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BA5" w:rsidRPr="00B0414C" w:rsidRDefault="00042BA5" w:rsidP="00691E76">
      <w:pPr>
        <w:spacing w:line="480" w:lineRule="auto"/>
        <w:rPr>
          <w:rFonts w:cstheme="minorHAnsi"/>
        </w:rPr>
      </w:pPr>
      <w:proofErr w:type="spellStart"/>
      <w:r w:rsidRPr="00B0414C">
        <w:rPr>
          <w:rFonts w:cstheme="minorHAnsi"/>
          <w:b/>
          <w:i/>
        </w:rPr>
        <w:t>Transversing</w:t>
      </w:r>
      <w:proofErr w:type="spellEnd"/>
      <w:r w:rsidRPr="00B0414C">
        <w:rPr>
          <w:rFonts w:cstheme="minorHAnsi"/>
          <w:b/>
          <w:i/>
        </w:rPr>
        <w:t xml:space="preserve"> archives: building histories of early 20th century women filmmakers and photographers in Scotland</w:t>
      </w:r>
      <w:r w:rsidR="00DD5BAE" w:rsidRPr="00B0414C">
        <w:rPr>
          <w:rFonts w:cstheme="minorHAnsi"/>
          <w:b/>
          <w:i/>
        </w:rPr>
        <w:t xml:space="preserve">, </w:t>
      </w:r>
      <w:r w:rsidR="00DD5BAE" w:rsidRPr="00B0414C">
        <w:rPr>
          <w:rFonts w:cstheme="minorHAnsi"/>
        </w:rPr>
        <w:t>Jenny Brownrigg</w:t>
      </w:r>
    </w:p>
    <w:p w:rsidR="00B60DE4" w:rsidRPr="00B0414C" w:rsidRDefault="00B60DE4" w:rsidP="00691E76">
      <w:pPr>
        <w:spacing w:line="480" w:lineRule="auto"/>
        <w:rPr>
          <w:rFonts w:cstheme="minorHAnsi"/>
          <w:b/>
        </w:rPr>
      </w:pPr>
      <w:r w:rsidRPr="00B0414C">
        <w:rPr>
          <w:rFonts w:cstheme="minorHAnsi"/>
          <w:b/>
        </w:rPr>
        <w:t>Introduction</w:t>
      </w:r>
    </w:p>
    <w:p w:rsidR="00042BA5" w:rsidRPr="00B0414C" w:rsidRDefault="00042BA5" w:rsidP="00691E76">
      <w:pPr>
        <w:spacing w:line="480" w:lineRule="auto"/>
        <w:rPr>
          <w:rFonts w:cstheme="minorHAnsi"/>
        </w:rPr>
      </w:pPr>
      <w:r w:rsidRPr="00B0414C">
        <w:rPr>
          <w:rFonts w:cstheme="minorHAnsi"/>
        </w:rPr>
        <w:t>This paper draws upon</w:t>
      </w:r>
      <w:r w:rsidR="001F09FE" w:rsidRPr="00B0414C">
        <w:rPr>
          <w:rFonts w:cstheme="minorHAnsi"/>
        </w:rPr>
        <w:t xml:space="preserve"> the exhibition I curated</w:t>
      </w:r>
      <w:r w:rsidRPr="00B0414C">
        <w:rPr>
          <w:rFonts w:cstheme="minorHAnsi"/>
        </w:rPr>
        <w:t xml:space="preserve">, </w:t>
      </w:r>
      <w:r w:rsidRPr="00B0414C">
        <w:rPr>
          <w:rFonts w:cstheme="minorHAnsi"/>
          <w:i/>
        </w:rPr>
        <w:t>'Glean: Early 20th century women filmmakers and photographers in Scotland'</w:t>
      </w:r>
      <w:r w:rsidRPr="00B0414C">
        <w:rPr>
          <w:rFonts w:cstheme="minorHAnsi"/>
        </w:rPr>
        <w:t xml:space="preserve"> at City Art Centre, Edinburgh, which brought together 125 works by 14 women, from 17 archives</w:t>
      </w:r>
      <w:r w:rsidR="00436513">
        <w:rPr>
          <w:rFonts w:cstheme="minorHAnsi"/>
        </w:rPr>
        <w:t xml:space="preserve"> in 2022/23</w:t>
      </w:r>
      <w:r w:rsidRPr="00B0414C">
        <w:rPr>
          <w:rFonts w:cstheme="minorHAnsi"/>
        </w:rPr>
        <w:t xml:space="preserve">. Rather than </w:t>
      </w:r>
      <w:r w:rsidR="008228C1" w:rsidRPr="00B0414C">
        <w:rPr>
          <w:rFonts w:cstheme="minorHAnsi"/>
        </w:rPr>
        <w:t xml:space="preserve">presenting </w:t>
      </w:r>
      <w:r w:rsidRPr="00B0414C">
        <w:rPr>
          <w:rFonts w:cstheme="minorHAnsi"/>
        </w:rPr>
        <w:t xml:space="preserve">a homogeneous narrative, or the women's biographies over-shadowing their work, the exhibition sought to retain complexities and diverse motivations </w:t>
      </w:r>
      <w:r w:rsidR="00B60DE4" w:rsidRPr="00B0414C">
        <w:rPr>
          <w:rFonts w:cstheme="minorHAnsi"/>
        </w:rPr>
        <w:t>at play</w:t>
      </w:r>
      <w:r w:rsidRPr="00B0414C">
        <w:rPr>
          <w:rFonts w:cstheme="minorHAnsi"/>
        </w:rPr>
        <w:t xml:space="preserve">. The paper will look at curatorial research methods used to develop such an approach. </w:t>
      </w:r>
    </w:p>
    <w:p w:rsidR="001E64FC" w:rsidRPr="00B0414C" w:rsidRDefault="001E64FC" w:rsidP="00691E76">
      <w:pPr>
        <w:spacing w:line="480" w:lineRule="auto"/>
        <w:rPr>
          <w:rFonts w:cstheme="minorHAnsi"/>
        </w:rPr>
      </w:pPr>
      <w:r w:rsidRPr="00B0414C">
        <w:rPr>
          <w:rFonts w:cstheme="minorHAnsi"/>
        </w:rPr>
        <w:t>‘</w:t>
      </w:r>
      <w:r w:rsidRPr="00B0414C">
        <w:rPr>
          <w:rFonts w:cstheme="minorHAnsi"/>
          <w:i/>
        </w:rPr>
        <w:t>Transverse’</w:t>
      </w:r>
      <w:r w:rsidRPr="00B0414C">
        <w:rPr>
          <w:rFonts w:cstheme="minorHAnsi"/>
        </w:rPr>
        <w:t xml:space="preserve"> </w:t>
      </w:r>
      <w:r w:rsidR="00F92084" w:rsidRPr="00B0414C">
        <w:rPr>
          <w:rFonts w:cstheme="minorHAnsi"/>
        </w:rPr>
        <w:t>in th</w:t>
      </w:r>
      <w:r w:rsidR="00B60DE4" w:rsidRPr="00B0414C">
        <w:rPr>
          <w:rFonts w:cstheme="minorHAnsi"/>
        </w:rPr>
        <w:t>is</w:t>
      </w:r>
      <w:r w:rsidR="00F92084" w:rsidRPr="00B0414C">
        <w:rPr>
          <w:rFonts w:cstheme="minorHAnsi"/>
        </w:rPr>
        <w:t xml:space="preserve"> paper’s title, </w:t>
      </w:r>
      <w:r w:rsidRPr="00B0414C">
        <w:rPr>
          <w:rFonts w:cstheme="minorHAnsi"/>
        </w:rPr>
        <w:t xml:space="preserve">is an awkward </w:t>
      </w:r>
      <w:r w:rsidR="00F92084" w:rsidRPr="00B0414C">
        <w:rPr>
          <w:rFonts w:cstheme="minorHAnsi"/>
        </w:rPr>
        <w:t>word,</w:t>
      </w:r>
      <w:r w:rsidR="00D10046" w:rsidRPr="00B0414C">
        <w:rPr>
          <w:rFonts w:cstheme="minorHAnsi"/>
        </w:rPr>
        <w:t xml:space="preserve"> defined as:</w:t>
      </w:r>
      <w:r w:rsidR="00F92084" w:rsidRPr="00B0414C">
        <w:rPr>
          <w:rFonts w:cstheme="minorHAnsi"/>
        </w:rPr>
        <w:t xml:space="preserve"> </w:t>
      </w:r>
      <w:r w:rsidR="00D10046" w:rsidRPr="00B0414C">
        <w:rPr>
          <w:rFonts w:cstheme="minorHAnsi"/>
        </w:rPr>
        <w:t>‘</w:t>
      </w:r>
      <w:r w:rsidR="00DE718D" w:rsidRPr="00B0414C">
        <w:rPr>
          <w:rFonts w:cstheme="minorHAnsi"/>
          <w:i/>
        </w:rPr>
        <w:t xml:space="preserve">acting, </w:t>
      </w:r>
      <w:r w:rsidR="00F92084" w:rsidRPr="00B0414C">
        <w:rPr>
          <w:rFonts w:cstheme="minorHAnsi"/>
          <w:i/>
        </w:rPr>
        <w:t>situated or lying across something, set crosswise</w:t>
      </w:r>
      <w:r w:rsidR="00D10046" w:rsidRPr="00B0414C">
        <w:rPr>
          <w:rFonts w:cstheme="minorHAnsi"/>
        </w:rPr>
        <w:t>’</w:t>
      </w:r>
      <w:r w:rsidR="00F92084" w:rsidRPr="00B0414C">
        <w:rPr>
          <w:rFonts w:cstheme="minorHAnsi"/>
        </w:rPr>
        <w:t>. I’ve selected it for this paper, instead of a smoother word such as ‘</w:t>
      </w:r>
      <w:r w:rsidR="00F92084" w:rsidRPr="00B0414C">
        <w:rPr>
          <w:rFonts w:cstheme="minorHAnsi"/>
          <w:i/>
        </w:rPr>
        <w:t>traverse’</w:t>
      </w:r>
      <w:r w:rsidR="00F92084" w:rsidRPr="00B0414C">
        <w:rPr>
          <w:rFonts w:cstheme="minorHAnsi"/>
        </w:rPr>
        <w:t xml:space="preserve">, to retain the tensions and differences that can sometimes get ironed out in the vehicle of a survey exhibition. </w:t>
      </w:r>
    </w:p>
    <w:p w:rsidR="00DE718D" w:rsidRPr="00B0414C" w:rsidRDefault="0004026A" w:rsidP="00691E76">
      <w:pPr>
        <w:spacing w:line="480" w:lineRule="auto"/>
        <w:rPr>
          <w:rFonts w:cstheme="minorHAnsi"/>
        </w:rPr>
      </w:pPr>
      <w:r w:rsidRPr="00B0414C">
        <w:rPr>
          <w:rFonts w:cstheme="minorHAnsi"/>
        </w:rPr>
        <w:t xml:space="preserve">Indeed, this awkward path is sometimes present in how the archives themselves have come into existence. </w:t>
      </w:r>
      <w:r w:rsidR="00DE718D" w:rsidRPr="00B0414C">
        <w:rPr>
          <w:rFonts w:cstheme="minorHAnsi"/>
        </w:rPr>
        <w:t>The precarity of an archive</w:t>
      </w:r>
      <w:r w:rsidRPr="00B0414C">
        <w:rPr>
          <w:rFonts w:cstheme="minorHAnsi"/>
        </w:rPr>
        <w:t xml:space="preserve"> for example, is demonstrated in Violet Bank’s work, which only came to the attention of an antique’s dealer in Edinburgh, when he </w:t>
      </w:r>
      <w:r w:rsidR="00BE157B">
        <w:rPr>
          <w:rFonts w:cstheme="minorHAnsi"/>
        </w:rPr>
        <w:t>discovered</w:t>
      </w:r>
      <w:r w:rsidRPr="00B0414C">
        <w:rPr>
          <w:rFonts w:cstheme="minorHAnsi"/>
        </w:rPr>
        <w:t xml:space="preserve"> her </w:t>
      </w:r>
      <w:r w:rsidR="00BE157B">
        <w:rPr>
          <w:rFonts w:cstheme="minorHAnsi"/>
        </w:rPr>
        <w:t xml:space="preserve">photograph </w:t>
      </w:r>
      <w:r w:rsidRPr="00B0414C">
        <w:rPr>
          <w:rFonts w:cstheme="minorHAnsi"/>
        </w:rPr>
        <w:t>albums in the bottom drawer of a wooden dresser</w:t>
      </w:r>
      <w:r w:rsidR="003622A8" w:rsidRPr="00B0414C">
        <w:rPr>
          <w:rFonts w:cstheme="minorHAnsi"/>
        </w:rPr>
        <w:t xml:space="preserve"> that had come to him for sale</w:t>
      </w:r>
      <w:r w:rsidRPr="00B0414C">
        <w:rPr>
          <w:rFonts w:cstheme="minorHAnsi"/>
        </w:rPr>
        <w:t>. Understanding their value, he took them to Historic Environment Scotland. I</w:t>
      </w:r>
      <w:r w:rsidR="003622A8" w:rsidRPr="00B0414C">
        <w:rPr>
          <w:rFonts w:cstheme="minorHAnsi"/>
        </w:rPr>
        <w:t xml:space="preserve">n a second example, </w:t>
      </w:r>
      <w:r w:rsidRPr="00B0414C">
        <w:rPr>
          <w:rFonts w:cstheme="minorHAnsi"/>
        </w:rPr>
        <w:t xml:space="preserve">the archives of MEM Donaldson, </w:t>
      </w:r>
      <w:r w:rsidR="00570200">
        <w:rPr>
          <w:rFonts w:cstheme="minorHAnsi"/>
        </w:rPr>
        <w:t xml:space="preserve">are split </w:t>
      </w:r>
      <w:r w:rsidR="00E17AF1">
        <w:rPr>
          <w:rFonts w:cstheme="minorHAnsi"/>
        </w:rPr>
        <w:t>between</w:t>
      </w:r>
      <w:r w:rsidRPr="00B0414C">
        <w:rPr>
          <w:rFonts w:cstheme="minorHAnsi"/>
        </w:rPr>
        <w:t xml:space="preserve"> Edinburgh and Inverness. The </w:t>
      </w:r>
      <w:r w:rsidR="00570200">
        <w:rPr>
          <w:rFonts w:cstheme="minorHAnsi"/>
        </w:rPr>
        <w:t xml:space="preserve">portraits are with </w:t>
      </w:r>
      <w:r w:rsidRPr="00B0414C">
        <w:rPr>
          <w:rFonts w:cstheme="minorHAnsi"/>
        </w:rPr>
        <w:t>National Library of Scotland</w:t>
      </w:r>
      <w:r w:rsidR="00570200">
        <w:rPr>
          <w:rFonts w:cstheme="minorHAnsi"/>
        </w:rPr>
        <w:t xml:space="preserve">, </w:t>
      </w:r>
      <w:r w:rsidR="003622A8" w:rsidRPr="00B0414C">
        <w:rPr>
          <w:rFonts w:cstheme="minorHAnsi"/>
        </w:rPr>
        <w:t xml:space="preserve">whilst Inverness Museum and Art Gallery </w:t>
      </w:r>
      <w:r w:rsidR="00570200">
        <w:rPr>
          <w:rFonts w:cstheme="minorHAnsi"/>
        </w:rPr>
        <w:t>owns</w:t>
      </w:r>
      <w:r w:rsidR="003622A8" w:rsidRPr="00B0414C">
        <w:rPr>
          <w:rFonts w:cstheme="minorHAnsi"/>
        </w:rPr>
        <w:t xml:space="preserve"> her landscape photography. </w:t>
      </w:r>
      <w:r w:rsidR="008E6964" w:rsidRPr="00B0414C">
        <w:rPr>
          <w:rFonts w:cstheme="minorHAnsi"/>
        </w:rPr>
        <w:t>This is not a distinction she made, rather</w:t>
      </w:r>
      <w:r w:rsidR="00B0086E">
        <w:rPr>
          <w:rFonts w:cstheme="minorHAnsi"/>
        </w:rPr>
        <w:t>,</w:t>
      </w:r>
      <w:r w:rsidR="008E6964" w:rsidRPr="00B0414C">
        <w:rPr>
          <w:rFonts w:cstheme="minorHAnsi"/>
        </w:rPr>
        <w:t xml:space="preserve"> a choice of </w:t>
      </w:r>
      <w:r w:rsidR="00691E76" w:rsidRPr="00B0414C">
        <w:rPr>
          <w:rFonts w:cstheme="minorHAnsi"/>
        </w:rPr>
        <w:t>a</w:t>
      </w:r>
      <w:r w:rsidR="008E6964" w:rsidRPr="00B0414C">
        <w:rPr>
          <w:rFonts w:cstheme="minorHAnsi"/>
        </w:rPr>
        <w:t xml:space="preserve"> </w:t>
      </w:r>
      <w:r w:rsidR="00D10046" w:rsidRPr="00B0414C">
        <w:rPr>
          <w:rFonts w:cstheme="minorHAnsi"/>
        </w:rPr>
        <w:t xml:space="preserve">museum curator. </w:t>
      </w:r>
    </w:p>
    <w:p w:rsidR="006471EC" w:rsidRPr="00B0414C" w:rsidRDefault="006471EC" w:rsidP="00691E76">
      <w:pPr>
        <w:spacing w:line="480" w:lineRule="auto"/>
        <w:rPr>
          <w:rFonts w:eastAsia="Times New Roman" w:cstheme="minorHAnsi"/>
          <w:b/>
          <w:bCs/>
          <w:lang w:eastAsia="en-GB"/>
        </w:rPr>
      </w:pPr>
      <w:r w:rsidRPr="00B0414C">
        <w:rPr>
          <w:rFonts w:eastAsia="Times New Roman" w:cstheme="minorHAnsi"/>
          <w:b/>
          <w:bCs/>
          <w:lang w:eastAsia="en-GB"/>
        </w:rPr>
        <w:t>Background</w:t>
      </w:r>
    </w:p>
    <w:p w:rsidR="004B2569" w:rsidRPr="00B0414C" w:rsidRDefault="006471EC" w:rsidP="00691E76">
      <w:pPr>
        <w:spacing w:line="480" w:lineRule="auto"/>
        <w:rPr>
          <w:rFonts w:cstheme="minorHAnsi"/>
          <w:lang w:val="en-US"/>
        </w:rPr>
      </w:pPr>
      <w:r w:rsidRPr="00B0414C">
        <w:rPr>
          <w:rFonts w:eastAsia="Times New Roman" w:cstheme="minorHAnsi"/>
          <w:bCs/>
          <w:lang w:eastAsia="en-GB"/>
        </w:rPr>
        <w:t xml:space="preserve">What is learnt when these 14 women are grouped together in this survey show? </w:t>
      </w:r>
      <w:r w:rsidRPr="00B0414C">
        <w:rPr>
          <w:rFonts w:cstheme="minorHAnsi"/>
          <w:lang w:val="en-US"/>
        </w:rPr>
        <w:t xml:space="preserve">Whilst the majority of the women in this exhibition made their work independently, a small number worked in the film </w:t>
      </w:r>
      <w:r w:rsidRPr="00B0414C">
        <w:rPr>
          <w:rFonts w:cstheme="minorHAnsi"/>
          <w:lang w:val="en-US"/>
        </w:rPr>
        <w:lastRenderedPageBreak/>
        <w:t>industry. Two set up commercial photography studios. When assessing the aims of these women, their films and photographs were used for a variety of purposes – to record events, to share with communities as well as wider audiences, to educate, for research</w:t>
      </w:r>
      <w:r w:rsidR="004B2569" w:rsidRPr="00B0414C">
        <w:rPr>
          <w:rFonts w:cstheme="minorHAnsi"/>
          <w:lang w:val="en-US"/>
        </w:rPr>
        <w:t xml:space="preserve">, </w:t>
      </w:r>
      <w:r w:rsidRPr="00B0414C">
        <w:rPr>
          <w:rFonts w:cstheme="minorHAnsi"/>
          <w:lang w:val="en-US"/>
        </w:rPr>
        <w:t xml:space="preserve">to sell, or to illustrate the other activities that they were involved in. Whilst some described themselves </w:t>
      </w:r>
      <w:proofErr w:type="spellStart"/>
      <w:r w:rsidRPr="00B0414C">
        <w:rPr>
          <w:rFonts w:cstheme="minorHAnsi"/>
          <w:lang w:val="en-US"/>
        </w:rPr>
        <w:t>soley</w:t>
      </w:r>
      <w:proofErr w:type="spellEnd"/>
      <w:r w:rsidRPr="00B0414C">
        <w:rPr>
          <w:rFonts w:cstheme="minorHAnsi"/>
          <w:lang w:val="en-US"/>
        </w:rPr>
        <w:t xml:space="preserve"> as photographer or filmmaker, many described themselves in multiple ways – author, historian, folklorist, photographer, filmmaker. Two of the women had gone to art school, with the rest self-taught or learning as part of a job. A small number would not have thought of themselves in such terms as photographers or filmmakers.</w:t>
      </w:r>
      <w:r w:rsidR="00EE44CA" w:rsidRPr="00B0414C">
        <w:rPr>
          <w:rFonts w:cstheme="minorHAnsi"/>
          <w:lang w:val="en-US"/>
        </w:rPr>
        <w:t xml:space="preserve"> Many would not have viewed themselves or their work as feminist, so this also required acknowledg</w:t>
      </w:r>
      <w:r w:rsidR="00B0086E">
        <w:rPr>
          <w:rFonts w:cstheme="minorHAnsi"/>
          <w:lang w:val="en-US"/>
        </w:rPr>
        <w:t>ment</w:t>
      </w:r>
      <w:r w:rsidR="00EE44CA" w:rsidRPr="00B0414C">
        <w:rPr>
          <w:rFonts w:cstheme="minorHAnsi"/>
          <w:lang w:val="en-US"/>
        </w:rPr>
        <w:t>, in view that the exhibition was curated from a feminist perspective.</w:t>
      </w:r>
      <w:r w:rsidRPr="00B0414C">
        <w:rPr>
          <w:rFonts w:cstheme="minorHAnsi"/>
          <w:lang w:val="en-US"/>
        </w:rPr>
        <w:t xml:space="preserve"> </w:t>
      </w:r>
    </w:p>
    <w:p w:rsidR="006471EC" w:rsidRPr="00B0414C" w:rsidRDefault="004B2569" w:rsidP="00691E76">
      <w:pPr>
        <w:spacing w:line="480" w:lineRule="auto"/>
        <w:rPr>
          <w:rFonts w:cstheme="minorHAnsi"/>
          <w:b/>
        </w:rPr>
      </w:pPr>
      <w:r w:rsidRPr="00B0414C">
        <w:rPr>
          <w:rFonts w:cstheme="minorHAnsi"/>
          <w:lang w:val="en-US"/>
        </w:rPr>
        <w:t xml:space="preserve">The exhibition also acknowledged, in particular </w:t>
      </w:r>
      <w:r w:rsidR="00F24EDE">
        <w:rPr>
          <w:rFonts w:cstheme="minorHAnsi"/>
          <w:lang w:val="en-US"/>
        </w:rPr>
        <w:t>through</w:t>
      </w:r>
      <w:r w:rsidRPr="00B0414C">
        <w:rPr>
          <w:rFonts w:cstheme="minorHAnsi"/>
          <w:lang w:val="en-US"/>
        </w:rPr>
        <w:t xml:space="preserve"> the events </w:t>
      </w:r>
      <w:proofErr w:type="spellStart"/>
      <w:r w:rsidRPr="00B0414C">
        <w:rPr>
          <w:rFonts w:cstheme="minorHAnsi"/>
          <w:lang w:val="en-US"/>
        </w:rPr>
        <w:t>programme</w:t>
      </w:r>
      <w:proofErr w:type="spellEnd"/>
      <w:r w:rsidRPr="00B0414C">
        <w:rPr>
          <w:rFonts w:cstheme="minorHAnsi"/>
          <w:lang w:val="en-US"/>
        </w:rPr>
        <w:t xml:space="preserve">, the researchers, gallerists and archivists, who have championed individuals in their work. The </w:t>
      </w:r>
      <w:r w:rsidR="009B7FB5" w:rsidRPr="00B0414C">
        <w:rPr>
          <w:rFonts w:cstheme="minorHAnsi"/>
          <w:lang w:val="en-US"/>
        </w:rPr>
        <w:t xml:space="preserve">feminist </w:t>
      </w:r>
      <w:r w:rsidRPr="00B0414C">
        <w:rPr>
          <w:rFonts w:cstheme="minorHAnsi"/>
          <w:lang w:val="en-US"/>
        </w:rPr>
        <w:t>ethics of ‘</w:t>
      </w:r>
      <w:r w:rsidRPr="00B0414C">
        <w:rPr>
          <w:rFonts w:cstheme="minorHAnsi"/>
          <w:i/>
          <w:lang w:val="en-US"/>
        </w:rPr>
        <w:t>Glean’</w:t>
      </w:r>
      <w:r w:rsidRPr="00B0414C">
        <w:rPr>
          <w:rFonts w:cstheme="minorHAnsi"/>
          <w:lang w:val="en-US"/>
        </w:rPr>
        <w:t xml:space="preserve"> were to show th</w:t>
      </w:r>
      <w:r w:rsidR="009B7FB5" w:rsidRPr="00B0414C">
        <w:rPr>
          <w:rFonts w:cstheme="minorHAnsi"/>
          <w:lang w:val="en-US"/>
        </w:rPr>
        <w:t>e</w:t>
      </w:r>
      <w:r w:rsidRPr="00B0414C">
        <w:rPr>
          <w:rFonts w:cstheme="minorHAnsi"/>
          <w:lang w:val="en-US"/>
        </w:rPr>
        <w:t xml:space="preserve"> </w:t>
      </w:r>
      <w:r w:rsidR="009B7FB5" w:rsidRPr="00B0414C">
        <w:rPr>
          <w:rFonts w:cstheme="minorHAnsi"/>
          <w:lang w:val="en-US"/>
        </w:rPr>
        <w:t xml:space="preserve">‘live’ </w:t>
      </w:r>
      <w:r w:rsidRPr="00B0414C">
        <w:rPr>
          <w:rFonts w:cstheme="minorHAnsi"/>
          <w:lang w:val="en-US"/>
        </w:rPr>
        <w:t xml:space="preserve">hive mind </w:t>
      </w:r>
      <w:r w:rsidR="009B7FB5" w:rsidRPr="00B0414C">
        <w:rPr>
          <w:rFonts w:cstheme="minorHAnsi"/>
          <w:lang w:val="en-US"/>
        </w:rPr>
        <w:t xml:space="preserve">in </w:t>
      </w:r>
      <w:r w:rsidRPr="00B0414C">
        <w:rPr>
          <w:rFonts w:cstheme="minorHAnsi"/>
          <w:lang w:val="en-US"/>
        </w:rPr>
        <w:t>this field of study</w:t>
      </w:r>
      <w:r w:rsidR="00E17AF1">
        <w:rPr>
          <w:rFonts w:cstheme="minorHAnsi"/>
          <w:lang w:val="en-US"/>
        </w:rPr>
        <w:t>. M</w:t>
      </w:r>
      <w:r w:rsidR="009B7FB5" w:rsidRPr="00B0414C">
        <w:rPr>
          <w:rFonts w:cstheme="minorHAnsi"/>
          <w:lang w:val="en-US"/>
        </w:rPr>
        <w:t>y contribution,</w:t>
      </w:r>
      <w:r w:rsidRPr="00B0414C">
        <w:rPr>
          <w:rFonts w:cstheme="minorHAnsi"/>
          <w:lang w:val="en-US"/>
        </w:rPr>
        <w:t xml:space="preserve"> through curatorial methods,</w:t>
      </w:r>
      <w:r w:rsidR="00E17AF1">
        <w:rPr>
          <w:rFonts w:cstheme="minorHAnsi"/>
          <w:lang w:val="en-US"/>
        </w:rPr>
        <w:t xml:space="preserve"> </w:t>
      </w:r>
      <w:r w:rsidR="00F942C0">
        <w:rPr>
          <w:rFonts w:cstheme="minorHAnsi"/>
          <w:lang w:val="en-US"/>
        </w:rPr>
        <w:t>has been</w:t>
      </w:r>
      <w:r w:rsidRPr="00B0414C">
        <w:rPr>
          <w:rFonts w:cstheme="minorHAnsi"/>
          <w:lang w:val="en-US"/>
        </w:rPr>
        <w:t xml:space="preserve"> </w:t>
      </w:r>
      <w:r w:rsidR="009B7FB5" w:rsidRPr="00B0414C">
        <w:rPr>
          <w:rFonts w:cstheme="minorHAnsi"/>
          <w:lang w:val="en-US"/>
        </w:rPr>
        <w:t xml:space="preserve">to </w:t>
      </w:r>
      <w:r w:rsidRPr="00B0414C">
        <w:rPr>
          <w:rFonts w:cstheme="minorHAnsi"/>
          <w:lang w:val="en-US"/>
        </w:rPr>
        <w:t xml:space="preserve">connect and bring together, for the first time, 14 women </w:t>
      </w:r>
      <w:r w:rsidR="00021C4A">
        <w:rPr>
          <w:rFonts w:cstheme="minorHAnsi"/>
          <w:lang w:val="en-US"/>
        </w:rPr>
        <w:t xml:space="preserve">filmmakers and photographers </w:t>
      </w:r>
      <w:r w:rsidRPr="00B0414C">
        <w:rPr>
          <w:rFonts w:cstheme="minorHAnsi"/>
          <w:lang w:val="en-US"/>
        </w:rPr>
        <w:t>from the early 20</w:t>
      </w:r>
      <w:r w:rsidRPr="00B0414C">
        <w:rPr>
          <w:rFonts w:cstheme="minorHAnsi"/>
          <w:vertAlign w:val="superscript"/>
          <w:lang w:val="en-US"/>
        </w:rPr>
        <w:t>th</w:t>
      </w:r>
      <w:r w:rsidRPr="00B0414C">
        <w:rPr>
          <w:rFonts w:cstheme="minorHAnsi"/>
          <w:lang w:val="en-US"/>
        </w:rPr>
        <w:t xml:space="preserve"> century, working in Scotland. ‘</w:t>
      </w:r>
      <w:r w:rsidRPr="00B0414C">
        <w:rPr>
          <w:rFonts w:cstheme="minorHAnsi"/>
          <w:i/>
          <w:lang w:val="en-US"/>
        </w:rPr>
        <w:t>Glean’</w:t>
      </w:r>
      <w:r w:rsidRPr="00B0414C">
        <w:rPr>
          <w:rFonts w:cstheme="minorHAnsi"/>
          <w:lang w:val="en-US"/>
        </w:rPr>
        <w:t xml:space="preserve"> as a choice of wor</w:t>
      </w:r>
      <w:r w:rsidR="009B7FB5" w:rsidRPr="00B0414C">
        <w:rPr>
          <w:rFonts w:cstheme="minorHAnsi"/>
          <w:lang w:val="en-US"/>
        </w:rPr>
        <w:t>d</w:t>
      </w:r>
      <w:r w:rsidRPr="00B0414C">
        <w:rPr>
          <w:rFonts w:cstheme="minorHAnsi"/>
          <w:lang w:val="en-US"/>
        </w:rPr>
        <w:t xml:space="preserve">, </w:t>
      </w:r>
      <w:r w:rsidR="00BC26C8">
        <w:rPr>
          <w:rFonts w:cstheme="minorHAnsi"/>
          <w:lang w:val="en-US"/>
        </w:rPr>
        <w:t>for</w:t>
      </w:r>
      <w:r w:rsidRPr="00B0414C">
        <w:rPr>
          <w:rFonts w:cstheme="minorHAnsi"/>
          <w:lang w:val="en-US"/>
        </w:rPr>
        <w:t xml:space="preserve"> the exhibition title, was to reflect an action shared three-fold</w:t>
      </w:r>
      <w:r w:rsidR="009C19F0">
        <w:rPr>
          <w:rFonts w:cstheme="minorHAnsi"/>
          <w:lang w:val="en-US"/>
        </w:rPr>
        <w:t>:</w:t>
      </w:r>
      <w:r w:rsidRPr="00B0414C">
        <w:rPr>
          <w:rFonts w:cstheme="minorHAnsi"/>
          <w:lang w:val="en-US"/>
        </w:rPr>
        <w:t xml:space="preserve"> by those photographed</w:t>
      </w:r>
      <w:r w:rsidR="009C19F0">
        <w:rPr>
          <w:rFonts w:cstheme="minorHAnsi"/>
          <w:lang w:val="en-US"/>
        </w:rPr>
        <w:t xml:space="preserve"> </w:t>
      </w:r>
      <w:proofErr w:type="spellStart"/>
      <w:r w:rsidR="009C19F0">
        <w:rPr>
          <w:rFonts w:cstheme="minorHAnsi"/>
          <w:lang w:val="en-US"/>
        </w:rPr>
        <w:t>eg</w:t>
      </w:r>
      <w:proofErr w:type="spellEnd"/>
      <w:r w:rsidR="009C19F0">
        <w:rPr>
          <w:rFonts w:cstheme="minorHAnsi"/>
          <w:lang w:val="en-US"/>
        </w:rPr>
        <w:t xml:space="preserve"> gleaning</w:t>
      </w:r>
      <w:r w:rsidRPr="00B0414C">
        <w:rPr>
          <w:rFonts w:cstheme="minorHAnsi"/>
          <w:lang w:val="en-US"/>
        </w:rPr>
        <w:t xml:space="preserve"> </w:t>
      </w:r>
      <w:r w:rsidR="009C19F0">
        <w:rPr>
          <w:rFonts w:cstheme="minorHAnsi"/>
          <w:lang w:val="en-US"/>
        </w:rPr>
        <w:t>in</w:t>
      </w:r>
      <w:r w:rsidRPr="00B0414C">
        <w:rPr>
          <w:rFonts w:cstheme="minorHAnsi"/>
          <w:lang w:val="en-US"/>
        </w:rPr>
        <w:t xml:space="preserve"> farm </w:t>
      </w:r>
      <w:proofErr w:type="spellStart"/>
      <w:r w:rsidRPr="00B0414C">
        <w:rPr>
          <w:rFonts w:cstheme="minorHAnsi"/>
          <w:lang w:val="en-US"/>
        </w:rPr>
        <w:t>labour</w:t>
      </w:r>
      <w:proofErr w:type="spellEnd"/>
      <w:r w:rsidRPr="00B0414C">
        <w:rPr>
          <w:rFonts w:cstheme="minorHAnsi"/>
          <w:lang w:val="en-US"/>
        </w:rPr>
        <w:t xml:space="preserve">; </w:t>
      </w:r>
      <w:r w:rsidR="009C19F0">
        <w:rPr>
          <w:rFonts w:cstheme="minorHAnsi"/>
          <w:lang w:val="en-US"/>
        </w:rPr>
        <w:t>to</w:t>
      </w:r>
      <w:r w:rsidRPr="00B0414C">
        <w:rPr>
          <w:rFonts w:cstheme="minorHAnsi"/>
          <w:lang w:val="en-US"/>
        </w:rPr>
        <w:t xml:space="preserve"> the photographers and filmmakers </w:t>
      </w:r>
      <w:r w:rsidR="00BC26C8">
        <w:rPr>
          <w:rFonts w:cstheme="minorHAnsi"/>
          <w:lang w:val="en-US"/>
        </w:rPr>
        <w:t xml:space="preserve">using the camera to </w:t>
      </w:r>
      <w:r w:rsidR="009C19F0">
        <w:rPr>
          <w:rFonts w:cstheme="minorHAnsi"/>
          <w:lang w:val="en-US"/>
        </w:rPr>
        <w:t>glean</w:t>
      </w:r>
      <w:r w:rsidR="00BC26C8">
        <w:rPr>
          <w:rFonts w:cstheme="minorHAnsi"/>
          <w:lang w:val="en-US"/>
        </w:rPr>
        <w:t xml:space="preserve"> disappearing</w:t>
      </w:r>
      <w:r w:rsidRPr="00B0414C">
        <w:rPr>
          <w:rFonts w:cstheme="minorHAnsi"/>
          <w:lang w:val="en-US"/>
        </w:rPr>
        <w:t xml:space="preserve"> ways of life; and my </w:t>
      </w:r>
      <w:r w:rsidR="009C19F0">
        <w:rPr>
          <w:rFonts w:cstheme="minorHAnsi"/>
          <w:lang w:val="en-US"/>
        </w:rPr>
        <w:t xml:space="preserve">subsequent </w:t>
      </w:r>
      <w:r w:rsidRPr="00B0414C">
        <w:rPr>
          <w:rFonts w:cstheme="minorHAnsi"/>
          <w:lang w:val="en-US"/>
        </w:rPr>
        <w:t xml:space="preserve">actions </w:t>
      </w:r>
      <w:r w:rsidR="009B7FB5" w:rsidRPr="00B0414C">
        <w:rPr>
          <w:rFonts w:cstheme="minorHAnsi"/>
          <w:lang w:val="en-US"/>
        </w:rPr>
        <w:t xml:space="preserve">as a researcher in </w:t>
      </w:r>
      <w:r w:rsidR="009C19F0">
        <w:rPr>
          <w:rFonts w:cstheme="minorHAnsi"/>
          <w:lang w:val="en-US"/>
        </w:rPr>
        <w:t>multiple</w:t>
      </w:r>
      <w:r w:rsidR="009B7FB5" w:rsidRPr="00B0414C">
        <w:rPr>
          <w:rFonts w:cstheme="minorHAnsi"/>
          <w:lang w:val="en-US"/>
        </w:rPr>
        <w:t xml:space="preserve"> archives.</w:t>
      </w:r>
      <w:r w:rsidRPr="00B0414C">
        <w:rPr>
          <w:rFonts w:cstheme="minorHAnsi"/>
          <w:lang w:val="en-US"/>
        </w:rPr>
        <w:t xml:space="preserve"> </w:t>
      </w:r>
      <w:r w:rsidR="006471EC" w:rsidRPr="00B0414C">
        <w:rPr>
          <w:rFonts w:cstheme="minorHAnsi"/>
          <w:lang w:val="en-US"/>
        </w:rPr>
        <w:t>Seen in the whole, the work of these women provide</w:t>
      </w:r>
      <w:r w:rsidR="009B7FB5" w:rsidRPr="00B0414C">
        <w:rPr>
          <w:rFonts w:cstheme="minorHAnsi"/>
          <w:lang w:val="en-US"/>
        </w:rPr>
        <w:t>d</w:t>
      </w:r>
      <w:r w:rsidR="006471EC" w:rsidRPr="00B0414C">
        <w:rPr>
          <w:rFonts w:cstheme="minorHAnsi"/>
          <w:lang w:val="en-US"/>
        </w:rPr>
        <w:t xml:space="preserve"> a different insight into documentary practice from this period. </w:t>
      </w:r>
    </w:p>
    <w:p w:rsidR="0076110A" w:rsidRPr="00B0414C" w:rsidRDefault="00DE718D" w:rsidP="00691E76">
      <w:pPr>
        <w:spacing w:line="480" w:lineRule="auto"/>
        <w:rPr>
          <w:rFonts w:cstheme="minorHAnsi"/>
        </w:rPr>
      </w:pPr>
      <w:r w:rsidRPr="00B0414C">
        <w:rPr>
          <w:rFonts w:cstheme="minorHAnsi"/>
        </w:rPr>
        <w:t xml:space="preserve">Rather than </w:t>
      </w:r>
      <w:r w:rsidR="0004026A" w:rsidRPr="00B0414C">
        <w:rPr>
          <w:rFonts w:cstheme="minorHAnsi"/>
        </w:rPr>
        <w:t xml:space="preserve">present each woman’s work individually, </w:t>
      </w:r>
      <w:r w:rsidR="00691E76" w:rsidRPr="00B0414C">
        <w:rPr>
          <w:rFonts w:cstheme="minorHAnsi"/>
        </w:rPr>
        <w:t>‘</w:t>
      </w:r>
      <w:r w:rsidR="00691E76" w:rsidRPr="00021C4A">
        <w:rPr>
          <w:rFonts w:cstheme="minorHAnsi"/>
          <w:i/>
        </w:rPr>
        <w:t>Glean’</w:t>
      </w:r>
      <w:r w:rsidR="0004026A" w:rsidRPr="00B0414C">
        <w:rPr>
          <w:rFonts w:cstheme="minorHAnsi"/>
        </w:rPr>
        <w:t xml:space="preserve"> had four cross-cutting themes, in order to allow for comparison of work and differing motivation</w:t>
      </w:r>
      <w:r w:rsidR="00A550C8" w:rsidRPr="00B0414C">
        <w:rPr>
          <w:rFonts w:cstheme="minorHAnsi"/>
        </w:rPr>
        <w:t>s. The themes were ‘</w:t>
      </w:r>
      <w:r w:rsidR="00A550C8" w:rsidRPr="00B0414C">
        <w:rPr>
          <w:rFonts w:cstheme="minorHAnsi"/>
          <w:i/>
        </w:rPr>
        <w:t>Capturing Scotland’</w:t>
      </w:r>
      <w:r w:rsidR="00A550C8" w:rsidRPr="00B0414C">
        <w:rPr>
          <w:rFonts w:cstheme="minorHAnsi"/>
        </w:rPr>
        <w:t xml:space="preserve">, </w:t>
      </w:r>
      <w:r w:rsidR="00A550C8" w:rsidRPr="00B0414C">
        <w:rPr>
          <w:rFonts w:cstheme="minorHAnsi"/>
          <w:i/>
        </w:rPr>
        <w:t>‘Nature, Landscape and Travel’</w:t>
      </w:r>
      <w:r w:rsidR="00A550C8" w:rsidRPr="00B0414C">
        <w:rPr>
          <w:rFonts w:cstheme="minorHAnsi"/>
        </w:rPr>
        <w:t>, ‘</w:t>
      </w:r>
      <w:r w:rsidR="00A550C8" w:rsidRPr="00B0414C">
        <w:rPr>
          <w:rFonts w:cstheme="minorHAnsi"/>
          <w:i/>
        </w:rPr>
        <w:t>Recording Community’</w:t>
      </w:r>
      <w:r w:rsidR="00A550C8" w:rsidRPr="00B0414C">
        <w:rPr>
          <w:rFonts w:cstheme="minorHAnsi"/>
        </w:rPr>
        <w:t xml:space="preserve"> and </w:t>
      </w:r>
      <w:r w:rsidR="00A550C8" w:rsidRPr="00B0414C">
        <w:rPr>
          <w:rFonts w:cstheme="minorHAnsi"/>
          <w:i/>
        </w:rPr>
        <w:t>‘Women and Society’</w:t>
      </w:r>
      <w:r w:rsidR="00A550C8" w:rsidRPr="00B0414C">
        <w:rPr>
          <w:rFonts w:cstheme="minorHAnsi"/>
        </w:rPr>
        <w:t>.</w:t>
      </w:r>
    </w:p>
    <w:p w:rsidR="00A550C8" w:rsidRPr="00B0414C" w:rsidRDefault="00EA4D01" w:rsidP="00691E76">
      <w:pPr>
        <w:spacing w:line="480" w:lineRule="auto"/>
        <w:rPr>
          <w:rFonts w:cstheme="minorHAnsi"/>
          <w:b/>
        </w:rPr>
      </w:pPr>
      <w:r w:rsidRPr="00B0414C">
        <w:rPr>
          <w:rFonts w:cstheme="minorHAnsi"/>
          <w:b/>
        </w:rPr>
        <w:t xml:space="preserve"> </w:t>
      </w:r>
      <w:r w:rsidR="00A550C8" w:rsidRPr="00B0414C">
        <w:rPr>
          <w:rFonts w:cstheme="minorHAnsi"/>
          <w:b/>
        </w:rPr>
        <w:t>‘Capturing Scotland’</w:t>
      </w:r>
    </w:p>
    <w:p w:rsidR="00385C2E" w:rsidRPr="00B0414C" w:rsidRDefault="0030428C" w:rsidP="00691E76">
      <w:pPr>
        <w:shd w:val="clear" w:color="auto" w:fill="FFFFFF"/>
        <w:spacing w:after="0" w:line="480" w:lineRule="auto"/>
        <w:textAlignment w:val="baseline"/>
        <w:rPr>
          <w:rFonts w:cstheme="minorHAnsi"/>
        </w:rPr>
      </w:pPr>
      <w:r w:rsidRPr="00B0414C">
        <w:rPr>
          <w:rFonts w:eastAsia="Open Sans" w:cstheme="minorHAnsi"/>
          <w:i/>
        </w:rPr>
        <w:t>‘Capturing Scotland’</w:t>
      </w:r>
      <w:r w:rsidR="007F1EEE" w:rsidRPr="00B0414C">
        <w:rPr>
          <w:rFonts w:eastAsia="Open Sans" w:cstheme="minorHAnsi"/>
        </w:rPr>
        <w:t xml:space="preserve"> looked at the ways in which the women recorded rural and urban Scotland, often capturing historically significant moments for communities, ways of life, work and industry. Industry range</w:t>
      </w:r>
      <w:r w:rsidR="00691E76" w:rsidRPr="00B0414C">
        <w:rPr>
          <w:rFonts w:eastAsia="Open Sans" w:cstheme="minorHAnsi"/>
        </w:rPr>
        <w:t>d</w:t>
      </w:r>
      <w:r w:rsidR="007F1EEE" w:rsidRPr="00B0414C">
        <w:rPr>
          <w:rFonts w:eastAsia="Open Sans" w:cstheme="minorHAnsi"/>
        </w:rPr>
        <w:t xml:space="preserve"> from the docks in Glasgow to the Highland Home Industries and craft in the </w:t>
      </w:r>
      <w:r w:rsidR="007F1EEE" w:rsidRPr="00B0414C">
        <w:rPr>
          <w:rFonts w:eastAsia="Open Sans" w:cstheme="minorHAnsi"/>
        </w:rPr>
        <w:lastRenderedPageBreak/>
        <w:t xml:space="preserve">Highlands and Islands. In my research, a clear definer in the type of narrative about Scotland that the women were telling, as opposed to their male contemporaries, was </w:t>
      </w:r>
      <w:r w:rsidR="004B2569" w:rsidRPr="00B0414C">
        <w:rPr>
          <w:rFonts w:eastAsia="Open Sans" w:cstheme="minorHAnsi"/>
        </w:rPr>
        <w:t xml:space="preserve">that </w:t>
      </w:r>
      <w:r w:rsidR="007F1EEE" w:rsidRPr="00B0414C">
        <w:rPr>
          <w:rFonts w:eastAsia="Open Sans" w:cstheme="minorHAnsi"/>
        </w:rPr>
        <w:t xml:space="preserve">this was not a </w:t>
      </w:r>
      <w:r w:rsidR="004B2569" w:rsidRPr="00B0414C">
        <w:rPr>
          <w:rFonts w:eastAsia="Open Sans" w:cstheme="minorHAnsi"/>
        </w:rPr>
        <w:t>R</w:t>
      </w:r>
      <w:r w:rsidR="007F1EEE" w:rsidRPr="00B0414C">
        <w:rPr>
          <w:rFonts w:eastAsia="Open Sans" w:cstheme="minorHAnsi"/>
        </w:rPr>
        <w:t>omantic picture of a Scotland caught in aspic</w:t>
      </w:r>
      <w:r w:rsidR="00E17AF1">
        <w:rPr>
          <w:rFonts w:eastAsia="Open Sans" w:cstheme="minorHAnsi"/>
        </w:rPr>
        <w:t xml:space="preserve">. Rather it was </w:t>
      </w:r>
      <w:r w:rsidR="007F1EEE" w:rsidRPr="00B0414C">
        <w:rPr>
          <w:rFonts w:eastAsia="Open Sans" w:cstheme="minorHAnsi"/>
        </w:rPr>
        <w:t xml:space="preserve">one where both modernity and traditional ways of life were simultaneous.  </w:t>
      </w:r>
      <w:r w:rsidR="00A550C8" w:rsidRPr="00B0414C">
        <w:rPr>
          <w:rFonts w:cstheme="minorHAnsi"/>
        </w:rPr>
        <w:t>It should be said there were differing views on modernity. Donaldson stated it most strongly</w:t>
      </w:r>
      <w:r w:rsidR="007F1EEE" w:rsidRPr="00B0414C">
        <w:rPr>
          <w:rFonts w:cstheme="minorHAnsi"/>
        </w:rPr>
        <w:t xml:space="preserve"> in her unpublished 1939 transcript </w:t>
      </w:r>
      <w:r w:rsidR="007F1EEE" w:rsidRPr="00B0414C">
        <w:rPr>
          <w:rFonts w:cstheme="minorHAnsi"/>
          <w:i/>
        </w:rPr>
        <w:t>A voice from a Highland Scrap Heap</w:t>
      </w:r>
      <w:r w:rsidR="00A550C8" w:rsidRPr="00B0414C">
        <w:rPr>
          <w:rFonts w:cstheme="minorHAnsi"/>
        </w:rPr>
        <w:t xml:space="preserve">: </w:t>
      </w:r>
    </w:p>
    <w:p w:rsidR="00385C2E" w:rsidRPr="00B0414C" w:rsidRDefault="00385C2E" w:rsidP="00691E76">
      <w:pPr>
        <w:shd w:val="clear" w:color="auto" w:fill="FFFFFF"/>
        <w:spacing w:after="0" w:line="480" w:lineRule="auto"/>
        <w:textAlignment w:val="baseline"/>
        <w:rPr>
          <w:rFonts w:cstheme="minorHAnsi"/>
        </w:rPr>
      </w:pPr>
    </w:p>
    <w:p w:rsidR="00A550C8" w:rsidRPr="00B0414C" w:rsidRDefault="00A550C8" w:rsidP="00691E76">
      <w:pPr>
        <w:shd w:val="clear" w:color="auto" w:fill="FFFFFF"/>
        <w:spacing w:after="0" w:line="480" w:lineRule="auto"/>
        <w:textAlignment w:val="baseline"/>
        <w:rPr>
          <w:rFonts w:cstheme="minorHAnsi"/>
        </w:rPr>
      </w:pPr>
      <w:r w:rsidRPr="00B0414C">
        <w:rPr>
          <w:rFonts w:cstheme="minorHAnsi"/>
        </w:rPr>
        <w:t>‘</w:t>
      </w:r>
      <w:r w:rsidRPr="00B0414C">
        <w:rPr>
          <w:rFonts w:cstheme="minorHAnsi"/>
          <w:i/>
        </w:rPr>
        <w:t>We left behind us a port, which originally entirely attractive, has, with the passing of the years, permanently changed this characteristic at the hideous hands of an alien modernity.</w:t>
      </w:r>
      <w:proofErr w:type="gramStart"/>
      <w:r w:rsidRPr="00B0414C">
        <w:rPr>
          <w:rFonts w:cstheme="minorHAnsi"/>
        </w:rPr>
        <w:t>’</w:t>
      </w:r>
      <w:r w:rsidR="0054701F" w:rsidRPr="00B0414C">
        <w:rPr>
          <w:rFonts w:cstheme="minorHAnsi"/>
        </w:rPr>
        <w:t>[</w:t>
      </w:r>
      <w:proofErr w:type="gramEnd"/>
      <w:r w:rsidR="0054701F" w:rsidRPr="00B0414C">
        <w:rPr>
          <w:rFonts w:cstheme="minorHAnsi"/>
        </w:rPr>
        <w:t>1]</w:t>
      </w:r>
    </w:p>
    <w:p w:rsidR="0081211B" w:rsidRPr="00B0414C" w:rsidRDefault="0081211B" w:rsidP="00691E76">
      <w:pPr>
        <w:shd w:val="clear" w:color="auto" w:fill="FFFFFF"/>
        <w:spacing w:after="0" w:line="480" w:lineRule="auto"/>
        <w:textAlignment w:val="baseline"/>
        <w:rPr>
          <w:rFonts w:eastAsia="Open Sans" w:cstheme="minorHAnsi"/>
        </w:rPr>
      </w:pPr>
    </w:p>
    <w:p w:rsidR="005444E8" w:rsidRPr="00B0414C" w:rsidRDefault="00385C2E" w:rsidP="00691E76">
      <w:pPr>
        <w:shd w:val="clear" w:color="auto" w:fill="FFFFFF"/>
        <w:spacing w:after="0" w:line="480" w:lineRule="auto"/>
        <w:textAlignment w:val="baseline"/>
        <w:rPr>
          <w:rFonts w:eastAsia="Open Sans" w:cstheme="minorHAnsi"/>
        </w:rPr>
      </w:pPr>
      <w:r w:rsidRPr="00B0414C">
        <w:rPr>
          <w:rFonts w:eastAsia="Open Sans" w:cstheme="minorHAnsi"/>
        </w:rPr>
        <w:t xml:space="preserve">Therefore, in this exhibition section I selected </w:t>
      </w:r>
      <w:r w:rsidR="00021C4A">
        <w:rPr>
          <w:rFonts w:eastAsia="Open Sans" w:cstheme="minorHAnsi"/>
        </w:rPr>
        <w:t>different examples bringing together tradition and modernity into the same frame</w:t>
      </w:r>
      <w:r w:rsidRPr="00B0414C">
        <w:rPr>
          <w:rFonts w:eastAsia="Open Sans" w:cstheme="minorHAnsi"/>
        </w:rPr>
        <w:t xml:space="preserve">. </w:t>
      </w:r>
      <w:r w:rsidR="00021C4A">
        <w:rPr>
          <w:rFonts w:eastAsia="Open Sans" w:cstheme="minorHAnsi"/>
        </w:rPr>
        <w:t>A grid of Isobel Frances Grant’s working photographs</w:t>
      </w:r>
      <w:r w:rsidRPr="00B0414C">
        <w:rPr>
          <w:rFonts w:eastAsia="Open Sans" w:cstheme="minorHAnsi"/>
        </w:rPr>
        <w:t xml:space="preserve">, held by Edinburgh Central Library, </w:t>
      </w:r>
      <w:r w:rsidR="00021C4A">
        <w:rPr>
          <w:rFonts w:eastAsia="Open Sans" w:cstheme="minorHAnsi"/>
        </w:rPr>
        <w:t>were displayed to show how she mapped</w:t>
      </w:r>
      <w:r w:rsidRPr="00B0414C">
        <w:rPr>
          <w:rFonts w:eastAsia="Open Sans" w:cstheme="minorHAnsi"/>
        </w:rPr>
        <w:t xml:space="preserve"> different </w:t>
      </w:r>
      <w:r w:rsidR="00021C4A">
        <w:rPr>
          <w:rFonts w:eastAsia="Open Sans" w:cstheme="minorHAnsi"/>
        </w:rPr>
        <w:t xml:space="preserve">traditional </w:t>
      </w:r>
      <w:r w:rsidR="00D049EC">
        <w:rPr>
          <w:rFonts w:eastAsia="Open Sans" w:cstheme="minorHAnsi"/>
        </w:rPr>
        <w:t xml:space="preserve">Scottish </w:t>
      </w:r>
      <w:r w:rsidRPr="00B0414C">
        <w:rPr>
          <w:rFonts w:eastAsia="Open Sans" w:cstheme="minorHAnsi"/>
        </w:rPr>
        <w:t>building types</w:t>
      </w:r>
      <w:r w:rsidR="00002AD3">
        <w:rPr>
          <w:rFonts w:eastAsia="Open Sans" w:cstheme="minorHAnsi"/>
        </w:rPr>
        <w:t xml:space="preserve">. Her photographs </w:t>
      </w:r>
      <w:r w:rsidR="00D049EC">
        <w:rPr>
          <w:rFonts w:eastAsia="Open Sans" w:cstheme="minorHAnsi"/>
        </w:rPr>
        <w:t>show</w:t>
      </w:r>
      <w:r w:rsidR="00002AD3">
        <w:rPr>
          <w:rFonts w:eastAsia="Open Sans" w:cstheme="minorHAnsi"/>
        </w:rPr>
        <w:t>ed</w:t>
      </w:r>
      <w:r w:rsidR="00D049EC">
        <w:rPr>
          <w:rFonts w:eastAsia="Open Sans" w:cstheme="minorHAnsi"/>
        </w:rPr>
        <w:t xml:space="preserve"> them </w:t>
      </w:r>
      <w:r w:rsidRPr="00B0414C">
        <w:rPr>
          <w:rFonts w:eastAsia="Open Sans" w:cstheme="minorHAnsi"/>
        </w:rPr>
        <w:t xml:space="preserve">often in ruinous state, or with mends, such as in this roof, clearly seen. They are not aesthetically composed, more an aide memoire for her to note different construction methods. She was to </w:t>
      </w:r>
      <w:r w:rsidR="00002AD3">
        <w:rPr>
          <w:rFonts w:eastAsia="Open Sans" w:cstheme="minorHAnsi"/>
        </w:rPr>
        <w:t xml:space="preserve">subsequently </w:t>
      </w:r>
      <w:r w:rsidR="00AD2653" w:rsidRPr="00B0414C">
        <w:rPr>
          <w:rFonts w:eastAsia="Open Sans" w:cstheme="minorHAnsi"/>
        </w:rPr>
        <w:t xml:space="preserve">commission reconstructions of such buildings at </w:t>
      </w:r>
      <w:r w:rsidR="00924784">
        <w:rPr>
          <w:rFonts w:eastAsia="Open Sans" w:cstheme="minorHAnsi"/>
        </w:rPr>
        <w:t xml:space="preserve">her </w:t>
      </w:r>
      <w:r w:rsidR="00AD2653" w:rsidRPr="00B0414C">
        <w:rPr>
          <w:rFonts w:eastAsia="Open Sans" w:cstheme="minorHAnsi"/>
        </w:rPr>
        <w:t xml:space="preserve">Highland Folk Museum. </w:t>
      </w:r>
    </w:p>
    <w:p w:rsidR="00B93F12" w:rsidRPr="00B0414C" w:rsidRDefault="001E2BCC" w:rsidP="00B93F12">
      <w:pPr>
        <w:shd w:val="clear" w:color="auto" w:fill="FFFFFF"/>
        <w:spacing w:line="480" w:lineRule="auto"/>
        <w:rPr>
          <w:rFonts w:eastAsia="Open Sans" w:cstheme="minorHAnsi"/>
          <w:highlight w:val="yellow"/>
        </w:rPr>
      </w:pPr>
      <w:r w:rsidRPr="00B0414C">
        <w:rPr>
          <w:rFonts w:eastAsia="Open Sans" w:cstheme="minorHAnsi"/>
        </w:rPr>
        <w:t>Th</w:t>
      </w:r>
      <w:r w:rsidR="00002AD3">
        <w:rPr>
          <w:rFonts w:eastAsia="Open Sans" w:cstheme="minorHAnsi"/>
        </w:rPr>
        <w:t>is</w:t>
      </w:r>
      <w:r w:rsidRPr="00B0414C">
        <w:rPr>
          <w:rFonts w:eastAsia="Open Sans" w:cstheme="minorHAnsi"/>
        </w:rPr>
        <w:t xml:space="preserve"> </w:t>
      </w:r>
      <w:r w:rsidR="00B93F12" w:rsidRPr="00B0414C">
        <w:rPr>
          <w:rFonts w:eastAsia="Open Sans" w:cstheme="minorHAnsi"/>
        </w:rPr>
        <w:t xml:space="preserve">1930 </w:t>
      </w:r>
      <w:r w:rsidRPr="00B0414C">
        <w:rPr>
          <w:rFonts w:eastAsia="Open Sans" w:cstheme="minorHAnsi"/>
        </w:rPr>
        <w:t xml:space="preserve">photograph by Violet Banks, </w:t>
      </w:r>
      <w:r w:rsidR="00B93F12" w:rsidRPr="00B0414C">
        <w:rPr>
          <w:rFonts w:eastAsia="Open Sans" w:cstheme="minorHAnsi"/>
          <w:bCs/>
          <w:i/>
        </w:rPr>
        <w:t xml:space="preserve">The road by the western shore of </w:t>
      </w:r>
      <w:proofErr w:type="gramStart"/>
      <w:r w:rsidR="00B93F12" w:rsidRPr="00B0414C">
        <w:rPr>
          <w:rFonts w:eastAsia="Open Sans" w:cstheme="minorHAnsi"/>
          <w:bCs/>
          <w:i/>
        </w:rPr>
        <w:t>Barra</w:t>
      </w:r>
      <w:r w:rsidRPr="00B0414C">
        <w:rPr>
          <w:rFonts w:eastAsia="Open Sans" w:cstheme="minorHAnsi"/>
        </w:rPr>
        <w:t>,</w:t>
      </w:r>
      <w:r w:rsidR="0001307D">
        <w:rPr>
          <w:rFonts w:eastAsia="Open Sans" w:cstheme="minorHAnsi"/>
        </w:rPr>
        <w:t>[</w:t>
      </w:r>
      <w:proofErr w:type="gramEnd"/>
      <w:r w:rsidR="0001307D">
        <w:rPr>
          <w:rFonts w:eastAsia="Open Sans" w:cstheme="minorHAnsi"/>
        </w:rPr>
        <w:t>2]</w:t>
      </w:r>
      <w:r w:rsidRPr="00B0414C">
        <w:rPr>
          <w:rFonts w:eastAsia="Open Sans" w:cstheme="minorHAnsi"/>
        </w:rPr>
        <w:t xml:space="preserve"> clearly shows a modern building next to a traditional dwelling</w:t>
      </w:r>
      <w:r w:rsidR="007F006D" w:rsidRPr="00B0414C">
        <w:rPr>
          <w:rFonts w:eastAsia="Open Sans" w:cstheme="minorHAnsi"/>
        </w:rPr>
        <w:t xml:space="preserve">. </w:t>
      </w:r>
      <w:r w:rsidR="00D10046" w:rsidRPr="00B0414C">
        <w:rPr>
          <w:rFonts w:eastAsia="Open Sans" w:cstheme="minorHAnsi"/>
        </w:rPr>
        <w:t>IF Grant, in her book ‘</w:t>
      </w:r>
      <w:r w:rsidR="00D10046" w:rsidRPr="00B0414C">
        <w:rPr>
          <w:rFonts w:eastAsia="Open Sans" w:cstheme="minorHAnsi"/>
          <w:i/>
        </w:rPr>
        <w:t xml:space="preserve">The Making of Am </w:t>
      </w:r>
      <w:proofErr w:type="spellStart"/>
      <w:r w:rsidR="00D10046" w:rsidRPr="00B0414C">
        <w:rPr>
          <w:rFonts w:eastAsia="Open Sans" w:cstheme="minorHAnsi"/>
          <w:i/>
        </w:rPr>
        <w:t>Fasgadh</w:t>
      </w:r>
      <w:proofErr w:type="spellEnd"/>
      <w:r w:rsidR="00D10046" w:rsidRPr="00B0414C">
        <w:rPr>
          <w:rFonts w:eastAsia="Open Sans" w:cstheme="minorHAnsi"/>
          <w:i/>
        </w:rPr>
        <w:t>’</w:t>
      </w:r>
      <w:r w:rsidR="00D10046" w:rsidRPr="00B0414C">
        <w:rPr>
          <w:rFonts w:eastAsia="Open Sans" w:cstheme="minorHAnsi"/>
        </w:rPr>
        <w:t xml:space="preserve">, </w:t>
      </w:r>
      <w:r w:rsidR="0030428C" w:rsidRPr="00B0414C">
        <w:rPr>
          <w:rFonts w:eastAsia="Open Sans" w:cstheme="minorHAnsi"/>
        </w:rPr>
        <w:t>gives some insight into this change of housing:</w:t>
      </w:r>
    </w:p>
    <w:p w:rsidR="0030428C" w:rsidRPr="00002AD3" w:rsidRDefault="0030428C" w:rsidP="00002AD3">
      <w:pPr>
        <w:shd w:val="clear" w:color="auto" w:fill="FFFFFF"/>
        <w:spacing w:line="480" w:lineRule="auto"/>
        <w:rPr>
          <w:rFonts w:eastAsia="Open Sans" w:cstheme="minorHAnsi"/>
          <w:highlight w:val="yellow"/>
        </w:rPr>
      </w:pPr>
      <w:r w:rsidRPr="00B0414C">
        <w:rPr>
          <w:rFonts w:eastAsia="Open Sans" w:cstheme="minorHAnsi"/>
          <w:i/>
        </w:rPr>
        <w:t>In the early 1930s, the Scottish Board of Agriculture was carrying out a housing drive. Every steamer I travelled in appeared to be loaded with piles of window frames, sanitary equipment etc. One began to wonder if any cottage of the traditional type would be left.</w:t>
      </w:r>
      <w:proofErr w:type="gramStart"/>
      <w:r w:rsidRPr="00B0414C">
        <w:rPr>
          <w:rFonts w:eastAsia="Open Sans" w:cstheme="minorHAnsi"/>
        </w:rPr>
        <w:t>’</w:t>
      </w:r>
      <w:r w:rsidR="0001307D" w:rsidRPr="0001307D">
        <w:rPr>
          <w:rFonts w:eastAsia="Open Sans" w:cstheme="minorHAnsi"/>
        </w:rPr>
        <w:t>[</w:t>
      </w:r>
      <w:proofErr w:type="gramEnd"/>
      <w:r w:rsidR="0001307D">
        <w:rPr>
          <w:rFonts w:eastAsia="Open Sans" w:cstheme="minorHAnsi"/>
        </w:rPr>
        <w:t>3</w:t>
      </w:r>
      <w:r w:rsidR="0001307D" w:rsidRPr="0001307D">
        <w:rPr>
          <w:rFonts w:eastAsia="Open Sans" w:cstheme="minorHAnsi"/>
        </w:rPr>
        <w:t>]</w:t>
      </w:r>
    </w:p>
    <w:p w:rsidR="00755D55" w:rsidRPr="00B0414C" w:rsidRDefault="00021C4A" w:rsidP="00691E76">
      <w:pPr>
        <w:shd w:val="clear" w:color="auto" w:fill="FFFFFF"/>
        <w:spacing w:after="0" w:line="480" w:lineRule="auto"/>
        <w:textAlignment w:val="baseline"/>
        <w:rPr>
          <w:rFonts w:cstheme="minorHAnsi"/>
          <w:shd w:val="clear" w:color="auto" w:fill="FFFFFF"/>
        </w:rPr>
      </w:pPr>
      <w:r>
        <w:rPr>
          <w:rFonts w:eastAsia="Open Sans" w:cstheme="minorHAnsi"/>
        </w:rPr>
        <w:t>Th</w:t>
      </w:r>
      <w:r w:rsidR="00002AD3">
        <w:rPr>
          <w:rFonts w:eastAsia="Open Sans" w:cstheme="minorHAnsi"/>
        </w:rPr>
        <w:t>is</w:t>
      </w:r>
      <w:r>
        <w:rPr>
          <w:rFonts w:eastAsia="Open Sans" w:cstheme="minorHAnsi"/>
        </w:rPr>
        <w:t xml:space="preserve"> </w:t>
      </w:r>
      <w:r w:rsidR="00002AD3">
        <w:rPr>
          <w:rFonts w:eastAsia="Open Sans" w:cstheme="minorHAnsi"/>
        </w:rPr>
        <w:t>transverse</w:t>
      </w:r>
      <w:r>
        <w:rPr>
          <w:rFonts w:eastAsia="Open Sans" w:cstheme="minorHAnsi"/>
        </w:rPr>
        <w:t xml:space="preserve"> of tradition and modernity was also demonstrated </w:t>
      </w:r>
      <w:r w:rsidR="00755D55" w:rsidRPr="00B0414C">
        <w:rPr>
          <w:rFonts w:eastAsia="Open Sans" w:cstheme="minorHAnsi"/>
        </w:rPr>
        <w:t>in a sub section on craft</w:t>
      </w:r>
      <w:r>
        <w:rPr>
          <w:rFonts w:eastAsia="Open Sans" w:cstheme="minorHAnsi"/>
        </w:rPr>
        <w:t>.</w:t>
      </w:r>
      <w:r w:rsidR="00755D55" w:rsidRPr="00B0414C">
        <w:rPr>
          <w:rFonts w:eastAsia="Open Sans" w:cstheme="minorHAnsi"/>
        </w:rPr>
        <w:t xml:space="preserve"> I introduced side by side </w:t>
      </w:r>
      <w:r w:rsidR="00755D55" w:rsidRPr="00B0414C">
        <w:rPr>
          <w:rFonts w:cstheme="minorHAnsi"/>
          <w:shd w:val="clear" w:color="auto" w:fill="FFFFFF"/>
        </w:rPr>
        <w:t xml:space="preserve">the ubiquitous traditional image of the spinner, by Margaret Fay Shaw, alongside that of a different kind of design. </w:t>
      </w:r>
      <w:r w:rsidR="00755D55" w:rsidRPr="00B0414C">
        <w:rPr>
          <w:rFonts w:cstheme="minorHAnsi"/>
          <w:i/>
          <w:shd w:val="clear" w:color="auto" w:fill="FFFFFF"/>
        </w:rPr>
        <w:t xml:space="preserve">The </w:t>
      </w:r>
      <w:proofErr w:type="spellStart"/>
      <w:r w:rsidR="00755D55" w:rsidRPr="00B0414C">
        <w:rPr>
          <w:rFonts w:cstheme="minorHAnsi"/>
          <w:i/>
          <w:shd w:val="clear" w:color="auto" w:fill="FFFFFF"/>
        </w:rPr>
        <w:t>Blythswood</w:t>
      </w:r>
      <w:proofErr w:type="spellEnd"/>
      <w:r w:rsidR="00755D55" w:rsidRPr="00B0414C">
        <w:rPr>
          <w:rFonts w:cstheme="minorHAnsi"/>
          <w:i/>
          <w:shd w:val="clear" w:color="auto" w:fill="FFFFFF"/>
        </w:rPr>
        <w:t xml:space="preserve"> Multiple</w:t>
      </w:r>
      <w:r w:rsidR="00755D55" w:rsidRPr="00B0414C">
        <w:rPr>
          <w:rFonts w:cstheme="minorHAnsi"/>
          <w:shd w:val="clear" w:color="auto" w:fill="FFFFFF"/>
        </w:rPr>
        <w:t xml:space="preserve"> </w:t>
      </w:r>
      <w:r>
        <w:rPr>
          <w:rFonts w:cstheme="minorHAnsi"/>
          <w:shd w:val="clear" w:color="auto" w:fill="FFFFFF"/>
        </w:rPr>
        <w:t>by</w:t>
      </w:r>
      <w:r w:rsidR="00755D55" w:rsidRPr="00B0414C">
        <w:rPr>
          <w:rFonts w:cstheme="minorHAnsi"/>
          <w:shd w:val="clear" w:color="auto" w:fill="FFFFFF"/>
        </w:rPr>
        <w:t xml:space="preserve"> Margaret Watkins, </w:t>
      </w:r>
      <w:r>
        <w:rPr>
          <w:rFonts w:cstheme="minorHAnsi"/>
          <w:shd w:val="clear" w:color="auto" w:fill="FFFFFF"/>
        </w:rPr>
        <w:t xml:space="preserve">is </w:t>
      </w:r>
      <w:r w:rsidR="00755D55" w:rsidRPr="00B0414C">
        <w:rPr>
          <w:rFonts w:cstheme="minorHAnsi"/>
          <w:shd w:val="clear" w:color="auto" w:fill="FFFFFF"/>
        </w:rPr>
        <w:t xml:space="preserve">a </w:t>
      </w:r>
      <w:r w:rsidR="00755D55" w:rsidRPr="00B0414C">
        <w:rPr>
          <w:rFonts w:cstheme="minorHAnsi"/>
          <w:shd w:val="clear" w:color="auto" w:fill="FFFFFF"/>
        </w:rPr>
        <w:lastRenderedPageBreak/>
        <w:t xml:space="preserve">collage composite of </w:t>
      </w:r>
      <w:r>
        <w:rPr>
          <w:rFonts w:cstheme="minorHAnsi"/>
          <w:shd w:val="clear" w:color="auto" w:fill="FFFFFF"/>
        </w:rPr>
        <w:t xml:space="preserve">a </w:t>
      </w:r>
      <w:r w:rsidR="00755D55" w:rsidRPr="00B0414C">
        <w:rPr>
          <w:rFonts w:cstheme="minorHAnsi"/>
          <w:shd w:val="clear" w:color="auto" w:fill="FFFFFF"/>
        </w:rPr>
        <w:t xml:space="preserve">photograph she took of steps and shadow in </w:t>
      </w:r>
      <w:proofErr w:type="spellStart"/>
      <w:r w:rsidR="00755D55" w:rsidRPr="00B0414C">
        <w:rPr>
          <w:rFonts w:cstheme="minorHAnsi"/>
          <w:shd w:val="clear" w:color="auto" w:fill="FFFFFF"/>
        </w:rPr>
        <w:t>Blythswood</w:t>
      </w:r>
      <w:proofErr w:type="spellEnd"/>
      <w:r w:rsidR="00755D55" w:rsidRPr="00B0414C">
        <w:rPr>
          <w:rFonts w:cstheme="minorHAnsi"/>
          <w:shd w:val="clear" w:color="auto" w:fill="FFFFFF"/>
        </w:rPr>
        <w:t xml:space="preserve"> Square in Glasgow. </w:t>
      </w:r>
      <w:r>
        <w:rPr>
          <w:rFonts w:cstheme="minorHAnsi"/>
          <w:shd w:val="clear" w:color="auto" w:fill="FFFFFF"/>
        </w:rPr>
        <w:t>S</w:t>
      </w:r>
      <w:r w:rsidR="00755D55" w:rsidRPr="00B0414C">
        <w:rPr>
          <w:rFonts w:cstheme="minorHAnsi"/>
          <w:shd w:val="clear" w:color="auto" w:fill="FFFFFF"/>
        </w:rPr>
        <w:t xml:space="preserve">he collaged </w:t>
      </w:r>
      <w:r>
        <w:rPr>
          <w:rFonts w:cstheme="minorHAnsi"/>
          <w:shd w:val="clear" w:color="auto" w:fill="FFFFFF"/>
        </w:rPr>
        <w:t xml:space="preserve">a repeat of </w:t>
      </w:r>
      <w:r w:rsidR="00755D55" w:rsidRPr="00B0414C">
        <w:rPr>
          <w:rFonts w:cstheme="minorHAnsi"/>
          <w:shd w:val="clear" w:color="auto" w:fill="FFFFFF"/>
        </w:rPr>
        <w:t xml:space="preserve">the photograph to create a carpet design, which she tried, to no avail, to sell to Templeton and Stoddard, a carpet design company in Glasgow who made carpets for the White House and Titanic. </w:t>
      </w:r>
    </w:p>
    <w:p w:rsidR="005E6640" w:rsidRPr="00B0414C" w:rsidRDefault="005C51DF" w:rsidP="005444E8">
      <w:pPr>
        <w:spacing w:after="0" w:line="480" w:lineRule="auto"/>
        <w:rPr>
          <w:rFonts w:cstheme="minorHAnsi"/>
        </w:rPr>
      </w:pPr>
      <w:r w:rsidRPr="00B0414C">
        <w:rPr>
          <w:rFonts w:cstheme="minorHAnsi"/>
        </w:rPr>
        <w:t>I</w:t>
      </w:r>
      <w:r w:rsidR="005444E8" w:rsidRPr="00B0414C">
        <w:rPr>
          <w:rFonts w:cstheme="minorHAnsi"/>
        </w:rPr>
        <w:t xml:space="preserve"> also</w:t>
      </w:r>
      <w:r w:rsidRPr="00B0414C">
        <w:rPr>
          <w:rFonts w:cstheme="minorHAnsi"/>
        </w:rPr>
        <w:t xml:space="preserve"> included the film ‘</w:t>
      </w:r>
      <w:r w:rsidRPr="00B0414C">
        <w:rPr>
          <w:rFonts w:cstheme="minorHAnsi"/>
          <w:i/>
        </w:rPr>
        <w:t>A crofter’s life in Shetland’</w:t>
      </w:r>
      <w:r w:rsidRPr="00B0414C">
        <w:rPr>
          <w:rFonts w:cstheme="minorHAnsi"/>
        </w:rPr>
        <w:t>, (1931), by Jenny Gilbertson, in its entirety</w:t>
      </w:r>
      <w:r w:rsidR="005E6640" w:rsidRPr="00B0414C">
        <w:rPr>
          <w:rFonts w:cstheme="minorHAnsi"/>
        </w:rPr>
        <w:t xml:space="preserve"> at 44 mins</w:t>
      </w:r>
      <w:r w:rsidRPr="00B0414C">
        <w:rPr>
          <w:rFonts w:cstheme="minorHAnsi"/>
        </w:rPr>
        <w:t xml:space="preserve">. </w:t>
      </w:r>
      <w:r w:rsidR="005444E8" w:rsidRPr="00B0414C">
        <w:rPr>
          <w:rFonts w:cstheme="minorHAnsi"/>
          <w:shd w:val="clear" w:color="auto" w:fill="FFFFFF"/>
        </w:rPr>
        <w:t xml:space="preserve">In </w:t>
      </w:r>
      <w:r w:rsidR="00444370" w:rsidRPr="00B0414C">
        <w:rPr>
          <w:rFonts w:cstheme="minorHAnsi"/>
          <w:shd w:val="clear" w:color="auto" w:fill="FFFFFF"/>
        </w:rPr>
        <w:t>her</w:t>
      </w:r>
      <w:r w:rsidR="005444E8" w:rsidRPr="00B0414C">
        <w:rPr>
          <w:rFonts w:cstheme="minorHAnsi"/>
          <w:shd w:val="clear" w:color="auto" w:fill="FFFFFF"/>
        </w:rPr>
        <w:t xml:space="preserve"> magnu</w:t>
      </w:r>
      <w:r w:rsidR="003A7594" w:rsidRPr="00B0414C">
        <w:rPr>
          <w:rFonts w:cstheme="minorHAnsi"/>
          <w:shd w:val="clear" w:color="auto" w:fill="FFFFFF"/>
        </w:rPr>
        <w:t>m</w:t>
      </w:r>
      <w:r w:rsidR="005444E8" w:rsidRPr="00B0414C">
        <w:rPr>
          <w:rFonts w:cstheme="minorHAnsi"/>
          <w:shd w:val="clear" w:color="auto" w:fill="FFFFFF"/>
        </w:rPr>
        <w:t xml:space="preserve"> opus,</w:t>
      </w:r>
      <w:r w:rsidR="005E6640" w:rsidRPr="00B0414C">
        <w:rPr>
          <w:rFonts w:cstheme="minorHAnsi"/>
          <w:shd w:val="clear" w:color="auto" w:fill="FFFFFF"/>
        </w:rPr>
        <w:t xml:space="preserve"> Gilbertson shows traditional life alongside modern life. </w:t>
      </w:r>
      <w:r w:rsidR="00495F8B" w:rsidRPr="00B0414C">
        <w:rPr>
          <w:rFonts w:cstheme="minorHAnsi"/>
        </w:rPr>
        <w:t>Rather than focusing purely on crofting life, cutting it loose from modern time</w:t>
      </w:r>
      <w:r w:rsidR="005444E8" w:rsidRPr="00B0414C">
        <w:rPr>
          <w:rFonts w:cstheme="minorHAnsi"/>
        </w:rPr>
        <w:t>s</w:t>
      </w:r>
      <w:r w:rsidR="00495F8B" w:rsidRPr="00B0414C">
        <w:rPr>
          <w:rFonts w:cstheme="minorHAnsi"/>
        </w:rPr>
        <w:t xml:space="preserve"> as the sole subject of a film, she places its scenes of farming and everyday life and labour alongside sequences of a more fashionable life in Shetland’s capital Lerwick. The film shows cars trying to navigate the tight corners of narrow streets and a flapper</w:t>
      </w:r>
      <w:r w:rsidR="005444E8" w:rsidRPr="00B0414C">
        <w:rPr>
          <w:rFonts w:cstheme="minorHAnsi"/>
        </w:rPr>
        <w:t xml:space="preserve"> girl</w:t>
      </w:r>
      <w:r w:rsidR="00495F8B" w:rsidRPr="00B0414C">
        <w:rPr>
          <w:rFonts w:cstheme="minorHAnsi"/>
        </w:rPr>
        <w:t xml:space="preserve"> in a leather coat walking down the main street. We see further examples of modernity in Gilbertson’s work, which</w:t>
      </w:r>
      <w:r w:rsidR="003A7594" w:rsidRPr="00B0414C">
        <w:rPr>
          <w:rFonts w:cstheme="minorHAnsi"/>
        </w:rPr>
        <w:t>, in her own words,</w:t>
      </w:r>
      <w:r w:rsidR="00495F8B" w:rsidRPr="00B0414C">
        <w:rPr>
          <w:rFonts w:cstheme="minorHAnsi"/>
        </w:rPr>
        <w:t xml:space="preserve"> was calculated as a way to </w:t>
      </w:r>
      <w:r w:rsidR="00495F8B" w:rsidRPr="00B0414C">
        <w:rPr>
          <w:rFonts w:cstheme="minorHAnsi"/>
          <w:i/>
        </w:rPr>
        <w:t>‘enlighten the uneducated masses in “the South” who are under the impression that Shetlanders are hardly yet out of the wood and skin stage</w:t>
      </w:r>
      <w:r w:rsidR="00495F8B" w:rsidRPr="00B0414C">
        <w:rPr>
          <w:rFonts w:cstheme="minorHAnsi"/>
        </w:rPr>
        <w:t>”. ‘[</w:t>
      </w:r>
      <w:r w:rsidR="0001307D">
        <w:rPr>
          <w:rFonts w:cstheme="minorHAnsi"/>
        </w:rPr>
        <w:t>4</w:t>
      </w:r>
      <w:r w:rsidR="00495F8B" w:rsidRPr="00B0414C">
        <w:rPr>
          <w:rFonts w:cstheme="minorHAnsi"/>
        </w:rPr>
        <w:t>]</w:t>
      </w:r>
    </w:p>
    <w:p w:rsidR="0076110A" w:rsidRPr="00B0414C" w:rsidRDefault="0076110A" w:rsidP="00691E76">
      <w:pPr>
        <w:shd w:val="clear" w:color="auto" w:fill="FFFFFF"/>
        <w:spacing w:after="0" w:line="480" w:lineRule="auto"/>
        <w:textAlignment w:val="baseline"/>
        <w:rPr>
          <w:rFonts w:cstheme="minorHAnsi"/>
          <w:b/>
          <w:shd w:val="clear" w:color="auto" w:fill="FFFFFF"/>
        </w:rPr>
      </w:pPr>
      <w:r w:rsidRPr="00B0414C">
        <w:rPr>
          <w:rFonts w:cstheme="minorHAnsi"/>
          <w:b/>
          <w:shd w:val="clear" w:color="auto" w:fill="FFFFFF"/>
        </w:rPr>
        <w:t>Nature, Landscape and Travel</w:t>
      </w:r>
    </w:p>
    <w:p w:rsidR="00B207C1" w:rsidRPr="00B0414C" w:rsidRDefault="0076110A" w:rsidP="00691E76">
      <w:pPr>
        <w:shd w:val="clear" w:color="auto" w:fill="FFFFFF"/>
        <w:spacing w:after="0" w:line="480" w:lineRule="auto"/>
        <w:textAlignment w:val="baseline"/>
        <w:rPr>
          <w:rFonts w:eastAsia="Times New Roman" w:cstheme="minorHAnsi"/>
          <w:bCs/>
          <w:lang w:eastAsia="en-GB"/>
        </w:rPr>
      </w:pPr>
      <w:r w:rsidRPr="00B0414C">
        <w:rPr>
          <w:rFonts w:eastAsia="Times New Roman" w:cstheme="minorHAnsi"/>
          <w:bCs/>
          <w:lang w:eastAsia="en-GB"/>
        </w:rPr>
        <w:t xml:space="preserve">This </w:t>
      </w:r>
      <w:r w:rsidR="005444E8" w:rsidRPr="00B0414C">
        <w:rPr>
          <w:rFonts w:eastAsia="Times New Roman" w:cstheme="minorHAnsi"/>
          <w:bCs/>
          <w:lang w:eastAsia="en-GB"/>
        </w:rPr>
        <w:t xml:space="preserve">exhibition </w:t>
      </w:r>
      <w:r w:rsidRPr="00B0414C">
        <w:rPr>
          <w:rFonts w:eastAsia="Times New Roman" w:cstheme="minorHAnsi"/>
          <w:bCs/>
          <w:lang w:eastAsia="en-GB"/>
        </w:rPr>
        <w:t xml:space="preserve">section </w:t>
      </w:r>
      <w:r w:rsidR="00EA4D01" w:rsidRPr="00B0414C">
        <w:rPr>
          <w:rFonts w:eastAsia="Times New Roman" w:cstheme="minorHAnsi"/>
          <w:bCs/>
          <w:lang w:eastAsia="en-GB"/>
        </w:rPr>
        <w:t>presented</w:t>
      </w:r>
      <w:r w:rsidRPr="00B0414C">
        <w:rPr>
          <w:rFonts w:eastAsia="Times New Roman" w:cstheme="minorHAnsi"/>
          <w:bCs/>
          <w:lang w:eastAsia="en-GB"/>
        </w:rPr>
        <w:t xml:space="preserve"> the ways in which the women were keen observers of nature and landscape.  Land was also interpreted as an active rather than passive entity, to be journeyed into, traversed across or worked upon. Travel </w:t>
      </w:r>
      <w:r w:rsidR="00EA4D01" w:rsidRPr="00B0414C">
        <w:rPr>
          <w:rFonts w:eastAsia="Times New Roman" w:cstheme="minorHAnsi"/>
          <w:bCs/>
          <w:lang w:eastAsia="en-GB"/>
        </w:rPr>
        <w:t>wa</w:t>
      </w:r>
      <w:r w:rsidRPr="00B0414C">
        <w:rPr>
          <w:rFonts w:eastAsia="Times New Roman" w:cstheme="minorHAnsi"/>
          <w:bCs/>
          <w:lang w:eastAsia="en-GB"/>
        </w:rPr>
        <w:t xml:space="preserve">s across land and sea, with a number of the women travelling internationally.  </w:t>
      </w:r>
      <w:r w:rsidR="00995DCD" w:rsidRPr="00B0414C">
        <w:rPr>
          <w:rFonts w:eastAsia="Times New Roman" w:cstheme="minorHAnsi"/>
          <w:bCs/>
          <w:lang w:eastAsia="en-GB"/>
        </w:rPr>
        <w:t xml:space="preserve">Women such as Gilbertson, Grant, Shaw, Banks and </w:t>
      </w:r>
      <w:proofErr w:type="spellStart"/>
      <w:r w:rsidR="00995DCD" w:rsidRPr="00B0414C">
        <w:rPr>
          <w:rFonts w:eastAsia="Times New Roman" w:cstheme="minorHAnsi"/>
          <w:bCs/>
          <w:lang w:eastAsia="en-GB"/>
        </w:rPr>
        <w:t>Garvie</w:t>
      </w:r>
      <w:proofErr w:type="spellEnd"/>
      <w:r w:rsidR="00995DCD" w:rsidRPr="00B0414C">
        <w:rPr>
          <w:rFonts w:eastAsia="Times New Roman" w:cstheme="minorHAnsi"/>
          <w:bCs/>
          <w:lang w:eastAsia="en-GB"/>
        </w:rPr>
        <w:t xml:space="preserve"> </w:t>
      </w:r>
      <w:r w:rsidRPr="00B0414C">
        <w:rPr>
          <w:rFonts w:eastAsia="Times New Roman" w:cstheme="minorHAnsi"/>
          <w:bCs/>
          <w:lang w:eastAsia="en-GB"/>
        </w:rPr>
        <w:t xml:space="preserve">were keen to observe the specifics of how land was farmed, in order to record traditional methods before they disappeared. </w:t>
      </w:r>
      <w:r w:rsidR="00B207C1" w:rsidRPr="00B0414C">
        <w:rPr>
          <w:rFonts w:eastAsia="Times New Roman" w:cstheme="minorHAnsi"/>
          <w:bCs/>
          <w:lang w:eastAsia="en-GB"/>
        </w:rPr>
        <w:t>Here we have Shaw’s examples of farming implements, including Angus John Campbell demonstrating use of the foot plough.</w:t>
      </w:r>
    </w:p>
    <w:p w:rsidR="00EA4D01" w:rsidRPr="00B0414C" w:rsidRDefault="007624CE" w:rsidP="00691E76">
      <w:pPr>
        <w:shd w:val="clear" w:color="auto" w:fill="FFFFFF"/>
        <w:spacing w:after="0" w:line="480" w:lineRule="auto"/>
        <w:textAlignment w:val="baseline"/>
        <w:rPr>
          <w:rFonts w:eastAsia="Open Sans" w:cstheme="minorHAnsi"/>
        </w:rPr>
      </w:pPr>
      <w:r w:rsidRPr="00B0414C">
        <w:rPr>
          <w:rFonts w:cstheme="minorHAnsi"/>
          <w:shd w:val="clear" w:color="auto" w:fill="FFFFFF"/>
        </w:rPr>
        <w:t xml:space="preserve">There are times in the exhibition where subjects align, such as </w:t>
      </w:r>
      <w:r w:rsidR="00EA4D01" w:rsidRPr="00B0414C">
        <w:rPr>
          <w:rFonts w:cstheme="minorHAnsi"/>
          <w:shd w:val="clear" w:color="auto" w:fill="FFFFFF"/>
        </w:rPr>
        <w:t xml:space="preserve">in </w:t>
      </w:r>
      <w:r w:rsidR="00B207C1" w:rsidRPr="00B0414C">
        <w:rPr>
          <w:rFonts w:cstheme="minorHAnsi"/>
          <w:shd w:val="clear" w:color="auto" w:fill="FFFFFF"/>
        </w:rPr>
        <w:t xml:space="preserve">shared </w:t>
      </w:r>
      <w:r w:rsidRPr="00B0414C">
        <w:rPr>
          <w:rFonts w:cstheme="minorHAnsi"/>
          <w:shd w:val="clear" w:color="auto" w:fill="FFFFFF"/>
        </w:rPr>
        <w:t xml:space="preserve">methods, </w:t>
      </w:r>
      <w:r w:rsidR="00CF7AE0" w:rsidRPr="00B0414C">
        <w:rPr>
          <w:rFonts w:cstheme="minorHAnsi"/>
          <w:shd w:val="clear" w:color="auto" w:fill="FFFFFF"/>
        </w:rPr>
        <w:t>including the act of</w:t>
      </w:r>
      <w:r w:rsidR="00B207C1" w:rsidRPr="00B0414C">
        <w:rPr>
          <w:rFonts w:cstheme="minorHAnsi"/>
          <w:shd w:val="clear" w:color="auto" w:fill="FFFFFF"/>
        </w:rPr>
        <w:t xml:space="preserve"> </w:t>
      </w:r>
      <w:r w:rsidRPr="00B0414C">
        <w:rPr>
          <w:rFonts w:cstheme="minorHAnsi"/>
          <w:shd w:val="clear" w:color="auto" w:fill="FFFFFF"/>
        </w:rPr>
        <w:t>walking</w:t>
      </w:r>
      <w:r w:rsidR="00EA4D01" w:rsidRPr="00B0414C">
        <w:rPr>
          <w:rFonts w:cstheme="minorHAnsi"/>
          <w:shd w:val="clear" w:color="auto" w:fill="FFFFFF"/>
        </w:rPr>
        <w:t xml:space="preserve">. </w:t>
      </w:r>
      <w:r w:rsidR="00CF7AE0" w:rsidRPr="00B0414C">
        <w:rPr>
          <w:rFonts w:cstheme="minorHAnsi"/>
          <w:shd w:val="clear" w:color="auto" w:fill="FFFFFF"/>
        </w:rPr>
        <w:t xml:space="preserve">Walking as a </w:t>
      </w:r>
      <w:r w:rsidR="00D73DAC" w:rsidRPr="00B0414C">
        <w:rPr>
          <w:rFonts w:cstheme="minorHAnsi"/>
          <w:shd w:val="clear" w:color="auto" w:fill="FFFFFF"/>
        </w:rPr>
        <w:t xml:space="preserve">creative research </w:t>
      </w:r>
      <w:r w:rsidR="00CF7AE0" w:rsidRPr="00B0414C">
        <w:rPr>
          <w:rFonts w:cstheme="minorHAnsi"/>
          <w:shd w:val="clear" w:color="auto" w:fill="FFFFFF"/>
        </w:rPr>
        <w:t xml:space="preserve">methodology, </w:t>
      </w:r>
      <w:r w:rsidR="00D73DAC" w:rsidRPr="00B0414C">
        <w:rPr>
          <w:rFonts w:cstheme="minorHAnsi"/>
          <w:shd w:val="clear" w:color="auto" w:fill="FFFFFF"/>
        </w:rPr>
        <w:t xml:space="preserve">is a very current topic. </w:t>
      </w:r>
      <w:r w:rsidR="00EA4D01" w:rsidRPr="00B0414C">
        <w:rPr>
          <w:rFonts w:cstheme="minorHAnsi"/>
          <w:shd w:val="clear" w:color="auto" w:fill="FFFFFF"/>
        </w:rPr>
        <w:t>Both explorer Isabel Wylie Hutchison in her</w:t>
      </w:r>
      <w:r w:rsidR="00693BB8">
        <w:rPr>
          <w:rFonts w:cstheme="minorHAnsi"/>
          <w:shd w:val="clear" w:color="auto" w:fill="FFFFFF"/>
        </w:rPr>
        <w:t xml:space="preserve"> monumental</w:t>
      </w:r>
      <w:r w:rsidR="00EA4D01" w:rsidRPr="00B0414C">
        <w:rPr>
          <w:rFonts w:cstheme="minorHAnsi"/>
          <w:shd w:val="clear" w:color="auto" w:fill="FFFFFF"/>
        </w:rPr>
        <w:t xml:space="preserve"> </w:t>
      </w:r>
      <w:r w:rsidR="00924784">
        <w:rPr>
          <w:rFonts w:cstheme="minorHAnsi"/>
          <w:shd w:val="clear" w:color="auto" w:fill="FFFFFF"/>
        </w:rPr>
        <w:t>‘</w:t>
      </w:r>
      <w:r w:rsidR="00EA4D01" w:rsidRPr="00B0414C">
        <w:rPr>
          <w:rFonts w:cstheme="minorHAnsi"/>
          <w:shd w:val="clear" w:color="auto" w:fill="FFFFFF"/>
        </w:rPr>
        <w:t>strolls</w:t>
      </w:r>
      <w:r w:rsidR="00924784">
        <w:rPr>
          <w:rFonts w:cstheme="minorHAnsi"/>
          <w:shd w:val="clear" w:color="auto" w:fill="FFFFFF"/>
        </w:rPr>
        <w:t>’</w:t>
      </w:r>
      <w:r w:rsidR="00EA4D01" w:rsidRPr="00B0414C">
        <w:rPr>
          <w:rFonts w:cstheme="minorHAnsi"/>
          <w:shd w:val="clear" w:color="auto" w:fill="FFFFFF"/>
        </w:rPr>
        <w:t xml:space="preserve">, and MEM Donaldson, in her journeys into the landscape, </w:t>
      </w:r>
      <w:r w:rsidR="00EA4D01" w:rsidRPr="00B0414C">
        <w:rPr>
          <w:rFonts w:cstheme="minorHAnsi"/>
        </w:rPr>
        <w:t xml:space="preserve">utilised walking as a way to understand Scottish landscape from its midst – a place to inhabit rather than to aesthetically frame. Wylie Hutchison’s walks were later transcribed in National </w:t>
      </w:r>
      <w:r w:rsidR="00EA4D01" w:rsidRPr="00B0414C">
        <w:rPr>
          <w:rFonts w:cstheme="minorHAnsi"/>
        </w:rPr>
        <w:lastRenderedPageBreak/>
        <w:t>Geographic Magazine, and there were copies of those articles on display</w:t>
      </w:r>
      <w:r w:rsidR="00EF16FC">
        <w:rPr>
          <w:rFonts w:cstheme="minorHAnsi"/>
        </w:rPr>
        <w:t xml:space="preserve"> in ‘</w:t>
      </w:r>
      <w:r w:rsidR="00EF16FC" w:rsidRPr="00EF16FC">
        <w:rPr>
          <w:rFonts w:cstheme="minorHAnsi"/>
          <w:i/>
        </w:rPr>
        <w:t>Glean’</w:t>
      </w:r>
      <w:r w:rsidR="00EA4D01" w:rsidRPr="00B0414C">
        <w:rPr>
          <w:rFonts w:cstheme="minorHAnsi"/>
        </w:rPr>
        <w:t xml:space="preserve">. For Donaldson, her walking had a religious undertone, as she wished to get closer to her Creator. </w:t>
      </w:r>
      <w:r w:rsidR="00EA4D01" w:rsidRPr="00B0414C">
        <w:rPr>
          <w:rFonts w:eastAsia="Open Sans" w:cstheme="minorHAnsi"/>
        </w:rPr>
        <w:t>Her photographs were used to illustrate her own books, ‘</w:t>
      </w:r>
      <w:r w:rsidR="00EA4D01" w:rsidRPr="00B0414C">
        <w:rPr>
          <w:rFonts w:eastAsia="Open Sans" w:cstheme="minorHAnsi"/>
          <w:i/>
        </w:rPr>
        <w:t>Wanderings in the Western Highlands and Islands’</w:t>
      </w:r>
      <w:r w:rsidR="00EA4D01" w:rsidRPr="00B0414C">
        <w:rPr>
          <w:rFonts w:eastAsia="Open Sans" w:cstheme="minorHAnsi"/>
        </w:rPr>
        <w:t xml:space="preserve"> (1921); and ‘</w:t>
      </w:r>
      <w:r w:rsidR="00EA4D01" w:rsidRPr="00B0414C">
        <w:rPr>
          <w:rFonts w:eastAsia="Open Sans" w:cstheme="minorHAnsi"/>
          <w:i/>
        </w:rPr>
        <w:t>Further Wanderings-Mainly in Argyll’</w:t>
      </w:r>
      <w:r w:rsidR="00EA4D01" w:rsidRPr="00B0414C">
        <w:rPr>
          <w:rFonts w:eastAsia="Open Sans" w:cstheme="minorHAnsi"/>
        </w:rPr>
        <w:t xml:space="preserve"> (1926). </w:t>
      </w:r>
    </w:p>
    <w:p w:rsidR="00AA6B78" w:rsidRPr="00693BB8" w:rsidRDefault="00EA4D01" w:rsidP="00691E76">
      <w:pPr>
        <w:shd w:val="clear" w:color="auto" w:fill="FFFFFF"/>
        <w:spacing w:after="0" w:line="480" w:lineRule="auto"/>
        <w:textAlignment w:val="baseline"/>
        <w:rPr>
          <w:rFonts w:eastAsia="Times New Roman" w:cstheme="minorHAnsi"/>
          <w:i/>
          <w:lang w:eastAsia="en-GB"/>
        </w:rPr>
      </w:pPr>
      <w:r w:rsidRPr="00B0414C">
        <w:rPr>
          <w:rFonts w:cstheme="minorHAnsi"/>
          <w:shd w:val="clear" w:color="auto" w:fill="FFFFFF"/>
        </w:rPr>
        <w:t xml:space="preserve">By </w:t>
      </w:r>
      <w:proofErr w:type="spellStart"/>
      <w:r w:rsidRPr="00B0414C">
        <w:rPr>
          <w:rFonts w:cstheme="minorHAnsi"/>
          <w:shd w:val="clear" w:color="auto" w:fill="FFFFFF"/>
        </w:rPr>
        <w:t>transversing</w:t>
      </w:r>
      <w:proofErr w:type="spellEnd"/>
      <w:r w:rsidRPr="00B0414C">
        <w:rPr>
          <w:rFonts w:cstheme="minorHAnsi"/>
          <w:shd w:val="clear" w:color="auto" w:fill="FFFFFF"/>
        </w:rPr>
        <w:t xml:space="preserve"> the archives, </w:t>
      </w:r>
      <w:r w:rsidR="00F76D67">
        <w:rPr>
          <w:rFonts w:cstheme="minorHAnsi"/>
          <w:shd w:val="clear" w:color="auto" w:fill="FFFFFF"/>
        </w:rPr>
        <w:t>I also identified</w:t>
      </w:r>
      <w:r w:rsidR="00AA6B78" w:rsidRPr="00B0414C">
        <w:rPr>
          <w:rFonts w:cstheme="minorHAnsi"/>
          <w:shd w:val="clear" w:color="auto" w:fill="FFFFFF"/>
        </w:rPr>
        <w:t xml:space="preserve"> ‘overlaps’ of subject, place, and sometimes the same person, </w:t>
      </w:r>
      <w:r w:rsidR="00924784">
        <w:rPr>
          <w:rFonts w:cstheme="minorHAnsi"/>
          <w:shd w:val="clear" w:color="auto" w:fill="FFFFFF"/>
        </w:rPr>
        <w:t xml:space="preserve">recorded by different people. </w:t>
      </w:r>
      <w:r w:rsidRPr="00B0414C">
        <w:rPr>
          <w:rFonts w:cstheme="minorHAnsi"/>
          <w:shd w:val="clear" w:color="auto" w:fill="FFFFFF"/>
        </w:rPr>
        <w:t xml:space="preserve">I was able to </w:t>
      </w:r>
      <w:r w:rsidR="00AA6B78" w:rsidRPr="00B0414C">
        <w:rPr>
          <w:rFonts w:cstheme="minorHAnsi"/>
          <w:shd w:val="clear" w:color="auto" w:fill="FFFFFF"/>
        </w:rPr>
        <w:t>make such groupings apparent in the exhibition allowing</w:t>
      </w:r>
      <w:r w:rsidR="00924784">
        <w:rPr>
          <w:rFonts w:cstheme="minorHAnsi"/>
          <w:shd w:val="clear" w:color="auto" w:fill="FFFFFF"/>
        </w:rPr>
        <w:t xml:space="preserve"> for a </w:t>
      </w:r>
      <w:r w:rsidR="00AA6B78" w:rsidRPr="00B0414C">
        <w:rPr>
          <w:rFonts w:cstheme="minorHAnsi"/>
          <w:shd w:val="clear" w:color="auto" w:fill="FFFFFF"/>
        </w:rPr>
        <w:t xml:space="preserve">means for making a critical analysis of style through comparison of framing and focus.  Here, for example, </w:t>
      </w:r>
      <w:r w:rsidR="00924784">
        <w:rPr>
          <w:rFonts w:cstheme="minorHAnsi"/>
          <w:shd w:val="clear" w:color="auto" w:fill="FFFFFF"/>
        </w:rPr>
        <w:t xml:space="preserve">drawn </w:t>
      </w:r>
      <w:r w:rsidR="00AA6B78" w:rsidRPr="00B0414C">
        <w:rPr>
          <w:rFonts w:cstheme="minorHAnsi"/>
          <w:shd w:val="clear" w:color="auto" w:fill="FFFFFF"/>
        </w:rPr>
        <w:t>from separate sources</w:t>
      </w:r>
      <w:r w:rsidR="00924784">
        <w:rPr>
          <w:rFonts w:cstheme="minorHAnsi"/>
          <w:shd w:val="clear" w:color="auto" w:fill="FFFFFF"/>
        </w:rPr>
        <w:t>,</w:t>
      </w:r>
      <w:r w:rsidR="00AA6B78" w:rsidRPr="00B0414C">
        <w:rPr>
          <w:rFonts w:cstheme="minorHAnsi"/>
          <w:shd w:val="clear" w:color="auto" w:fill="FFFFFF"/>
        </w:rPr>
        <w:t xml:space="preserve"> I was able to illustrate that</w:t>
      </w:r>
      <w:r w:rsidRPr="00B0414C">
        <w:rPr>
          <w:rFonts w:cstheme="minorHAnsi"/>
          <w:shd w:val="clear" w:color="auto" w:fill="FFFFFF"/>
        </w:rPr>
        <w:t xml:space="preserve"> </w:t>
      </w:r>
      <w:r w:rsidR="0076110A" w:rsidRPr="00B0414C">
        <w:rPr>
          <w:rFonts w:cstheme="minorHAnsi"/>
          <w:shd w:val="clear" w:color="auto" w:fill="FFFFFF"/>
        </w:rPr>
        <w:t>three of the women traveling independently to</w:t>
      </w:r>
      <w:r w:rsidR="003A25D2" w:rsidRPr="00B0414C">
        <w:rPr>
          <w:rFonts w:cstheme="minorHAnsi"/>
          <w:shd w:val="clear" w:color="auto" w:fill="FFFFFF"/>
        </w:rPr>
        <w:t xml:space="preserve"> photograph</w:t>
      </w:r>
      <w:r w:rsidR="0076110A" w:rsidRPr="00B0414C">
        <w:rPr>
          <w:rFonts w:cstheme="minorHAnsi"/>
          <w:shd w:val="clear" w:color="auto" w:fill="FFFFFF"/>
        </w:rPr>
        <w:t xml:space="preserve"> </w:t>
      </w:r>
      <w:r w:rsidR="007624CE" w:rsidRPr="00B0414C">
        <w:rPr>
          <w:rFonts w:cstheme="minorHAnsi"/>
          <w:shd w:val="clear" w:color="auto" w:fill="FFFFFF"/>
        </w:rPr>
        <w:t xml:space="preserve">the same </w:t>
      </w:r>
      <w:r w:rsidR="00AA6B78" w:rsidRPr="00B0414C">
        <w:rPr>
          <w:rFonts w:cstheme="minorHAnsi"/>
          <w:shd w:val="clear" w:color="auto" w:fill="FFFFFF"/>
        </w:rPr>
        <w:t xml:space="preserve">unlikely </w:t>
      </w:r>
      <w:r w:rsidR="007624CE" w:rsidRPr="00B0414C">
        <w:rPr>
          <w:rFonts w:cstheme="minorHAnsi"/>
          <w:shd w:val="clear" w:color="auto" w:fill="FFFFFF"/>
        </w:rPr>
        <w:t xml:space="preserve">subject, the post office in </w:t>
      </w:r>
      <w:proofErr w:type="spellStart"/>
      <w:r w:rsidR="007624CE" w:rsidRPr="00B0414C">
        <w:rPr>
          <w:rFonts w:cstheme="minorHAnsi"/>
          <w:shd w:val="clear" w:color="auto" w:fill="FFFFFF"/>
        </w:rPr>
        <w:t>Eriskay</w:t>
      </w:r>
      <w:proofErr w:type="spellEnd"/>
      <w:r w:rsidR="007624CE" w:rsidRPr="00B0414C">
        <w:rPr>
          <w:rFonts w:cstheme="minorHAnsi"/>
          <w:shd w:val="clear" w:color="auto" w:fill="FFFFFF"/>
        </w:rPr>
        <w:t xml:space="preserve">. </w:t>
      </w:r>
      <w:r w:rsidR="003A25D2" w:rsidRPr="00B0414C">
        <w:rPr>
          <w:rFonts w:eastAsia="Times New Roman" w:cstheme="minorHAnsi"/>
          <w:bCs/>
          <w:lang w:eastAsia="en-GB"/>
        </w:rPr>
        <w:t>Here are</w:t>
      </w:r>
      <w:r w:rsidR="00730F05" w:rsidRPr="00B0414C">
        <w:rPr>
          <w:rFonts w:eastAsia="Times New Roman" w:cstheme="minorHAnsi"/>
          <w:bCs/>
          <w:lang w:eastAsia="en-GB"/>
        </w:rPr>
        <w:t xml:space="preserve"> clockwise</w:t>
      </w:r>
      <w:r w:rsidR="003A25D2" w:rsidRPr="00B0414C">
        <w:rPr>
          <w:rFonts w:eastAsia="Times New Roman" w:cstheme="minorHAnsi"/>
          <w:bCs/>
          <w:lang w:eastAsia="en-GB"/>
        </w:rPr>
        <w:t xml:space="preserve">: </w:t>
      </w:r>
      <w:r w:rsidR="00730F05" w:rsidRPr="00B0414C">
        <w:rPr>
          <w:rFonts w:eastAsia="Times New Roman" w:cstheme="minorHAnsi"/>
          <w:bCs/>
          <w:lang w:eastAsia="en-GB"/>
        </w:rPr>
        <w:t xml:space="preserve">Violet Bank’s circa 1920 photograph </w:t>
      </w:r>
      <w:r w:rsidR="003A25D2" w:rsidRPr="00B0414C">
        <w:rPr>
          <w:rFonts w:eastAsia="Times New Roman" w:cstheme="minorHAnsi"/>
          <w:bCs/>
          <w:i/>
          <w:lang w:eastAsia="en-GB"/>
        </w:rPr>
        <w:t xml:space="preserve">Telegraph and Post Office, </w:t>
      </w:r>
      <w:proofErr w:type="spellStart"/>
      <w:r w:rsidR="003A25D2" w:rsidRPr="00B0414C">
        <w:rPr>
          <w:rFonts w:eastAsia="Times New Roman" w:cstheme="minorHAnsi"/>
          <w:bCs/>
          <w:i/>
          <w:lang w:eastAsia="en-GB"/>
        </w:rPr>
        <w:t>Eriskay</w:t>
      </w:r>
      <w:proofErr w:type="spellEnd"/>
      <w:r w:rsidR="003A25D2" w:rsidRPr="00B0414C">
        <w:rPr>
          <w:rFonts w:cstheme="minorHAnsi"/>
          <w:color w:val="242424"/>
          <w:shd w:val="clear" w:color="auto" w:fill="FFFFFF"/>
        </w:rPr>
        <w:t>;</w:t>
      </w:r>
      <w:r w:rsidR="00730F05" w:rsidRPr="00B0414C">
        <w:rPr>
          <w:rFonts w:cstheme="minorHAnsi"/>
          <w:color w:val="242424"/>
          <w:shd w:val="clear" w:color="auto" w:fill="FFFFFF"/>
        </w:rPr>
        <w:t xml:space="preserve"> Margaret Fay Shaw’s</w:t>
      </w:r>
      <w:r w:rsidR="003A25D2" w:rsidRPr="00B0414C">
        <w:rPr>
          <w:rFonts w:cstheme="minorHAnsi"/>
          <w:color w:val="242424"/>
          <w:shd w:val="clear" w:color="auto" w:fill="FFFFFF"/>
        </w:rPr>
        <w:t xml:space="preserve"> </w:t>
      </w:r>
      <w:r w:rsidR="003A25D2" w:rsidRPr="00B0414C">
        <w:rPr>
          <w:rFonts w:eastAsia="Times New Roman" w:cstheme="minorHAnsi"/>
          <w:i/>
          <w:bdr w:val="none" w:sz="0" w:space="0" w:color="auto" w:frame="1"/>
          <w:lang w:eastAsia="en-GB"/>
        </w:rPr>
        <w:t xml:space="preserve">Slightly scattered houses, </w:t>
      </w:r>
      <w:proofErr w:type="spellStart"/>
      <w:r w:rsidR="003A25D2" w:rsidRPr="00B0414C">
        <w:rPr>
          <w:rFonts w:eastAsia="Times New Roman" w:cstheme="minorHAnsi"/>
          <w:i/>
          <w:bdr w:val="none" w:sz="0" w:space="0" w:color="auto" w:frame="1"/>
          <w:lang w:eastAsia="en-GB"/>
        </w:rPr>
        <w:t>Eriskay</w:t>
      </w:r>
      <w:proofErr w:type="spellEnd"/>
      <w:r w:rsidR="003A25D2" w:rsidRPr="00B0414C">
        <w:rPr>
          <w:rFonts w:eastAsia="Times New Roman" w:cstheme="minorHAnsi"/>
          <w:bdr w:val="none" w:sz="0" w:space="0" w:color="auto" w:frame="1"/>
          <w:lang w:eastAsia="en-GB"/>
        </w:rPr>
        <w:t>, date unknown</w:t>
      </w:r>
      <w:r w:rsidR="003A25D2" w:rsidRPr="00B0414C">
        <w:rPr>
          <w:rFonts w:eastAsia="Open Sans" w:cstheme="minorHAnsi"/>
        </w:rPr>
        <w:t xml:space="preserve">; </w:t>
      </w:r>
      <w:r w:rsidR="003A25D2" w:rsidRPr="00B0414C">
        <w:rPr>
          <w:rFonts w:eastAsia="Times New Roman" w:cstheme="minorHAnsi"/>
          <w:bdr w:val="none" w:sz="0" w:space="0" w:color="auto" w:frame="1"/>
          <w:lang w:eastAsia="en-GB"/>
        </w:rPr>
        <w:t>and</w:t>
      </w:r>
      <w:r w:rsidR="00691E76" w:rsidRPr="00B0414C">
        <w:rPr>
          <w:rFonts w:eastAsia="Times New Roman" w:cstheme="minorHAnsi"/>
          <w:bdr w:val="none" w:sz="0" w:space="0" w:color="auto" w:frame="1"/>
          <w:lang w:eastAsia="en-GB"/>
        </w:rPr>
        <w:t xml:space="preserve"> the earliest,</w:t>
      </w:r>
      <w:r w:rsidR="003A25D2" w:rsidRPr="00B0414C">
        <w:rPr>
          <w:rFonts w:eastAsia="Times New Roman" w:cstheme="minorHAnsi"/>
          <w:bdr w:val="none" w:sz="0" w:space="0" w:color="auto" w:frame="1"/>
          <w:lang w:eastAsia="en-GB"/>
        </w:rPr>
        <w:t xml:space="preserve"> </w:t>
      </w:r>
      <w:r w:rsidR="00730F05" w:rsidRPr="00B0414C">
        <w:rPr>
          <w:rFonts w:eastAsia="Times New Roman" w:cstheme="minorHAnsi"/>
          <w:bdr w:val="none" w:sz="0" w:space="0" w:color="auto" w:frame="1"/>
          <w:lang w:eastAsia="en-GB"/>
        </w:rPr>
        <w:t xml:space="preserve">Isabell Burton </w:t>
      </w:r>
      <w:proofErr w:type="spellStart"/>
      <w:r w:rsidR="00730F05" w:rsidRPr="00B0414C">
        <w:rPr>
          <w:rFonts w:eastAsia="Times New Roman" w:cstheme="minorHAnsi"/>
          <w:bdr w:val="none" w:sz="0" w:space="0" w:color="auto" w:frame="1"/>
          <w:lang w:eastAsia="en-GB"/>
        </w:rPr>
        <w:t>MacKenzie’s</w:t>
      </w:r>
      <w:proofErr w:type="spellEnd"/>
      <w:r w:rsidR="00730F05" w:rsidRPr="00B0414C">
        <w:rPr>
          <w:rFonts w:eastAsia="Times New Roman" w:cstheme="minorHAnsi"/>
          <w:bdr w:val="none" w:sz="0" w:space="0" w:color="auto" w:frame="1"/>
          <w:lang w:eastAsia="en-GB"/>
        </w:rPr>
        <w:t xml:space="preserve"> 1912 photograph </w:t>
      </w:r>
      <w:r w:rsidR="003A25D2" w:rsidRPr="00B0414C">
        <w:rPr>
          <w:rFonts w:eastAsia="Times New Roman" w:cstheme="minorHAnsi"/>
          <w:bCs/>
          <w:i/>
          <w:lang w:eastAsia="en-GB"/>
        </w:rPr>
        <w:t xml:space="preserve">Post Office – Isle of </w:t>
      </w:r>
      <w:proofErr w:type="spellStart"/>
      <w:r w:rsidR="003A25D2" w:rsidRPr="00B0414C">
        <w:rPr>
          <w:rFonts w:eastAsia="Times New Roman" w:cstheme="minorHAnsi"/>
          <w:bCs/>
          <w:i/>
          <w:lang w:eastAsia="en-GB"/>
        </w:rPr>
        <w:t>Eriskay</w:t>
      </w:r>
      <w:proofErr w:type="spellEnd"/>
      <w:r w:rsidR="003A25D2" w:rsidRPr="00B0414C">
        <w:rPr>
          <w:rFonts w:eastAsia="Times New Roman" w:cstheme="minorHAnsi"/>
          <w:lang w:eastAsia="en-GB"/>
        </w:rPr>
        <w:t xml:space="preserve">. </w:t>
      </w:r>
      <w:r w:rsidR="00AA6B78" w:rsidRPr="00B0414C">
        <w:rPr>
          <w:rFonts w:eastAsia="Times New Roman" w:cstheme="minorHAnsi"/>
          <w:lang w:eastAsia="en-GB"/>
        </w:rPr>
        <w:t xml:space="preserve">I suspect that the post office was of interest as a further anachronism of modernity and tradition – technology </w:t>
      </w:r>
      <w:r w:rsidR="00C643D6">
        <w:rPr>
          <w:rFonts w:eastAsia="Times New Roman" w:cstheme="minorHAnsi"/>
          <w:lang w:eastAsia="en-GB"/>
        </w:rPr>
        <w:t>existing within</w:t>
      </w:r>
      <w:r w:rsidR="00AA6B78" w:rsidRPr="00B0414C">
        <w:rPr>
          <w:rFonts w:eastAsia="Times New Roman" w:cstheme="minorHAnsi"/>
          <w:lang w:eastAsia="en-GB"/>
        </w:rPr>
        <w:t xml:space="preserve"> a remote island cottage. </w:t>
      </w:r>
    </w:p>
    <w:p w:rsidR="007624CE" w:rsidRPr="00B0414C" w:rsidRDefault="007624CE" w:rsidP="00691E76">
      <w:pPr>
        <w:shd w:val="clear" w:color="auto" w:fill="FFFFFF"/>
        <w:spacing w:after="0" w:line="480" w:lineRule="auto"/>
        <w:textAlignment w:val="baseline"/>
        <w:rPr>
          <w:rFonts w:cstheme="minorHAnsi"/>
          <w:b/>
          <w:shd w:val="clear" w:color="auto" w:fill="FFFFFF"/>
        </w:rPr>
      </w:pPr>
      <w:r w:rsidRPr="00B0414C">
        <w:rPr>
          <w:rFonts w:cstheme="minorHAnsi"/>
          <w:b/>
          <w:shd w:val="clear" w:color="auto" w:fill="FFFFFF"/>
        </w:rPr>
        <w:t>Recording Community</w:t>
      </w:r>
    </w:p>
    <w:p w:rsidR="0080584D" w:rsidRPr="00B0414C" w:rsidRDefault="0032549F" w:rsidP="00691E76">
      <w:pPr>
        <w:spacing w:after="0" w:line="480" w:lineRule="auto"/>
        <w:rPr>
          <w:rFonts w:cstheme="minorHAnsi"/>
          <w:lang w:val="en-US"/>
        </w:rPr>
      </w:pPr>
      <w:r w:rsidRPr="00B0414C">
        <w:rPr>
          <w:rFonts w:cstheme="minorHAnsi"/>
          <w:shd w:val="clear" w:color="auto" w:fill="FFFFFF"/>
        </w:rPr>
        <w:t>The longevity of being part of a community over a lengthy period was a key factor in a quarter of the women photographers and filmmakers</w:t>
      </w:r>
      <w:r w:rsidR="00693BB8">
        <w:rPr>
          <w:rFonts w:cstheme="minorHAnsi"/>
          <w:shd w:val="clear" w:color="auto" w:fill="FFFFFF"/>
        </w:rPr>
        <w:t>’</w:t>
      </w:r>
      <w:r w:rsidRPr="00B0414C">
        <w:rPr>
          <w:rFonts w:cstheme="minorHAnsi"/>
          <w:shd w:val="clear" w:color="auto" w:fill="FFFFFF"/>
        </w:rPr>
        <w:t xml:space="preserve"> work. </w:t>
      </w:r>
      <w:r w:rsidR="0080584D" w:rsidRPr="00B0414C">
        <w:rPr>
          <w:rFonts w:eastAsia="Times New Roman" w:cstheme="minorHAnsi"/>
        </w:rPr>
        <w:t>Gilbertson was commended by ‘father of documentary’ John Grierson on her methods, namely:</w:t>
      </w:r>
    </w:p>
    <w:p w:rsidR="0080584D" w:rsidRPr="00B0414C" w:rsidRDefault="0080584D" w:rsidP="00691E76">
      <w:pPr>
        <w:spacing w:after="0" w:line="480" w:lineRule="auto"/>
        <w:rPr>
          <w:rFonts w:eastAsia="Times New Roman" w:cstheme="minorHAnsi"/>
        </w:rPr>
      </w:pPr>
      <w:r w:rsidRPr="00B0414C">
        <w:rPr>
          <w:rFonts w:eastAsia="Times New Roman" w:cstheme="minorHAnsi"/>
        </w:rPr>
        <w:t xml:space="preserve"> ‘…</w:t>
      </w:r>
      <w:r w:rsidRPr="00B0414C">
        <w:rPr>
          <w:rFonts w:eastAsia="Times New Roman" w:cstheme="minorHAnsi"/>
          <w:i/>
        </w:rPr>
        <w:t>living with [the crofters] round the seasons for a year, on the unique assumption that the dramatic unity of a crofter’s life could not conceivably be the period of a six weeks’ summer holiday...</w:t>
      </w:r>
      <w:proofErr w:type="gramStart"/>
      <w:r w:rsidRPr="00B0414C">
        <w:rPr>
          <w:rFonts w:eastAsia="Times New Roman" w:cstheme="minorHAnsi"/>
          <w:i/>
        </w:rPr>
        <w:t>’.</w:t>
      </w:r>
      <w:r w:rsidR="00D668A1">
        <w:rPr>
          <w:rFonts w:eastAsia="Times New Roman" w:cstheme="minorHAnsi"/>
        </w:rPr>
        <w:t>[</w:t>
      </w:r>
      <w:proofErr w:type="gramEnd"/>
      <w:r w:rsidR="00D668A1">
        <w:rPr>
          <w:rFonts w:eastAsia="Times New Roman" w:cstheme="minorHAnsi"/>
        </w:rPr>
        <w:t>5]</w:t>
      </w:r>
      <w:r w:rsidRPr="00B0414C">
        <w:rPr>
          <w:rFonts w:eastAsia="Times New Roman" w:cstheme="minorHAnsi"/>
          <w:i/>
        </w:rPr>
        <w:t xml:space="preserve">  </w:t>
      </w:r>
      <w:r w:rsidRPr="00B0414C">
        <w:rPr>
          <w:rFonts w:eastAsia="Times New Roman" w:cstheme="minorHAnsi"/>
        </w:rPr>
        <w:t xml:space="preserve"> </w:t>
      </w:r>
    </w:p>
    <w:p w:rsidR="007F006D" w:rsidRPr="00B0414C" w:rsidRDefault="001D00E2" w:rsidP="00691E76">
      <w:pPr>
        <w:shd w:val="clear" w:color="auto" w:fill="FFFFFF"/>
        <w:spacing w:after="0" w:line="480" w:lineRule="auto"/>
        <w:textAlignment w:val="baseline"/>
        <w:rPr>
          <w:rFonts w:cstheme="minorHAnsi"/>
          <w:shd w:val="clear" w:color="auto" w:fill="FFFFFF"/>
        </w:rPr>
      </w:pPr>
      <w:r w:rsidRPr="00B0414C">
        <w:rPr>
          <w:rFonts w:cstheme="minorHAnsi"/>
          <w:shd w:val="clear" w:color="auto" w:fill="FFFFFF"/>
        </w:rPr>
        <w:t xml:space="preserve">The </w:t>
      </w:r>
      <w:r w:rsidR="00B247E9" w:rsidRPr="00B0414C">
        <w:rPr>
          <w:rFonts w:cstheme="minorHAnsi"/>
          <w:shd w:val="clear" w:color="auto" w:fill="FFFFFF"/>
        </w:rPr>
        <w:t xml:space="preserve">exhibition </w:t>
      </w:r>
      <w:r w:rsidRPr="00B0414C">
        <w:rPr>
          <w:rFonts w:cstheme="minorHAnsi"/>
          <w:shd w:val="clear" w:color="auto" w:fill="FFFFFF"/>
        </w:rPr>
        <w:t>section ‘</w:t>
      </w:r>
      <w:r w:rsidRPr="00B0414C">
        <w:rPr>
          <w:rFonts w:cstheme="minorHAnsi"/>
          <w:i/>
          <w:shd w:val="clear" w:color="auto" w:fill="FFFFFF"/>
        </w:rPr>
        <w:t>Recording community’</w:t>
      </w:r>
      <w:r w:rsidRPr="00B0414C">
        <w:rPr>
          <w:rFonts w:cstheme="minorHAnsi"/>
          <w:shd w:val="clear" w:color="auto" w:fill="FFFFFF"/>
        </w:rPr>
        <w:t xml:space="preserve">, took two examples, Margaret Fay Shaw, who lived with the sisters </w:t>
      </w:r>
      <w:proofErr w:type="spellStart"/>
      <w:r w:rsidRPr="00B0414C">
        <w:rPr>
          <w:rFonts w:cstheme="minorHAnsi"/>
          <w:shd w:val="clear" w:color="auto" w:fill="FFFFFF"/>
        </w:rPr>
        <w:t>Peigi</w:t>
      </w:r>
      <w:proofErr w:type="spellEnd"/>
      <w:r w:rsidRPr="00B0414C">
        <w:rPr>
          <w:rFonts w:cstheme="minorHAnsi"/>
          <w:shd w:val="clear" w:color="auto" w:fill="FFFFFF"/>
        </w:rPr>
        <w:t xml:space="preserve"> and </w:t>
      </w:r>
      <w:proofErr w:type="spellStart"/>
      <w:r w:rsidRPr="00B0414C">
        <w:rPr>
          <w:rFonts w:cstheme="minorHAnsi"/>
          <w:shd w:val="clear" w:color="auto" w:fill="FFFFFF"/>
        </w:rPr>
        <w:t>Mairi</w:t>
      </w:r>
      <w:proofErr w:type="spellEnd"/>
      <w:r w:rsidRPr="00B0414C">
        <w:rPr>
          <w:rFonts w:cstheme="minorHAnsi"/>
          <w:shd w:val="clear" w:color="auto" w:fill="FFFFFF"/>
        </w:rPr>
        <w:t xml:space="preserve"> </w:t>
      </w:r>
      <w:proofErr w:type="spellStart"/>
      <w:r w:rsidRPr="00B0414C">
        <w:rPr>
          <w:rFonts w:cstheme="minorHAnsi"/>
          <w:shd w:val="clear" w:color="auto" w:fill="FFFFFF"/>
        </w:rPr>
        <w:t>MacRae</w:t>
      </w:r>
      <w:proofErr w:type="spellEnd"/>
      <w:r w:rsidRPr="00B0414C">
        <w:rPr>
          <w:rFonts w:cstheme="minorHAnsi"/>
          <w:shd w:val="clear" w:color="auto" w:fill="FFFFFF"/>
        </w:rPr>
        <w:t>, over a five</w:t>
      </w:r>
      <w:r w:rsidR="00B247E9" w:rsidRPr="00B0414C">
        <w:rPr>
          <w:rFonts w:cstheme="minorHAnsi"/>
          <w:shd w:val="clear" w:color="auto" w:fill="FFFFFF"/>
        </w:rPr>
        <w:t>-</w:t>
      </w:r>
      <w:r w:rsidRPr="00B0414C">
        <w:rPr>
          <w:rFonts w:cstheme="minorHAnsi"/>
          <w:shd w:val="clear" w:color="auto" w:fill="FFFFFF"/>
        </w:rPr>
        <w:t xml:space="preserve">year period in South </w:t>
      </w:r>
      <w:proofErr w:type="spellStart"/>
      <w:r w:rsidRPr="00B0414C">
        <w:rPr>
          <w:rFonts w:cstheme="minorHAnsi"/>
          <w:shd w:val="clear" w:color="auto" w:fill="FFFFFF"/>
        </w:rPr>
        <w:t>Uist</w:t>
      </w:r>
      <w:proofErr w:type="spellEnd"/>
      <w:r w:rsidRPr="00B0414C">
        <w:rPr>
          <w:rFonts w:cstheme="minorHAnsi"/>
          <w:shd w:val="clear" w:color="auto" w:fill="FFFFFF"/>
        </w:rPr>
        <w:t xml:space="preserve">, and Dr Beatrice </w:t>
      </w:r>
      <w:proofErr w:type="spellStart"/>
      <w:r w:rsidRPr="00B0414C">
        <w:rPr>
          <w:rFonts w:cstheme="minorHAnsi"/>
          <w:shd w:val="clear" w:color="auto" w:fill="FFFFFF"/>
        </w:rPr>
        <w:t>Garvie</w:t>
      </w:r>
      <w:proofErr w:type="spellEnd"/>
      <w:r w:rsidRPr="00B0414C">
        <w:rPr>
          <w:rFonts w:cstheme="minorHAnsi"/>
          <w:shd w:val="clear" w:color="auto" w:fill="FFFFFF"/>
        </w:rPr>
        <w:t xml:space="preserve">, who was medical doctor for the Orkney </w:t>
      </w:r>
      <w:r w:rsidR="00B247E9" w:rsidRPr="00B0414C">
        <w:rPr>
          <w:rFonts w:cstheme="minorHAnsi"/>
          <w:shd w:val="clear" w:color="auto" w:fill="FFFFFF"/>
        </w:rPr>
        <w:t xml:space="preserve">community of North </w:t>
      </w:r>
      <w:proofErr w:type="spellStart"/>
      <w:r w:rsidR="00B247E9" w:rsidRPr="00B0414C">
        <w:rPr>
          <w:rFonts w:cstheme="minorHAnsi"/>
          <w:shd w:val="clear" w:color="auto" w:fill="FFFFFF"/>
        </w:rPr>
        <w:t>Ronaldsay</w:t>
      </w:r>
      <w:proofErr w:type="spellEnd"/>
      <w:r w:rsidR="00B247E9" w:rsidRPr="00B0414C">
        <w:rPr>
          <w:rFonts w:cstheme="minorHAnsi"/>
          <w:shd w:val="clear" w:color="auto" w:fill="FFFFFF"/>
        </w:rPr>
        <w:t>, over a 16</w:t>
      </w:r>
      <w:r w:rsidR="00084D85" w:rsidRPr="00B0414C">
        <w:rPr>
          <w:rFonts w:cstheme="minorHAnsi"/>
          <w:shd w:val="clear" w:color="auto" w:fill="FFFFFF"/>
        </w:rPr>
        <w:t>-</w:t>
      </w:r>
      <w:r w:rsidR="00B247E9" w:rsidRPr="00B0414C">
        <w:rPr>
          <w:rFonts w:cstheme="minorHAnsi"/>
          <w:shd w:val="clear" w:color="auto" w:fill="FFFFFF"/>
        </w:rPr>
        <w:t xml:space="preserve">year period. Work selected from both women demonstrated that the length of time spent gave a realistic and detailed picture of everyday life, covering labour, leisure and play. As a folklorist, musician, photographer and filmmaker, Shaw’s motivation was to transcribe Gaelic song at source.  </w:t>
      </w:r>
      <w:r w:rsidR="0040712B" w:rsidRPr="00B0414C">
        <w:rPr>
          <w:rFonts w:cstheme="minorHAnsi"/>
          <w:shd w:val="clear" w:color="auto" w:fill="FFFFFF"/>
        </w:rPr>
        <w:t>Rather than</w:t>
      </w:r>
      <w:r w:rsidR="00C6160B" w:rsidRPr="00B0414C">
        <w:rPr>
          <w:rFonts w:cstheme="minorHAnsi"/>
          <w:shd w:val="clear" w:color="auto" w:fill="FFFFFF"/>
        </w:rPr>
        <w:t xml:space="preserve"> present islanders </w:t>
      </w:r>
      <w:r w:rsidR="00C6160B" w:rsidRPr="00B0414C">
        <w:rPr>
          <w:rFonts w:cstheme="minorHAnsi"/>
          <w:shd w:val="clear" w:color="auto" w:fill="FFFFFF"/>
        </w:rPr>
        <w:lastRenderedPageBreak/>
        <w:t xml:space="preserve">as ethnographic type, Shaw chose her subjects as they were bards and singers in the </w:t>
      </w:r>
      <w:r w:rsidR="00F76D67">
        <w:rPr>
          <w:rFonts w:cstheme="minorHAnsi"/>
          <w:shd w:val="clear" w:color="auto" w:fill="FFFFFF"/>
        </w:rPr>
        <w:t xml:space="preserve">local </w:t>
      </w:r>
      <w:r w:rsidR="00C6160B" w:rsidRPr="00B0414C">
        <w:rPr>
          <w:rFonts w:cstheme="minorHAnsi"/>
          <w:shd w:val="clear" w:color="auto" w:fill="FFFFFF"/>
        </w:rPr>
        <w:t>community as</w:t>
      </w:r>
      <w:r w:rsidR="0032549F" w:rsidRPr="00B0414C">
        <w:rPr>
          <w:rFonts w:cstheme="minorHAnsi"/>
          <w:shd w:val="clear" w:color="auto" w:fill="FFFFFF"/>
        </w:rPr>
        <w:t xml:space="preserve"> </w:t>
      </w:r>
      <w:r w:rsidR="00C6160B" w:rsidRPr="00B0414C">
        <w:rPr>
          <w:rFonts w:cstheme="minorHAnsi"/>
          <w:shd w:val="clear" w:color="auto" w:fill="FFFFFF"/>
        </w:rPr>
        <w:t>well as crofters working land and sea. All are attributed in her key work ‘</w:t>
      </w:r>
      <w:r w:rsidR="00C6160B" w:rsidRPr="00B0414C">
        <w:rPr>
          <w:rFonts w:cstheme="minorHAnsi"/>
          <w:i/>
          <w:shd w:val="clear" w:color="auto" w:fill="FFFFFF"/>
        </w:rPr>
        <w:t xml:space="preserve">Folklore and Folksong of South </w:t>
      </w:r>
      <w:proofErr w:type="spellStart"/>
      <w:r w:rsidR="00C6160B" w:rsidRPr="00B0414C">
        <w:rPr>
          <w:rFonts w:cstheme="minorHAnsi"/>
          <w:i/>
          <w:shd w:val="clear" w:color="auto" w:fill="FFFFFF"/>
        </w:rPr>
        <w:t>Uist</w:t>
      </w:r>
      <w:proofErr w:type="spellEnd"/>
      <w:r w:rsidR="00C6160B" w:rsidRPr="00B0414C">
        <w:rPr>
          <w:rFonts w:cstheme="minorHAnsi"/>
          <w:i/>
          <w:shd w:val="clear" w:color="auto" w:fill="FFFFFF"/>
        </w:rPr>
        <w:t>’</w:t>
      </w:r>
      <w:r w:rsidR="00C6160B" w:rsidRPr="00B0414C">
        <w:rPr>
          <w:rFonts w:cstheme="minorHAnsi"/>
          <w:shd w:val="clear" w:color="auto" w:fill="FFFFFF"/>
        </w:rPr>
        <w:t>, with the songs and stories they shared</w:t>
      </w:r>
      <w:r w:rsidR="0032549F" w:rsidRPr="00B0414C">
        <w:rPr>
          <w:rFonts w:cstheme="minorHAnsi"/>
          <w:shd w:val="clear" w:color="auto" w:fill="FFFFFF"/>
        </w:rPr>
        <w:t xml:space="preserve"> and this was a key motivation to be drawn out in accompanying interpretation and ephemera on display</w:t>
      </w:r>
      <w:r w:rsidR="00C6160B" w:rsidRPr="00B0414C">
        <w:rPr>
          <w:rFonts w:cstheme="minorHAnsi"/>
          <w:shd w:val="clear" w:color="auto" w:fill="FFFFFF"/>
        </w:rPr>
        <w:t xml:space="preserve">.  </w:t>
      </w:r>
    </w:p>
    <w:p w:rsidR="006E0100" w:rsidRPr="00B0414C" w:rsidRDefault="007624CE" w:rsidP="00691E76">
      <w:pPr>
        <w:spacing w:line="480" w:lineRule="auto"/>
        <w:rPr>
          <w:rFonts w:cstheme="minorHAnsi"/>
          <w:b/>
        </w:rPr>
      </w:pPr>
      <w:r w:rsidRPr="00B0414C">
        <w:rPr>
          <w:rFonts w:cstheme="minorHAnsi"/>
          <w:b/>
        </w:rPr>
        <w:t>Biography</w:t>
      </w:r>
      <w:r w:rsidR="00B247E9" w:rsidRPr="00B0414C">
        <w:rPr>
          <w:rFonts w:cstheme="minorHAnsi"/>
          <w:b/>
        </w:rPr>
        <w:t>, women and society</w:t>
      </w:r>
    </w:p>
    <w:p w:rsidR="007F006D" w:rsidRPr="00B0414C" w:rsidRDefault="00CA100E" w:rsidP="00691E76">
      <w:pPr>
        <w:spacing w:line="480" w:lineRule="auto"/>
        <w:rPr>
          <w:rFonts w:cstheme="minorHAnsi"/>
        </w:rPr>
      </w:pPr>
      <w:r w:rsidRPr="00B0414C">
        <w:rPr>
          <w:rFonts w:cstheme="minorHAnsi"/>
        </w:rPr>
        <w:t xml:space="preserve">The layout of the first floor of the City Art Centre </w:t>
      </w:r>
      <w:r w:rsidR="005444E8" w:rsidRPr="00B0414C">
        <w:rPr>
          <w:rFonts w:cstheme="minorHAnsi"/>
        </w:rPr>
        <w:t xml:space="preserve">was over </w:t>
      </w:r>
      <w:r w:rsidRPr="00B0414C">
        <w:rPr>
          <w:rFonts w:cstheme="minorHAnsi"/>
        </w:rPr>
        <w:t>two spaces. A key decision was to have the audience meet the work first, in the first room, then to include the women’s biographies in the ‘</w:t>
      </w:r>
      <w:r w:rsidRPr="00B0414C">
        <w:rPr>
          <w:rFonts w:cstheme="minorHAnsi"/>
          <w:i/>
        </w:rPr>
        <w:t>Women and society</w:t>
      </w:r>
      <w:r w:rsidR="00F26AAD" w:rsidRPr="00B0414C">
        <w:rPr>
          <w:rFonts w:cstheme="minorHAnsi"/>
          <w:i/>
        </w:rPr>
        <w:t>’</w:t>
      </w:r>
      <w:r w:rsidRPr="00B0414C">
        <w:rPr>
          <w:rFonts w:cstheme="minorHAnsi"/>
        </w:rPr>
        <w:t xml:space="preserve"> room in the second section</w:t>
      </w:r>
      <w:r w:rsidR="00EA4D01" w:rsidRPr="00B0414C">
        <w:rPr>
          <w:rFonts w:cstheme="minorHAnsi"/>
        </w:rPr>
        <w:t>, which situated the</w:t>
      </w:r>
      <w:r w:rsidR="002E64E7">
        <w:rPr>
          <w:rFonts w:cstheme="minorHAnsi"/>
        </w:rPr>
        <w:t xml:space="preserve">m as subject to </w:t>
      </w:r>
      <w:r w:rsidR="00EE44CA" w:rsidRPr="00B0414C">
        <w:rPr>
          <w:rFonts w:cstheme="minorHAnsi"/>
        </w:rPr>
        <w:t xml:space="preserve">the </w:t>
      </w:r>
      <w:r w:rsidR="00EA4D01" w:rsidRPr="00B0414C">
        <w:rPr>
          <w:rFonts w:cstheme="minorHAnsi"/>
        </w:rPr>
        <w:t>society</w:t>
      </w:r>
      <w:r w:rsidR="00EE44CA" w:rsidRPr="00B0414C">
        <w:rPr>
          <w:rFonts w:cstheme="minorHAnsi"/>
        </w:rPr>
        <w:t xml:space="preserve"> they operated within</w:t>
      </w:r>
      <w:r w:rsidRPr="00B0414C">
        <w:rPr>
          <w:rFonts w:cstheme="minorHAnsi"/>
        </w:rPr>
        <w:t xml:space="preserve">. </w:t>
      </w:r>
    </w:p>
    <w:p w:rsidR="0076110A" w:rsidRPr="00B0414C" w:rsidRDefault="004D4C48" w:rsidP="00691E76">
      <w:pPr>
        <w:shd w:val="clear" w:color="auto" w:fill="FFFFFF"/>
        <w:spacing w:after="0" w:line="480" w:lineRule="auto"/>
        <w:textAlignment w:val="baseline"/>
        <w:rPr>
          <w:rFonts w:cstheme="minorHAnsi"/>
        </w:rPr>
      </w:pPr>
      <w:r w:rsidRPr="00B0414C">
        <w:rPr>
          <w:rFonts w:eastAsia="Times New Roman" w:cstheme="minorHAnsi"/>
          <w:bCs/>
          <w:lang w:eastAsia="en-GB"/>
        </w:rPr>
        <w:t xml:space="preserve">I chose the grouping of four examples of bird’s nests by </w:t>
      </w:r>
      <w:proofErr w:type="spellStart"/>
      <w:r w:rsidRPr="00B0414C">
        <w:rPr>
          <w:rFonts w:eastAsia="Times New Roman" w:cstheme="minorHAnsi"/>
          <w:bCs/>
          <w:lang w:eastAsia="en-GB"/>
        </w:rPr>
        <w:t>Garvie</w:t>
      </w:r>
      <w:proofErr w:type="spellEnd"/>
      <w:r w:rsidRPr="00B0414C">
        <w:rPr>
          <w:rFonts w:eastAsia="Times New Roman" w:cstheme="minorHAnsi"/>
          <w:bCs/>
          <w:lang w:eastAsia="en-GB"/>
        </w:rPr>
        <w:t xml:space="preserve">, Donaldson, Shaw and Gilbertson, as a metaphor to present key tensions transverse in the </w:t>
      </w:r>
      <w:r w:rsidR="002E64E7">
        <w:rPr>
          <w:rFonts w:eastAsia="Times New Roman" w:cstheme="minorHAnsi"/>
          <w:bCs/>
          <w:lang w:eastAsia="en-GB"/>
        </w:rPr>
        <w:t xml:space="preserve">contemporary </w:t>
      </w:r>
      <w:r w:rsidRPr="00B0414C">
        <w:rPr>
          <w:rFonts w:eastAsia="Times New Roman" w:cstheme="minorHAnsi"/>
          <w:bCs/>
          <w:lang w:eastAsia="en-GB"/>
        </w:rPr>
        <w:t xml:space="preserve">presentation of this archival work. </w:t>
      </w:r>
      <w:r w:rsidR="00C72E81" w:rsidRPr="00B0414C">
        <w:rPr>
          <w:rFonts w:eastAsia="Times New Roman" w:cstheme="minorHAnsi"/>
          <w:bCs/>
          <w:lang w:eastAsia="en-GB"/>
        </w:rPr>
        <w:t xml:space="preserve">These women </w:t>
      </w:r>
      <w:r w:rsidR="00EE44CA" w:rsidRPr="00B0414C">
        <w:rPr>
          <w:rFonts w:eastAsia="Times New Roman" w:cstheme="minorHAnsi"/>
          <w:bCs/>
          <w:lang w:eastAsia="en-GB"/>
        </w:rPr>
        <w:t>were</w:t>
      </w:r>
      <w:r w:rsidR="00C72E81" w:rsidRPr="00B0414C">
        <w:rPr>
          <w:rFonts w:eastAsia="Times New Roman" w:cstheme="minorHAnsi"/>
          <w:bCs/>
          <w:lang w:eastAsia="en-GB"/>
        </w:rPr>
        <w:t xml:space="preserve"> not grouped together in this exhibition, like eggs in a nest, purely because of their biological gender. </w:t>
      </w:r>
      <w:r w:rsidR="0076110A" w:rsidRPr="00B0414C">
        <w:rPr>
          <w:rFonts w:eastAsia="Times New Roman" w:cstheme="minorHAnsi"/>
          <w:bCs/>
          <w:lang w:eastAsia="en-GB"/>
        </w:rPr>
        <w:t xml:space="preserve">All fourteen of the women’s backgrounds were different to those that they recorded. All were white. None of the women were native to the communities they photographed or filmed. All had some form of independent means, key in terms of privilege, in making their endeavours possible. For example, </w:t>
      </w:r>
      <w:r w:rsidR="0076110A" w:rsidRPr="00B0414C">
        <w:rPr>
          <w:rFonts w:cstheme="minorHAnsi"/>
        </w:rPr>
        <w:t>whilst Shaw, Gilbertson and Donaldson had varying scales of family inheritances, Banks was an art teacher at a private school, setting up her own photography studio in Edinburgh in 1935. This allowed the women a continuing, independent freedom of movement which was unusual, even for middle- or upper-class women, under the prevailing feminine ideals of family and home.</w:t>
      </w:r>
    </w:p>
    <w:p w:rsidR="002E64E7" w:rsidRPr="002E64E7" w:rsidRDefault="00EE44CA" w:rsidP="00B0414C">
      <w:pPr>
        <w:shd w:val="clear" w:color="auto" w:fill="FFFFFF"/>
        <w:spacing w:after="0" w:line="480" w:lineRule="auto"/>
        <w:textAlignment w:val="baseline"/>
        <w:rPr>
          <w:rFonts w:cstheme="minorHAnsi"/>
        </w:rPr>
      </w:pPr>
      <w:r w:rsidRPr="00B0414C">
        <w:rPr>
          <w:rFonts w:cstheme="minorHAnsi"/>
        </w:rPr>
        <w:t xml:space="preserve">A number of the women were motivated politically in their work, so were a key part of this exhibition section. </w:t>
      </w:r>
      <w:r w:rsidR="0032217A" w:rsidRPr="00B0414C">
        <w:rPr>
          <w:rFonts w:cstheme="minorHAnsi"/>
        </w:rPr>
        <w:t xml:space="preserve">Ruby Grierson </w:t>
      </w:r>
      <w:r w:rsidRPr="00B0414C">
        <w:rPr>
          <w:rFonts w:cstheme="minorHAnsi"/>
        </w:rPr>
        <w:t xml:space="preserve">was an uncredited assistant in </w:t>
      </w:r>
      <w:r w:rsidR="0032217A" w:rsidRPr="00B0414C">
        <w:rPr>
          <w:rFonts w:cstheme="minorHAnsi"/>
        </w:rPr>
        <w:t>‘</w:t>
      </w:r>
      <w:r w:rsidR="0032217A" w:rsidRPr="00B0414C">
        <w:rPr>
          <w:rFonts w:cstheme="minorHAnsi"/>
          <w:i/>
        </w:rPr>
        <w:t>Housing Problems’</w:t>
      </w:r>
      <w:r w:rsidR="00B0414C">
        <w:rPr>
          <w:rFonts w:cstheme="minorHAnsi"/>
          <w:i/>
        </w:rPr>
        <w:t xml:space="preserve"> </w:t>
      </w:r>
      <w:r w:rsidR="00B0414C" w:rsidRPr="00B0414C">
        <w:rPr>
          <w:rFonts w:cstheme="minorHAnsi"/>
        </w:rPr>
        <w:t>(1935, directed by Arthur Elton, Edgar Anstey)</w:t>
      </w:r>
      <w:r w:rsidR="0032217A" w:rsidRPr="00B0414C">
        <w:rPr>
          <w:rFonts w:cstheme="minorHAnsi"/>
        </w:rPr>
        <w:t xml:space="preserve"> –</w:t>
      </w:r>
      <w:r w:rsidR="00B0414C" w:rsidRPr="00B0414C">
        <w:rPr>
          <w:rFonts w:cstheme="minorHAnsi"/>
          <w:color w:val="242424"/>
          <w:shd w:val="clear" w:color="auto" w:fill="FFFFFF"/>
        </w:rPr>
        <w:t xml:space="preserve"> latterly credited with getting those living in poor conditions to talk straight to the camera</w:t>
      </w:r>
      <w:r w:rsidR="002E64E7">
        <w:rPr>
          <w:rFonts w:cstheme="minorHAnsi"/>
          <w:color w:val="242424"/>
          <w:shd w:val="clear" w:color="auto" w:fill="FFFFFF"/>
        </w:rPr>
        <w:t>, rather than the norm of the received pronunciation narrator</w:t>
      </w:r>
      <w:r w:rsidR="00B0414C" w:rsidRPr="00B0414C">
        <w:rPr>
          <w:rFonts w:cstheme="minorHAnsi"/>
          <w:color w:val="242424"/>
          <w:shd w:val="clear" w:color="auto" w:fill="FFFFFF"/>
        </w:rPr>
        <w:t xml:space="preserve">. This was an innovation for documentary film making. </w:t>
      </w:r>
    </w:p>
    <w:p w:rsidR="00B0414C" w:rsidRPr="00B0414C" w:rsidRDefault="002E64E7" w:rsidP="00A21E4E">
      <w:pPr>
        <w:spacing w:line="480" w:lineRule="auto"/>
        <w:rPr>
          <w:rFonts w:cstheme="minorHAnsi"/>
          <w:color w:val="242424"/>
          <w:shd w:val="clear" w:color="auto" w:fill="FFFFFF"/>
        </w:rPr>
      </w:pPr>
      <w:r>
        <w:rPr>
          <w:rFonts w:cstheme="minorHAnsi"/>
        </w:rPr>
        <w:lastRenderedPageBreak/>
        <w:t xml:space="preserve">The inclusion of </w:t>
      </w:r>
      <w:r w:rsidR="00A21E4E">
        <w:rPr>
          <w:rFonts w:cstheme="minorHAnsi"/>
        </w:rPr>
        <w:t>two</w:t>
      </w:r>
      <w:r>
        <w:rPr>
          <w:rFonts w:cstheme="minorHAnsi"/>
        </w:rPr>
        <w:t xml:space="preserve"> films </w:t>
      </w:r>
      <w:r w:rsidR="00A21E4E">
        <w:rPr>
          <w:rFonts w:cstheme="minorHAnsi"/>
        </w:rPr>
        <w:t>by</w:t>
      </w:r>
      <w:r>
        <w:rPr>
          <w:rFonts w:cstheme="minorHAnsi"/>
        </w:rPr>
        <w:t xml:space="preserve"> </w:t>
      </w:r>
      <w:r w:rsidR="00B0414C" w:rsidRPr="00B0414C">
        <w:rPr>
          <w:rFonts w:cstheme="minorHAnsi"/>
        </w:rPr>
        <w:t>Helen</w:t>
      </w:r>
      <w:r w:rsidR="00C44F07" w:rsidRPr="00B0414C">
        <w:rPr>
          <w:rFonts w:cstheme="minorHAnsi"/>
        </w:rPr>
        <w:t xml:space="preserve"> Biggar</w:t>
      </w:r>
      <w:r w:rsidR="00793DFE">
        <w:rPr>
          <w:rFonts w:cstheme="minorHAnsi"/>
        </w:rPr>
        <w:t xml:space="preserve">, </w:t>
      </w:r>
      <w:r w:rsidR="00793DFE" w:rsidRPr="00793DFE">
        <w:rPr>
          <w:rFonts w:cstheme="minorHAnsi"/>
          <w:i/>
        </w:rPr>
        <w:t>Challenge to Fascism: Glasgow’s May Day</w:t>
      </w:r>
      <w:r w:rsidR="00793DFE">
        <w:rPr>
          <w:rFonts w:cstheme="minorHAnsi"/>
        </w:rPr>
        <w:t xml:space="preserve"> (1938) and ‘</w:t>
      </w:r>
      <w:r w:rsidR="00793DFE" w:rsidRPr="00793DFE">
        <w:rPr>
          <w:rFonts w:cstheme="minorHAnsi"/>
          <w:i/>
        </w:rPr>
        <w:t xml:space="preserve">Hell </w:t>
      </w:r>
      <w:proofErr w:type="spellStart"/>
      <w:r w:rsidR="00793DFE" w:rsidRPr="00793DFE">
        <w:rPr>
          <w:rFonts w:cstheme="minorHAnsi"/>
          <w:i/>
        </w:rPr>
        <w:t>UnLimited</w:t>
      </w:r>
      <w:proofErr w:type="spellEnd"/>
      <w:r w:rsidR="00793DFE" w:rsidRPr="00793DFE">
        <w:rPr>
          <w:rFonts w:cstheme="minorHAnsi"/>
          <w:i/>
        </w:rPr>
        <w:t>’</w:t>
      </w:r>
      <w:r w:rsidR="00793DFE">
        <w:rPr>
          <w:rFonts w:cstheme="minorHAnsi"/>
        </w:rPr>
        <w:t xml:space="preserve"> (1936), a collaboration with </w:t>
      </w:r>
      <w:r w:rsidR="00793DFE" w:rsidRPr="00B0414C">
        <w:rPr>
          <w:rFonts w:cstheme="minorHAnsi"/>
        </w:rPr>
        <w:t xml:space="preserve">Norman McLaren (1914-1987) </w:t>
      </w:r>
      <w:r w:rsidRPr="002E64E7">
        <w:rPr>
          <w:rFonts w:cstheme="minorHAnsi"/>
        </w:rPr>
        <w:t>were key in</w:t>
      </w:r>
      <w:r>
        <w:rPr>
          <w:rFonts w:cstheme="minorHAnsi"/>
          <w:b/>
        </w:rPr>
        <w:t xml:space="preserve"> </w:t>
      </w:r>
      <w:r>
        <w:rPr>
          <w:rFonts w:cstheme="minorHAnsi"/>
        </w:rPr>
        <w:t xml:space="preserve">making </w:t>
      </w:r>
      <w:r w:rsidR="00793DFE">
        <w:rPr>
          <w:rFonts w:cstheme="minorHAnsi"/>
        </w:rPr>
        <w:t>this historical work</w:t>
      </w:r>
      <w:r>
        <w:rPr>
          <w:rFonts w:cstheme="minorHAnsi"/>
        </w:rPr>
        <w:t xml:space="preserve"> </w:t>
      </w:r>
      <w:r w:rsidR="00793DFE">
        <w:rPr>
          <w:rFonts w:cstheme="minorHAnsi"/>
        </w:rPr>
        <w:t xml:space="preserve">relevant </w:t>
      </w:r>
      <w:r>
        <w:rPr>
          <w:rFonts w:cstheme="minorHAnsi"/>
        </w:rPr>
        <w:t xml:space="preserve">to the issues of today. </w:t>
      </w:r>
      <w:r w:rsidR="00793DFE">
        <w:rPr>
          <w:rFonts w:cstheme="minorHAnsi"/>
        </w:rPr>
        <w:t xml:space="preserve">The first film documented by </w:t>
      </w:r>
      <w:r w:rsidR="00C44F07" w:rsidRPr="00B0414C">
        <w:rPr>
          <w:rFonts w:cstheme="minorHAnsi"/>
        </w:rPr>
        <w:t>Glasgow Kino Group</w:t>
      </w:r>
      <w:r w:rsidR="00793DFE">
        <w:rPr>
          <w:rFonts w:cstheme="minorHAnsi"/>
        </w:rPr>
        <w:t xml:space="preserve"> – of which Biggar was a member- shows an International Workers day protest and rally in Glasgow, championing workers rights</w:t>
      </w:r>
      <w:r w:rsidR="00C44F07" w:rsidRPr="00B0414C">
        <w:rPr>
          <w:rFonts w:cstheme="minorHAnsi"/>
          <w:i/>
          <w:iCs/>
        </w:rPr>
        <w:t xml:space="preserve">. </w:t>
      </w:r>
      <w:r w:rsidR="00A21E4E">
        <w:rPr>
          <w:rFonts w:cstheme="minorHAnsi"/>
        </w:rPr>
        <w:t>The second</w:t>
      </w:r>
      <w:r w:rsidR="00793DFE">
        <w:rPr>
          <w:rFonts w:cstheme="minorHAnsi"/>
        </w:rPr>
        <w:t xml:space="preserve">, </w:t>
      </w:r>
      <w:r w:rsidRPr="00B0414C">
        <w:rPr>
          <w:rFonts w:cstheme="minorHAnsi"/>
          <w:i/>
          <w:iCs/>
        </w:rPr>
        <w:t>Hell Unlimited</w:t>
      </w:r>
      <w:r w:rsidRPr="00B0414C">
        <w:rPr>
          <w:rFonts w:cstheme="minorHAnsi"/>
        </w:rPr>
        <w:t xml:space="preserve"> (1936)</w:t>
      </w:r>
      <w:r w:rsidR="00793DFE">
        <w:rPr>
          <w:rFonts w:cstheme="minorHAnsi"/>
        </w:rPr>
        <w:t xml:space="preserve"> was m</w:t>
      </w:r>
      <w:r w:rsidR="00A21E4E" w:rsidRPr="00B0414C">
        <w:rPr>
          <w:rFonts w:cstheme="minorHAnsi"/>
          <w:color w:val="242424"/>
          <w:shd w:val="clear" w:color="auto" w:fill="FFFFFF"/>
        </w:rPr>
        <w:t>ade as a protest against profits in armaments during a period when fascism was growing throughout Europe</w:t>
      </w:r>
      <w:r w:rsidR="00A21E4E">
        <w:rPr>
          <w:rFonts w:cstheme="minorHAnsi"/>
          <w:color w:val="242424"/>
          <w:shd w:val="clear" w:color="auto" w:fill="FFFFFF"/>
        </w:rPr>
        <w:t>, its mixture of stop animation and archival footage</w:t>
      </w:r>
      <w:r w:rsidR="00793DFE">
        <w:rPr>
          <w:rFonts w:cstheme="minorHAnsi"/>
          <w:color w:val="242424"/>
          <w:shd w:val="clear" w:color="auto" w:fill="FFFFFF"/>
        </w:rPr>
        <w:t xml:space="preserve"> </w:t>
      </w:r>
      <w:r w:rsidR="00B0414C" w:rsidRPr="00B0414C">
        <w:rPr>
          <w:rFonts w:cstheme="minorHAnsi"/>
        </w:rPr>
        <w:t>ma</w:t>
      </w:r>
      <w:r w:rsidR="00793DFE">
        <w:rPr>
          <w:rFonts w:cstheme="minorHAnsi"/>
        </w:rPr>
        <w:t>king</w:t>
      </w:r>
      <w:r w:rsidR="00B0414C" w:rsidRPr="00B0414C">
        <w:rPr>
          <w:rFonts w:cstheme="minorHAnsi"/>
        </w:rPr>
        <w:t xml:space="preserve"> evident the relationship between capitalism, armaments and war. </w:t>
      </w:r>
    </w:p>
    <w:p w:rsidR="0039499A" w:rsidRPr="00B0414C" w:rsidRDefault="0039499A" w:rsidP="00691E76">
      <w:pPr>
        <w:spacing w:line="480" w:lineRule="auto"/>
        <w:rPr>
          <w:rFonts w:cstheme="minorHAnsi"/>
          <w:b/>
        </w:rPr>
      </w:pPr>
      <w:r w:rsidRPr="00B0414C">
        <w:rPr>
          <w:rFonts w:cstheme="minorHAnsi"/>
          <w:b/>
        </w:rPr>
        <w:t>Conclusion</w:t>
      </w:r>
    </w:p>
    <w:p w:rsidR="00702A01" w:rsidRPr="00B0414C" w:rsidRDefault="009D3041" w:rsidP="00691E76">
      <w:pPr>
        <w:spacing w:line="480" w:lineRule="auto"/>
        <w:rPr>
          <w:rFonts w:cstheme="minorHAnsi"/>
          <w:highlight w:val="yellow"/>
        </w:rPr>
      </w:pPr>
      <w:r w:rsidRPr="00B0414C">
        <w:rPr>
          <w:rFonts w:cstheme="minorHAnsi"/>
        </w:rPr>
        <w:t xml:space="preserve">As an institution, the City Art Centre </w:t>
      </w:r>
      <w:r w:rsidR="00022DCA">
        <w:rPr>
          <w:rFonts w:cstheme="minorHAnsi"/>
        </w:rPr>
        <w:t xml:space="preserve">has </w:t>
      </w:r>
      <w:r w:rsidRPr="00B0414C">
        <w:rPr>
          <w:rFonts w:cstheme="minorHAnsi"/>
        </w:rPr>
        <w:t xml:space="preserve">an aim to </w:t>
      </w:r>
      <w:r w:rsidRPr="00B0414C">
        <w:rPr>
          <w:rFonts w:cstheme="minorHAnsi"/>
          <w:i/>
        </w:rPr>
        <w:t xml:space="preserve">‘champion historic and contemporary Scottish visual and applied </w:t>
      </w:r>
      <w:proofErr w:type="gramStart"/>
      <w:r w:rsidRPr="00B0414C">
        <w:rPr>
          <w:rFonts w:cstheme="minorHAnsi"/>
          <w:i/>
        </w:rPr>
        <w:t>arts’</w:t>
      </w:r>
      <w:proofErr w:type="gramEnd"/>
      <w:r w:rsidRPr="00B0414C">
        <w:rPr>
          <w:rFonts w:cstheme="minorHAnsi"/>
        </w:rPr>
        <w:t xml:space="preserve">. </w:t>
      </w:r>
      <w:r w:rsidR="00950408" w:rsidRPr="00B0414C">
        <w:rPr>
          <w:rFonts w:cstheme="minorHAnsi"/>
        </w:rPr>
        <w:t>From this platform,</w:t>
      </w:r>
      <w:r w:rsidR="002C4FFB">
        <w:rPr>
          <w:rFonts w:cstheme="minorHAnsi"/>
        </w:rPr>
        <w:t xml:space="preserve"> </w:t>
      </w:r>
      <w:r w:rsidR="002A0BAC">
        <w:rPr>
          <w:rFonts w:cstheme="minorHAnsi"/>
        </w:rPr>
        <w:t>‘</w:t>
      </w:r>
      <w:r w:rsidR="002A0BAC" w:rsidRPr="004C6C4D">
        <w:rPr>
          <w:rFonts w:cstheme="minorHAnsi"/>
          <w:i/>
        </w:rPr>
        <w:t>Glean’</w:t>
      </w:r>
      <w:r w:rsidR="002A0BAC">
        <w:rPr>
          <w:rFonts w:cstheme="minorHAnsi"/>
        </w:rPr>
        <w:t xml:space="preserve"> aimed to</w:t>
      </w:r>
      <w:r w:rsidR="0039499A" w:rsidRPr="00B0414C">
        <w:rPr>
          <w:rFonts w:cstheme="minorHAnsi"/>
        </w:rPr>
        <w:t xml:space="preserve"> build </w:t>
      </w:r>
      <w:r w:rsidR="00950408" w:rsidRPr="00B0414C">
        <w:rPr>
          <w:rFonts w:cstheme="minorHAnsi"/>
        </w:rPr>
        <w:t xml:space="preserve">missing </w:t>
      </w:r>
      <w:r w:rsidR="0039499A" w:rsidRPr="00B0414C">
        <w:rPr>
          <w:rFonts w:cstheme="minorHAnsi"/>
        </w:rPr>
        <w:t xml:space="preserve">histories, </w:t>
      </w:r>
      <w:r w:rsidR="00950408" w:rsidRPr="00B0414C">
        <w:rPr>
          <w:rFonts w:cstheme="minorHAnsi"/>
        </w:rPr>
        <w:t>through</w:t>
      </w:r>
      <w:r w:rsidR="0039499A" w:rsidRPr="00B0414C">
        <w:rPr>
          <w:rFonts w:cstheme="minorHAnsi"/>
        </w:rPr>
        <w:t xml:space="preserve"> the survey show model, </w:t>
      </w:r>
      <w:r w:rsidR="002A0BAC">
        <w:rPr>
          <w:rFonts w:cstheme="minorHAnsi"/>
        </w:rPr>
        <w:t>by</w:t>
      </w:r>
      <w:r w:rsidR="0039499A" w:rsidRPr="00B0414C">
        <w:rPr>
          <w:rFonts w:cstheme="minorHAnsi"/>
        </w:rPr>
        <w:t xml:space="preserve"> retain</w:t>
      </w:r>
      <w:r w:rsidR="002A0BAC">
        <w:rPr>
          <w:rFonts w:cstheme="minorHAnsi"/>
        </w:rPr>
        <w:t>ing</w:t>
      </w:r>
      <w:r w:rsidR="0039499A" w:rsidRPr="00B0414C">
        <w:rPr>
          <w:rFonts w:cstheme="minorHAnsi"/>
        </w:rPr>
        <w:t xml:space="preserve"> the complexities inherent in the work</w:t>
      </w:r>
      <w:r w:rsidR="002C4FFB">
        <w:rPr>
          <w:rFonts w:cstheme="minorHAnsi"/>
        </w:rPr>
        <w:t xml:space="preserve">. </w:t>
      </w:r>
      <w:r w:rsidR="002A0BAC">
        <w:rPr>
          <w:rFonts w:cstheme="minorHAnsi"/>
        </w:rPr>
        <w:t xml:space="preserve">It was also important to </w:t>
      </w:r>
      <w:r w:rsidR="0039499A" w:rsidRPr="00B0414C">
        <w:rPr>
          <w:rFonts w:cstheme="minorHAnsi"/>
        </w:rPr>
        <w:t>fram</w:t>
      </w:r>
      <w:r w:rsidR="00896470" w:rsidRPr="00B0414C">
        <w:rPr>
          <w:rFonts w:cstheme="minorHAnsi"/>
        </w:rPr>
        <w:t>e</w:t>
      </w:r>
      <w:r w:rsidR="0039499A" w:rsidRPr="00B0414C">
        <w:rPr>
          <w:rFonts w:cstheme="minorHAnsi"/>
        </w:rPr>
        <w:t xml:space="preserve"> such archival work from a position of future histories</w:t>
      </w:r>
      <w:r w:rsidR="00702A01" w:rsidRPr="00B0414C">
        <w:rPr>
          <w:rFonts w:cstheme="minorHAnsi"/>
        </w:rPr>
        <w:t>, which lie</w:t>
      </w:r>
      <w:r w:rsidR="00950408" w:rsidRPr="00B0414C">
        <w:rPr>
          <w:rFonts w:cstheme="minorHAnsi"/>
        </w:rPr>
        <w:t>,</w:t>
      </w:r>
      <w:r w:rsidR="00702A01" w:rsidRPr="00B0414C">
        <w:rPr>
          <w:rFonts w:cstheme="minorHAnsi"/>
        </w:rPr>
        <w:t xml:space="preserve"> transverse</w:t>
      </w:r>
      <w:r w:rsidR="00950408" w:rsidRPr="00B0414C">
        <w:rPr>
          <w:rFonts w:cstheme="minorHAnsi"/>
        </w:rPr>
        <w:t>,</w:t>
      </w:r>
      <w:r w:rsidR="00702A01" w:rsidRPr="00B0414C">
        <w:rPr>
          <w:rFonts w:cstheme="minorHAnsi"/>
        </w:rPr>
        <w:t xml:space="preserve"> at the moment of exhibition</w:t>
      </w:r>
      <w:r w:rsidR="0039499A" w:rsidRPr="00B0414C">
        <w:rPr>
          <w:rFonts w:cstheme="minorHAnsi"/>
        </w:rPr>
        <w:t>. ‘</w:t>
      </w:r>
      <w:r w:rsidR="0039499A" w:rsidRPr="00A21E4E">
        <w:rPr>
          <w:rFonts w:cstheme="minorHAnsi"/>
          <w:i/>
        </w:rPr>
        <w:t>Glean’</w:t>
      </w:r>
      <w:r w:rsidR="0039499A" w:rsidRPr="00B0414C">
        <w:rPr>
          <w:rFonts w:cstheme="minorHAnsi"/>
        </w:rPr>
        <w:t xml:space="preserve"> sought to do this by presenting work through the varying contexts of the women’s motivations and aims behind the work</w:t>
      </w:r>
      <w:r w:rsidR="00702A01" w:rsidRPr="00B0414C">
        <w:rPr>
          <w:rFonts w:cstheme="minorHAnsi"/>
        </w:rPr>
        <w:t xml:space="preserve"> and through keeping tensions of rural and urban, traditional and modern, as well as gender and class</w:t>
      </w:r>
      <w:r w:rsidR="0039499A" w:rsidRPr="00B0414C">
        <w:rPr>
          <w:rFonts w:cstheme="minorHAnsi"/>
        </w:rPr>
        <w:t xml:space="preserve">. </w:t>
      </w:r>
    </w:p>
    <w:p w:rsidR="0054701F" w:rsidRPr="00B0414C" w:rsidRDefault="0054701F" w:rsidP="00691E76">
      <w:pPr>
        <w:spacing w:line="480" w:lineRule="auto"/>
        <w:rPr>
          <w:rFonts w:cstheme="minorHAnsi"/>
          <w:b/>
        </w:rPr>
      </w:pPr>
      <w:r w:rsidRPr="00B0414C">
        <w:rPr>
          <w:rFonts w:cstheme="minorHAnsi"/>
          <w:b/>
        </w:rPr>
        <w:t>Footnotes</w:t>
      </w:r>
    </w:p>
    <w:p w:rsidR="0054701F" w:rsidRPr="00B0414C" w:rsidRDefault="0054701F" w:rsidP="00691E76">
      <w:pPr>
        <w:spacing w:line="480" w:lineRule="auto"/>
        <w:rPr>
          <w:rFonts w:cstheme="minorHAnsi"/>
        </w:rPr>
      </w:pPr>
      <w:r w:rsidRPr="00B0414C">
        <w:rPr>
          <w:rFonts w:cstheme="minorHAnsi"/>
        </w:rPr>
        <w:t>[1]</w:t>
      </w:r>
      <w:r w:rsidR="00D668A1">
        <w:rPr>
          <w:rFonts w:cstheme="minorHAnsi"/>
          <w:i/>
        </w:rPr>
        <w:t xml:space="preserve"> </w:t>
      </w:r>
      <w:r w:rsidR="00EB3456" w:rsidRPr="00D668A1">
        <w:rPr>
          <w:rFonts w:cstheme="minorHAnsi"/>
          <w:i/>
        </w:rPr>
        <w:t>The Island of Enlargement</w:t>
      </w:r>
      <w:r w:rsidR="00EB3456" w:rsidRPr="00B0414C">
        <w:rPr>
          <w:rFonts w:cstheme="minorHAnsi"/>
        </w:rPr>
        <w:t xml:space="preserve">, </w:t>
      </w:r>
      <w:r w:rsidR="00EB3456" w:rsidRPr="00D668A1">
        <w:rPr>
          <w:rFonts w:cstheme="minorHAnsi"/>
          <w:i/>
        </w:rPr>
        <w:t>A voice from a Highland Scrap Heap</w:t>
      </w:r>
      <w:r w:rsidR="00EB3456" w:rsidRPr="00B0414C">
        <w:rPr>
          <w:rFonts w:cstheme="minorHAnsi"/>
        </w:rPr>
        <w:t xml:space="preserve"> (1939), MEM Donaldson</w:t>
      </w:r>
      <w:r w:rsidRPr="00B0414C">
        <w:rPr>
          <w:rFonts w:cstheme="minorHAnsi"/>
        </w:rPr>
        <w:t xml:space="preserve"> </w:t>
      </w:r>
      <w:hyperlink r:id="rId7" w:history="1">
        <w:r w:rsidRPr="00B0414C">
          <w:rPr>
            <w:rStyle w:val="Hyperlink"/>
            <w:rFonts w:cstheme="minorHAnsi"/>
          </w:rPr>
          <w:t>https://www.ornaverum.org/reference/pdf/276.pdf</w:t>
        </w:r>
      </w:hyperlink>
    </w:p>
    <w:p w:rsidR="0054701F" w:rsidRDefault="008D650C" w:rsidP="00691E76">
      <w:pPr>
        <w:spacing w:line="480" w:lineRule="auto"/>
        <w:rPr>
          <w:rFonts w:eastAsia="Open Sans" w:cstheme="minorHAnsi"/>
        </w:rPr>
      </w:pPr>
      <w:r w:rsidRPr="0015222B">
        <w:rPr>
          <w:rFonts w:cstheme="minorHAnsi"/>
        </w:rPr>
        <w:t xml:space="preserve">[2] </w:t>
      </w:r>
      <w:r w:rsidR="00B93F12" w:rsidRPr="0015222B">
        <w:rPr>
          <w:rFonts w:eastAsia="Open Sans" w:cstheme="minorHAnsi"/>
        </w:rPr>
        <w:t>PA 243, On loan from Historic Environment Scotland, Courtesy of HES: Violet Banks Collection</w:t>
      </w:r>
    </w:p>
    <w:p w:rsidR="0001307D" w:rsidRPr="003D3EBE" w:rsidRDefault="0001307D" w:rsidP="00691E76">
      <w:pPr>
        <w:spacing w:line="480" w:lineRule="auto"/>
        <w:rPr>
          <w:rFonts w:cstheme="minorHAnsi"/>
        </w:rPr>
      </w:pPr>
      <w:r>
        <w:rPr>
          <w:rFonts w:cstheme="minorHAnsi"/>
        </w:rPr>
        <w:t>[3] P.</w:t>
      </w:r>
      <w:r w:rsidR="00FB4245">
        <w:rPr>
          <w:rFonts w:cstheme="minorHAnsi"/>
        </w:rPr>
        <w:t>30</w:t>
      </w:r>
      <w:bookmarkStart w:id="0" w:name="_GoBack"/>
      <w:bookmarkEnd w:id="0"/>
      <w:r>
        <w:rPr>
          <w:rFonts w:cstheme="minorHAnsi"/>
        </w:rPr>
        <w:t xml:space="preserve">, </w:t>
      </w:r>
      <w:r w:rsidRPr="0001307D">
        <w:rPr>
          <w:rFonts w:cstheme="minorHAnsi"/>
          <w:i/>
        </w:rPr>
        <w:t xml:space="preserve">The Making of Am </w:t>
      </w:r>
      <w:proofErr w:type="spellStart"/>
      <w:r w:rsidRPr="0001307D">
        <w:rPr>
          <w:rFonts w:cstheme="minorHAnsi"/>
          <w:i/>
        </w:rPr>
        <w:t>Fasgadh</w:t>
      </w:r>
      <w:proofErr w:type="spellEnd"/>
      <w:r w:rsidRPr="0001307D">
        <w:rPr>
          <w:rFonts w:cstheme="minorHAnsi"/>
          <w:i/>
        </w:rPr>
        <w:t xml:space="preserve">: An account of the origins of the Highland Folk Museum by its </w:t>
      </w:r>
      <w:r w:rsidRPr="003D3EBE">
        <w:rPr>
          <w:rFonts w:cstheme="minorHAnsi"/>
          <w:i/>
        </w:rPr>
        <w:t>founder</w:t>
      </w:r>
      <w:r w:rsidRPr="003D3EBE">
        <w:rPr>
          <w:rFonts w:cstheme="minorHAnsi"/>
        </w:rPr>
        <w:t>, Isabel Frances Grant, NMS Enterprises Ltd (2007)</w:t>
      </w:r>
    </w:p>
    <w:p w:rsidR="003D3EBE" w:rsidRPr="003D3EBE" w:rsidRDefault="00D668A1" w:rsidP="003D3EBE">
      <w:pPr>
        <w:pStyle w:val="FootnoteText"/>
        <w:rPr>
          <w:rFonts w:cstheme="minorHAnsi"/>
          <w:sz w:val="22"/>
          <w:szCs w:val="22"/>
        </w:rPr>
      </w:pPr>
      <w:r w:rsidRPr="003D3EBE">
        <w:rPr>
          <w:rFonts w:cstheme="minorHAnsi"/>
          <w:sz w:val="22"/>
          <w:szCs w:val="22"/>
        </w:rPr>
        <w:t xml:space="preserve">[4] </w:t>
      </w:r>
      <w:r w:rsidR="003D3EBE" w:rsidRPr="003D3EBE">
        <w:rPr>
          <w:rFonts w:cstheme="minorHAnsi"/>
          <w:sz w:val="22"/>
          <w:szCs w:val="22"/>
        </w:rPr>
        <w:t xml:space="preserve">Jenny </w:t>
      </w:r>
      <w:r w:rsidR="003D3EBE" w:rsidRPr="003D3EBE">
        <w:rPr>
          <w:rFonts w:cstheme="minorHAnsi"/>
          <w:sz w:val="22"/>
          <w:szCs w:val="22"/>
        </w:rPr>
        <w:t xml:space="preserve">Gilbertson, </w:t>
      </w:r>
      <w:r w:rsidR="003D3EBE" w:rsidRPr="003D3EBE">
        <w:rPr>
          <w:rFonts w:cstheme="minorHAnsi"/>
          <w:i/>
          <w:sz w:val="22"/>
          <w:szCs w:val="22"/>
        </w:rPr>
        <w:t xml:space="preserve">A </w:t>
      </w:r>
      <w:proofErr w:type="spellStart"/>
      <w:r w:rsidR="003D3EBE" w:rsidRPr="003D3EBE">
        <w:rPr>
          <w:rFonts w:cstheme="minorHAnsi"/>
          <w:i/>
          <w:sz w:val="22"/>
          <w:szCs w:val="22"/>
        </w:rPr>
        <w:t>Fetlar</w:t>
      </w:r>
      <w:proofErr w:type="spellEnd"/>
      <w:r w:rsidR="003D3EBE" w:rsidRPr="003D3EBE">
        <w:rPr>
          <w:rFonts w:cstheme="minorHAnsi"/>
          <w:i/>
          <w:sz w:val="22"/>
          <w:szCs w:val="22"/>
        </w:rPr>
        <w:t xml:space="preserve"> Wedding</w:t>
      </w:r>
      <w:r w:rsidR="003D3EBE" w:rsidRPr="003D3EBE">
        <w:rPr>
          <w:rFonts w:cstheme="minorHAnsi"/>
          <w:sz w:val="22"/>
          <w:szCs w:val="22"/>
        </w:rPr>
        <w:t>, 1931, typescript, Box 9, Shetland Museum &amp; Archives</w:t>
      </w:r>
    </w:p>
    <w:p w:rsidR="00D668A1" w:rsidRPr="003D3EBE" w:rsidRDefault="00D668A1" w:rsidP="00691E76">
      <w:pPr>
        <w:spacing w:line="480" w:lineRule="auto"/>
        <w:rPr>
          <w:rFonts w:cstheme="minorHAnsi"/>
        </w:rPr>
      </w:pPr>
    </w:p>
    <w:p w:rsidR="003D3EBE" w:rsidRPr="003D3EBE" w:rsidRDefault="00D668A1" w:rsidP="003D3EBE">
      <w:pPr>
        <w:pStyle w:val="ListParagraph"/>
        <w:tabs>
          <w:tab w:val="left" w:pos="464"/>
        </w:tabs>
        <w:spacing w:before="76" w:line="276" w:lineRule="auto"/>
        <w:ind w:right="122"/>
        <w:rPr>
          <w:rFonts w:asciiTheme="minorHAnsi" w:hAnsiTheme="minorHAnsi" w:cstheme="minorHAnsi"/>
        </w:rPr>
      </w:pPr>
      <w:r w:rsidRPr="003D3EBE">
        <w:rPr>
          <w:rFonts w:asciiTheme="minorHAnsi" w:hAnsiTheme="minorHAnsi" w:cstheme="minorHAnsi"/>
        </w:rPr>
        <w:lastRenderedPageBreak/>
        <w:t xml:space="preserve">[5] </w:t>
      </w:r>
      <w:r w:rsidR="003D3EBE" w:rsidRPr="003D3EBE">
        <w:rPr>
          <w:rFonts w:asciiTheme="minorHAnsi" w:hAnsiTheme="minorHAnsi" w:cstheme="minorHAnsi"/>
        </w:rPr>
        <w:t>Typescript</w:t>
      </w:r>
      <w:r w:rsidR="003D3EBE" w:rsidRPr="003D3EBE">
        <w:rPr>
          <w:rFonts w:asciiTheme="minorHAnsi" w:hAnsiTheme="minorHAnsi" w:cstheme="minorHAnsi"/>
          <w:spacing w:val="-3"/>
        </w:rPr>
        <w:t xml:space="preserve"> </w:t>
      </w:r>
      <w:r w:rsidR="003D3EBE" w:rsidRPr="003D3EBE">
        <w:rPr>
          <w:rFonts w:asciiTheme="minorHAnsi" w:hAnsiTheme="minorHAnsi" w:cstheme="minorHAnsi"/>
        </w:rPr>
        <w:t>by</w:t>
      </w:r>
      <w:r w:rsidR="003D3EBE" w:rsidRPr="003D3EBE">
        <w:rPr>
          <w:rFonts w:asciiTheme="minorHAnsi" w:hAnsiTheme="minorHAnsi" w:cstheme="minorHAnsi"/>
          <w:spacing w:val="-8"/>
        </w:rPr>
        <w:t xml:space="preserve"> </w:t>
      </w:r>
      <w:r w:rsidR="003D3EBE" w:rsidRPr="003D3EBE">
        <w:rPr>
          <w:rFonts w:asciiTheme="minorHAnsi" w:hAnsiTheme="minorHAnsi" w:cstheme="minorHAnsi"/>
        </w:rPr>
        <w:t>John</w:t>
      </w:r>
      <w:r w:rsidR="003D3EBE" w:rsidRPr="003D3EBE">
        <w:rPr>
          <w:rFonts w:asciiTheme="minorHAnsi" w:hAnsiTheme="minorHAnsi" w:cstheme="minorHAnsi"/>
          <w:spacing w:val="-3"/>
        </w:rPr>
        <w:t xml:space="preserve"> </w:t>
      </w:r>
      <w:r w:rsidR="003D3EBE" w:rsidRPr="003D3EBE">
        <w:rPr>
          <w:rFonts w:asciiTheme="minorHAnsi" w:hAnsiTheme="minorHAnsi" w:cstheme="minorHAnsi"/>
        </w:rPr>
        <w:t>Grierson,</w:t>
      </w:r>
      <w:r w:rsidR="003D3EBE" w:rsidRPr="003D3EBE">
        <w:rPr>
          <w:rFonts w:asciiTheme="minorHAnsi" w:hAnsiTheme="minorHAnsi" w:cstheme="minorHAnsi"/>
          <w:spacing w:val="-3"/>
        </w:rPr>
        <w:t xml:space="preserve"> </w:t>
      </w:r>
      <w:r w:rsidR="003D3EBE" w:rsidRPr="003D3EBE">
        <w:rPr>
          <w:rFonts w:asciiTheme="minorHAnsi" w:hAnsiTheme="minorHAnsi" w:cstheme="minorHAnsi"/>
        </w:rPr>
        <w:t>accompanying</w:t>
      </w:r>
      <w:r w:rsidR="003D3EBE" w:rsidRPr="003D3EBE">
        <w:rPr>
          <w:rFonts w:asciiTheme="minorHAnsi" w:hAnsiTheme="minorHAnsi" w:cstheme="minorHAnsi"/>
          <w:spacing w:val="-6"/>
        </w:rPr>
        <w:t xml:space="preserve"> </w:t>
      </w:r>
      <w:r w:rsidR="003D3EBE" w:rsidRPr="003D3EBE">
        <w:rPr>
          <w:rFonts w:asciiTheme="minorHAnsi" w:hAnsiTheme="minorHAnsi" w:cstheme="minorHAnsi"/>
        </w:rPr>
        <w:t>letter</w:t>
      </w:r>
      <w:r w:rsidR="003D3EBE" w:rsidRPr="003D3EBE">
        <w:rPr>
          <w:rFonts w:asciiTheme="minorHAnsi" w:hAnsiTheme="minorHAnsi" w:cstheme="minorHAnsi"/>
          <w:spacing w:val="-4"/>
        </w:rPr>
        <w:t xml:space="preserve"> </w:t>
      </w:r>
      <w:r w:rsidR="003D3EBE" w:rsidRPr="003D3EBE">
        <w:rPr>
          <w:rFonts w:asciiTheme="minorHAnsi" w:hAnsiTheme="minorHAnsi" w:cstheme="minorHAnsi"/>
        </w:rPr>
        <w:t>dated</w:t>
      </w:r>
      <w:r w:rsidR="003D3EBE" w:rsidRPr="003D3EBE">
        <w:rPr>
          <w:rFonts w:asciiTheme="minorHAnsi" w:hAnsiTheme="minorHAnsi" w:cstheme="minorHAnsi"/>
          <w:spacing w:val="-3"/>
        </w:rPr>
        <w:t xml:space="preserve"> </w:t>
      </w:r>
      <w:r w:rsidR="003D3EBE" w:rsidRPr="003D3EBE">
        <w:rPr>
          <w:rFonts w:asciiTheme="minorHAnsi" w:hAnsiTheme="minorHAnsi" w:cstheme="minorHAnsi"/>
        </w:rPr>
        <w:t>10/2/32</w:t>
      </w:r>
      <w:r w:rsidR="003D3EBE" w:rsidRPr="003D3EBE">
        <w:rPr>
          <w:rFonts w:asciiTheme="minorHAnsi" w:hAnsiTheme="minorHAnsi" w:cstheme="minorHAnsi"/>
          <w:spacing w:val="-3"/>
        </w:rPr>
        <w:t xml:space="preserve"> </w:t>
      </w:r>
      <w:r w:rsidR="003D3EBE" w:rsidRPr="003D3EBE">
        <w:rPr>
          <w:rFonts w:asciiTheme="minorHAnsi" w:hAnsiTheme="minorHAnsi" w:cstheme="minorHAnsi"/>
        </w:rPr>
        <w:t>to</w:t>
      </w:r>
      <w:r w:rsidR="003D3EBE" w:rsidRPr="003D3EBE">
        <w:rPr>
          <w:rFonts w:asciiTheme="minorHAnsi" w:hAnsiTheme="minorHAnsi" w:cstheme="minorHAnsi"/>
          <w:spacing w:val="-3"/>
        </w:rPr>
        <w:t xml:space="preserve"> </w:t>
      </w:r>
      <w:r w:rsidR="003D3EBE" w:rsidRPr="003D3EBE">
        <w:rPr>
          <w:rFonts w:asciiTheme="minorHAnsi" w:hAnsiTheme="minorHAnsi" w:cstheme="minorHAnsi"/>
        </w:rPr>
        <w:t>Jenny</w:t>
      </w:r>
      <w:r w:rsidR="003D3EBE" w:rsidRPr="003D3EBE">
        <w:rPr>
          <w:rFonts w:asciiTheme="minorHAnsi" w:hAnsiTheme="minorHAnsi" w:cstheme="minorHAnsi"/>
          <w:spacing w:val="-6"/>
        </w:rPr>
        <w:t xml:space="preserve"> </w:t>
      </w:r>
      <w:r w:rsidR="003D3EBE" w:rsidRPr="003D3EBE">
        <w:rPr>
          <w:rFonts w:asciiTheme="minorHAnsi" w:hAnsiTheme="minorHAnsi" w:cstheme="minorHAnsi"/>
        </w:rPr>
        <w:t>Gilbertson</w:t>
      </w:r>
      <w:r w:rsidR="003D3EBE" w:rsidRPr="003D3EBE">
        <w:rPr>
          <w:rFonts w:asciiTheme="minorHAnsi" w:hAnsiTheme="minorHAnsi" w:cstheme="minorHAnsi"/>
          <w:spacing w:val="-1"/>
        </w:rPr>
        <w:t xml:space="preserve"> </w:t>
      </w:r>
      <w:r w:rsidR="003D3EBE" w:rsidRPr="003D3EBE">
        <w:rPr>
          <w:rFonts w:asciiTheme="minorHAnsi" w:hAnsiTheme="minorHAnsi" w:cstheme="minorHAnsi"/>
        </w:rPr>
        <w:t>(Box 5, Shetland Museum &amp; Archives).</w:t>
      </w:r>
    </w:p>
    <w:p w:rsidR="00D668A1" w:rsidRPr="003D3EBE" w:rsidRDefault="00D668A1" w:rsidP="00691E76">
      <w:pPr>
        <w:spacing w:line="480" w:lineRule="auto"/>
        <w:rPr>
          <w:rFonts w:cstheme="minorHAnsi"/>
        </w:rPr>
      </w:pPr>
    </w:p>
    <w:p w:rsidR="002D41C2" w:rsidRPr="00B0414C" w:rsidRDefault="0054701F" w:rsidP="00691E76">
      <w:pPr>
        <w:spacing w:line="480" w:lineRule="auto"/>
        <w:rPr>
          <w:rFonts w:cstheme="minorHAnsi"/>
        </w:rPr>
      </w:pPr>
      <w:r w:rsidRPr="00B0414C">
        <w:rPr>
          <w:rFonts w:cstheme="minorHAnsi"/>
        </w:rPr>
        <w:t xml:space="preserve"> </w:t>
      </w:r>
    </w:p>
    <w:sectPr w:rsidR="002D41C2" w:rsidRPr="00B041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EA" w:rsidRDefault="006F5AEA" w:rsidP="00F61394">
      <w:pPr>
        <w:spacing w:after="0" w:line="240" w:lineRule="auto"/>
      </w:pPr>
      <w:r>
        <w:separator/>
      </w:r>
    </w:p>
  </w:endnote>
  <w:endnote w:type="continuationSeparator" w:id="0">
    <w:p w:rsidR="006F5AEA" w:rsidRDefault="006F5AEA" w:rsidP="00F61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007302"/>
      <w:docPartObj>
        <w:docPartGallery w:val="Page Numbers (Bottom of Page)"/>
        <w:docPartUnique/>
      </w:docPartObj>
    </w:sdtPr>
    <w:sdtEndPr>
      <w:rPr>
        <w:noProof/>
      </w:rPr>
    </w:sdtEndPr>
    <w:sdtContent>
      <w:p w:rsidR="00F61394" w:rsidRDefault="00F61394">
        <w:pPr>
          <w:pStyle w:val="Footer"/>
        </w:pPr>
        <w:r>
          <w:fldChar w:fldCharType="begin"/>
        </w:r>
        <w:r>
          <w:instrText xml:space="preserve"> PAGE   \* MERGEFORMAT </w:instrText>
        </w:r>
        <w:r>
          <w:fldChar w:fldCharType="separate"/>
        </w:r>
        <w:r>
          <w:rPr>
            <w:noProof/>
          </w:rPr>
          <w:t>2</w:t>
        </w:r>
        <w:r>
          <w:rPr>
            <w:noProof/>
          </w:rPr>
          <w:fldChar w:fldCharType="end"/>
        </w:r>
      </w:p>
    </w:sdtContent>
  </w:sdt>
  <w:p w:rsidR="00F61394" w:rsidRDefault="00F61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EA" w:rsidRDefault="006F5AEA" w:rsidP="00F61394">
      <w:pPr>
        <w:spacing w:after="0" w:line="240" w:lineRule="auto"/>
      </w:pPr>
      <w:r>
        <w:separator/>
      </w:r>
    </w:p>
  </w:footnote>
  <w:footnote w:type="continuationSeparator" w:id="0">
    <w:p w:rsidR="006F5AEA" w:rsidRDefault="006F5AEA" w:rsidP="00F61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22D1D"/>
    <w:multiLevelType w:val="hybridMultilevel"/>
    <w:tmpl w:val="EF8EAED0"/>
    <w:lvl w:ilvl="0" w:tplc="D44860EC">
      <w:start w:val="1"/>
      <w:numFmt w:val="decimal"/>
      <w:lvlText w:val="[%1]"/>
      <w:lvlJc w:val="left"/>
      <w:pPr>
        <w:ind w:left="120" w:hanging="341"/>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AFB8B11E">
      <w:numFmt w:val="bullet"/>
      <w:lvlText w:val="•"/>
      <w:lvlJc w:val="left"/>
      <w:pPr>
        <w:ind w:left="1032" w:hanging="341"/>
      </w:pPr>
      <w:rPr>
        <w:rFonts w:hint="default"/>
        <w:lang w:val="en-US" w:eastAsia="en-US" w:bidi="ar-SA"/>
      </w:rPr>
    </w:lvl>
    <w:lvl w:ilvl="2" w:tplc="4A52A006">
      <w:numFmt w:val="bullet"/>
      <w:lvlText w:val="•"/>
      <w:lvlJc w:val="left"/>
      <w:pPr>
        <w:ind w:left="1945" w:hanging="341"/>
      </w:pPr>
      <w:rPr>
        <w:rFonts w:hint="default"/>
        <w:lang w:val="en-US" w:eastAsia="en-US" w:bidi="ar-SA"/>
      </w:rPr>
    </w:lvl>
    <w:lvl w:ilvl="3" w:tplc="A9B615CC">
      <w:numFmt w:val="bullet"/>
      <w:lvlText w:val="•"/>
      <w:lvlJc w:val="left"/>
      <w:pPr>
        <w:ind w:left="2857" w:hanging="341"/>
      </w:pPr>
      <w:rPr>
        <w:rFonts w:hint="default"/>
        <w:lang w:val="en-US" w:eastAsia="en-US" w:bidi="ar-SA"/>
      </w:rPr>
    </w:lvl>
    <w:lvl w:ilvl="4" w:tplc="AF4C89BE">
      <w:numFmt w:val="bullet"/>
      <w:lvlText w:val="•"/>
      <w:lvlJc w:val="left"/>
      <w:pPr>
        <w:ind w:left="3770" w:hanging="341"/>
      </w:pPr>
      <w:rPr>
        <w:rFonts w:hint="default"/>
        <w:lang w:val="en-US" w:eastAsia="en-US" w:bidi="ar-SA"/>
      </w:rPr>
    </w:lvl>
    <w:lvl w:ilvl="5" w:tplc="B69028F0">
      <w:numFmt w:val="bullet"/>
      <w:lvlText w:val="•"/>
      <w:lvlJc w:val="left"/>
      <w:pPr>
        <w:ind w:left="4683" w:hanging="341"/>
      </w:pPr>
      <w:rPr>
        <w:rFonts w:hint="default"/>
        <w:lang w:val="en-US" w:eastAsia="en-US" w:bidi="ar-SA"/>
      </w:rPr>
    </w:lvl>
    <w:lvl w:ilvl="6" w:tplc="CC14D610">
      <w:numFmt w:val="bullet"/>
      <w:lvlText w:val="•"/>
      <w:lvlJc w:val="left"/>
      <w:pPr>
        <w:ind w:left="5595" w:hanging="341"/>
      </w:pPr>
      <w:rPr>
        <w:rFonts w:hint="default"/>
        <w:lang w:val="en-US" w:eastAsia="en-US" w:bidi="ar-SA"/>
      </w:rPr>
    </w:lvl>
    <w:lvl w:ilvl="7" w:tplc="D87218BE">
      <w:numFmt w:val="bullet"/>
      <w:lvlText w:val="•"/>
      <w:lvlJc w:val="left"/>
      <w:pPr>
        <w:ind w:left="6508" w:hanging="341"/>
      </w:pPr>
      <w:rPr>
        <w:rFonts w:hint="default"/>
        <w:lang w:val="en-US" w:eastAsia="en-US" w:bidi="ar-SA"/>
      </w:rPr>
    </w:lvl>
    <w:lvl w:ilvl="8" w:tplc="B1FA4A32">
      <w:numFmt w:val="bullet"/>
      <w:lvlText w:val="•"/>
      <w:lvlJc w:val="left"/>
      <w:pPr>
        <w:ind w:left="7421" w:hanging="34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A5"/>
    <w:rsid w:val="00002AD3"/>
    <w:rsid w:val="0001307D"/>
    <w:rsid w:val="000172A5"/>
    <w:rsid w:val="00021C4A"/>
    <w:rsid w:val="00022DCA"/>
    <w:rsid w:val="0004026A"/>
    <w:rsid w:val="00042BA5"/>
    <w:rsid w:val="00077713"/>
    <w:rsid w:val="00084D85"/>
    <w:rsid w:val="000D5CE1"/>
    <w:rsid w:val="00102151"/>
    <w:rsid w:val="00136EF2"/>
    <w:rsid w:val="0015222B"/>
    <w:rsid w:val="001D00E2"/>
    <w:rsid w:val="001E1DCB"/>
    <w:rsid w:val="001E2BCC"/>
    <w:rsid w:val="001E64FC"/>
    <w:rsid w:val="001F09FE"/>
    <w:rsid w:val="00200823"/>
    <w:rsid w:val="002A0BAC"/>
    <w:rsid w:val="002A3B8B"/>
    <w:rsid w:val="002C4FFB"/>
    <w:rsid w:val="002D1253"/>
    <w:rsid w:val="002D41C2"/>
    <w:rsid w:val="002E64E7"/>
    <w:rsid w:val="0030428C"/>
    <w:rsid w:val="0032217A"/>
    <w:rsid w:val="0032549F"/>
    <w:rsid w:val="00352038"/>
    <w:rsid w:val="003622A8"/>
    <w:rsid w:val="00364572"/>
    <w:rsid w:val="00380B04"/>
    <w:rsid w:val="00385C2E"/>
    <w:rsid w:val="0039499A"/>
    <w:rsid w:val="003A25D2"/>
    <w:rsid w:val="003A7594"/>
    <w:rsid w:val="003B100B"/>
    <w:rsid w:val="003D3EBE"/>
    <w:rsid w:val="003E424F"/>
    <w:rsid w:val="003F0E66"/>
    <w:rsid w:val="0040712B"/>
    <w:rsid w:val="00436513"/>
    <w:rsid w:val="00444370"/>
    <w:rsid w:val="004614EC"/>
    <w:rsid w:val="00472E73"/>
    <w:rsid w:val="00495F8B"/>
    <w:rsid w:val="004B2569"/>
    <w:rsid w:val="004C6C4D"/>
    <w:rsid w:val="004C7D08"/>
    <w:rsid w:val="004D4C48"/>
    <w:rsid w:val="00525482"/>
    <w:rsid w:val="005444E8"/>
    <w:rsid w:val="0054701F"/>
    <w:rsid w:val="00570200"/>
    <w:rsid w:val="005941ED"/>
    <w:rsid w:val="005C51DF"/>
    <w:rsid w:val="005D4FB1"/>
    <w:rsid w:val="005E2B97"/>
    <w:rsid w:val="005E6640"/>
    <w:rsid w:val="006471EC"/>
    <w:rsid w:val="00652A62"/>
    <w:rsid w:val="00691E76"/>
    <w:rsid w:val="00693BB8"/>
    <w:rsid w:val="006E0100"/>
    <w:rsid w:val="006F5AEA"/>
    <w:rsid w:val="00702A01"/>
    <w:rsid w:val="00705C77"/>
    <w:rsid w:val="00730F05"/>
    <w:rsid w:val="00755D55"/>
    <w:rsid w:val="0076110A"/>
    <w:rsid w:val="007624CE"/>
    <w:rsid w:val="00793DFE"/>
    <w:rsid w:val="007D0CDD"/>
    <w:rsid w:val="007F006D"/>
    <w:rsid w:val="007F1EEE"/>
    <w:rsid w:val="0080584D"/>
    <w:rsid w:val="0081211B"/>
    <w:rsid w:val="008228C1"/>
    <w:rsid w:val="00896470"/>
    <w:rsid w:val="008C3AFF"/>
    <w:rsid w:val="008D650C"/>
    <w:rsid w:val="008E6964"/>
    <w:rsid w:val="00902243"/>
    <w:rsid w:val="00924784"/>
    <w:rsid w:val="00926425"/>
    <w:rsid w:val="00950408"/>
    <w:rsid w:val="009523B9"/>
    <w:rsid w:val="00995DCD"/>
    <w:rsid w:val="009B7FB5"/>
    <w:rsid w:val="009C19F0"/>
    <w:rsid w:val="009D3041"/>
    <w:rsid w:val="009F448B"/>
    <w:rsid w:val="009F5D7B"/>
    <w:rsid w:val="00A21E4E"/>
    <w:rsid w:val="00A324FA"/>
    <w:rsid w:val="00A550C8"/>
    <w:rsid w:val="00AA6B78"/>
    <w:rsid w:val="00AC7556"/>
    <w:rsid w:val="00AD2653"/>
    <w:rsid w:val="00B0086E"/>
    <w:rsid w:val="00B0414C"/>
    <w:rsid w:val="00B207C1"/>
    <w:rsid w:val="00B247E9"/>
    <w:rsid w:val="00B60DE4"/>
    <w:rsid w:val="00B84BA9"/>
    <w:rsid w:val="00B86166"/>
    <w:rsid w:val="00B93F12"/>
    <w:rsid w:val="00BC26C8"/>
    <w:rsid w:val="00BE157B"/>
    <w:rsid w:val="00C3383D"/>
    <w:rsid w:val="00C44F07"/>
    <w:rsid w:val="00C6160B"/>
    <w:rsid w:val="00C643D6"/>
    <w:rsid w:val="00C72E81"/>
    <w:rsid w:val="00CA100E"/>
    <w:rsid w:val="00CF7AE0"/>
    <w:rsid w:val="00D02A12"/>
    <w:rsid w:val="00D049EC"/>
    <w:rsid w:val="00D10046"/>
    <w:rsid w:val="00D668A1"/>
    <w:rsid w:val="00D73DAC"/>
    <w:rsid w:val="00DD5BAE"/>
    <w:rsid w:val="00DE718D"/>
    <w:rsid w:val="00E17AF1"/>
    <w:rsid w:val="00E41DCA"/>
    <w:rsid w:val="00EA4D01"/>
    <w:rsid w:val="00EB3456"/>
    <w:rsid w:val="00EC2254"/>
    <w:rsid w:val="00EE44CA"/>
    <w:rsid w:val="00EF16FC"/>
    <w:rsid w:val="00F0164B"/>
    <w:rsid w:val="00F24EDE"/>
    <w:rsid w:val="00F2636C"/>
    <w:rsid w:val="00F26AAD"/>
    <w:rsid w:val="00F61394"/>
    <w:rsid w:val="00F754ED"/>
    <w:rsid w:val="00F76D67"/>
    <w:rsid w:val="00F92084"/>
    <w:rsid w:val="00F942C0"/>
    <w:rsid w:val="00FB4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F394"/>
  <w15:chartTrackingRefBased/>
  <w15:docId w15:val="{60F68BAD-3E43-4A18-9897-13BFFD9C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95F8B"/>
    <w:pPr>
      <w:widowControl w:val="0"/>
      <w:autoSpaceDE w:val="0"/>
      <w:autoSpaceDN w:val="0"/>
      <w:spacing w:after="0" w:line="331" w:lineRule="exact"/>
      <w:ind w:left="20"/>
      <w:outlineLvl w:val="1"/>
    </w:pPr>
    <w:rPr>
      <w:rFonts w:ascii="Calibri" w:eastAsia="Calibri" w:hAnsi="Calibri" w:cs="Calibri"/>
      <w:b/>
      <w:bCs/>
      <w:sz w:val="28"/>
      <w:szCs w:val="2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01F"/>
    <w:rPr>
      <w:color w:val="0563C1" w:themeColor="hyperlink"/>
      <w:u w:val="single"/>
    </w:rPr>
  </w:style>
  <w:style w:type="character" w:styleId="UnresolvedMention">
    <w:name w:val="Unresolved Mention"/>
    <w:basedOn w:val="DefaultParagraphFont"/>
    <w:uiPriority w:val="99"/>
    <w:semiHidden/>
    <w:unhideWhenUsed/>
    <w:rsid w:val="0054701F"/>
    <w:rPr>
      <w:color w:val="605E5C"/>
      <w:shd w:val="clear" w:color="auto" w:fill="E1DFDD"/>
    </w:rPr>
  </w:style>
  <w:style w:type="character" w:customStyle="1" w:styleId="Heading2Char">
    <w:name w:val="Heading 2 Char"/>
    <w:basedOn w:val="DefaultParagraphFont"/>
    <w:link w:val="Heading2"/>
    <w:uiPriority w:val="9"/>
    <w:rsid w:val="00495F8B"/>
    <w:rPr>
      <w:rFonts w:ascii="Calibri" w:eastAsia="Calibri" w:hAnsi="Calibri" w:cs="Calibri"/>
      <w:b/>
      <w:bCs/>
      <w:sz w:val="28"/>
      <w:szCs w:val="28"/>
      <w:lang w:eastAsia="en-GB" w:bidi="en-GB"/>
    </w:rPr>
  </w:style>
  <w:style w:type="paragraph" w:styleId="NormalWeb">
    <w:name w:val="Normal (Web)"/>
    <w:basedOn w:val="Normal"/>
    <w:uiPriority w:val="99"/>
    <w:semiHidden/>
    <w:unhideWhenUsed/>
    <w:rsid w:val="00B93F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61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394"/>
  </w:style>
  <w:style w:type="paragraph" w:styleId="Footer">
    <w:name w:val="footer"/>
    <w:basedOn w:val="Normal"/>
    <w:link w:val="FooterChar"/>
    <w:uiPriority w:val="99"/>
    <w:unhideWhenUsed/>
    <w:rsid w:val="00F61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394"/>
  </w:style>
  <w:style w:type="paragraph" w:styleId="FootnoteText">
    <w:name w:val="footnote text"/>
    <w:basedOn w:val="Normal"/>
    <w:link w:val="FootnoteTextChar"/>
    <w:uiPriority w:val="99"/>
    <w:semiHidden/>
    <w:unhideWhenUsed/>
    <w:rsid w:val="003D3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EBE"/>
    <w:rPr>
      <w:sz w:val="20"/>
      <w:szCs w:val="20"/>
    </w:rPr>
  </w:style>
  <w:style w:type="paragraph" w:styleId="ListParagraph">
    <w:name w:val="List Paragraph"/>
    <w:basedOn w:val="Normal"/>
    <w:uiPriority w:val="1"/>
    <w:qFormat/>
    <w:rsid w:val="003D3EBE"/>
    <w:pPr>
      <w:widowControl w:val="0"/>
      <w:autoSpaceDE w:val="0"/>
      <w:autoSpaceDN w:val="0"/>
      <w:spacing w:after="0" w:line="240" w:lineRule="auto"/>
      <w:ind w:left="12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160272">
      <w:bodyDiv w:val="1"/>
      <w:marLeft w:val="0"/>
      <w:marRight w:val="0"/>
      <w:marTop w:val="0"/>
      <w:marBottom w:val="0"/>
      <w:divBdr>
        <w:top w:val="none" w:sz="0" w:space="0" w:color="auto"/>
        <w:left w:val="none" w:sz="0" w:space="0" w:color="auto"/>
        <w:bottom w:val="none" w:sz="0" w:space="0" w:color="auto"/>
        <w:right w:val="none" w:sz="0" w:space="0" w:color="auto"/>
      </w:divBdr>
    </w:div>
    <w:div w:id="11206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rnaverum.org/reference/pdf/27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Brownrigg, Jenny</dc:creator>
  <cp:keywords/>
  <dc:description/>
  <cp:lastModifiedBy>Brownrigg, Jenny</cp:lastModifiedBy>
  <cp:revision>2</cp:revision>
  <dcterms:created xsi:type="dcterms:W3CDTF">2023-05-17T14:21:00Z</dcterms:created>
  <dcterms:modified xsi:type="dcterms:W3CDTF">2023-05-17T14:21:00Z</dcterms:modified>
</cp:coreProperties>
</file>