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2312E" w14:textId="0BEDAE63" w:rsidR="00EE6598" w:rsidRPr="00E028D4" w:rsidRDefault="00EE6598" w:rsidP="00E028D4">
      <w:pPr>
        <w:spacing w:line="360" w:lineRule="auto"/>
        <w:rPr>
          <w:rStyle w:val="s1"/>
          <w:rFonts w:asciiTheme="majorBidi" w:hAnsiTheme="majorBidi" w:cstheme="majorBidi"/>
          <w:b/>
          <w:bCs/>
          <w:color w:val="000000" w:themeColor="text1"/>
        </w:rPr>
      </w:pPr>
      <w:bookmarkStart w:id="0" w:name="_GoBack"/>
      <w:bookmarkEnd w:id="0"/>
      <w:r w:rsidRPr="00E028D4">
        <w:rPr>
          <w:rStyle w:val="s1"/>
          <w:rFonts w:asciiTheme="majorBidi" w:hAnsiTheme="majorBidi" w:cstheme="majorBidi"/>
          <w:b/>
          <w:bCs/>
          <w:color w:val="000000" w:themeColor="text1"/>
        </w:rPr>
        <w:t>Attentive Outrag</w:t>
      </w:r>
      <w:r w:rsidR="00283B35" w:rsidRPr="00E028D4">
        <w:rPr>
          <w:rStyle w:val="s1"/>
          <w:rFonts w:asciiTheme="majorBidi" w:hAnsiTheme="majorBidi" w:cstheme="majorBidi"/>
          <w:b/>
          <w:bCs/>
          <w:color w:val="000000" w:themeColor="text1"/>
        </w:rPr>
        <w:t>e and Fine Art Higher Education: A manifesto</w:t>
      </w:r>
      <w:r w:rsidR="00B11ADF" w:rsidRPr="00E028D4">
        <w:rPr>
          <w:rStyle w:val="s1"/>
          <w:rFonts w:asciiTheme="majorBidi" w:hAnsiTheme="majorBidi" w:cstheme="majorBidi"/>
          <w:b/>
          <w:bCs/>
          <w:color w:val="000000" w:themeColor="text1"/>
        </w:rPr>
        <w:t xml:space="preserve"> of the liminal</w:t>
      </w:r>
    </w:p>
    <w:p w14:paraId="2EA5F829" w14:textId="77777777" w:rsidR="00EE6598" w:rsidRPr="00E028D4" w:rsidRDefault="00EE6598" w:rsidP="00E028D4">
      <w:pPr>
        <w:spacing w:line="360" w:lineRule="auto"/>
        <w:rPr>
          <w:rStyle w:val="s1"/>
          <w:rFonts w:asciiTheme="majorBidi" w:hAnsiTheme="majorBidi" w:cstheme="majorBidi"/>
          <w:bCs/>
          <w:color w:val="000000" w:themeColor="text1"/>
        </w:rPr>
      </w:pPr>
    </w:p>
    <w:p w14:paraId="05D5B87E" w14:textId="77777777" w:rsidR="00EE6598" w:rsidRPr="00E028D4" w:rsidRDefault="00EE6598" w:rsidP="00E028D4">
      <w:pPr>
        <w:spacing w:line="360" w:lineRule="auto"/>
        <w:rPr>
          <w:rStyle w:val="s1"/>
          <w:rFonts w:asciiTheme="majorBidi" w:hAnsiTheme="majorBidi" w:cstheme="majorBidi"/>
          <w:bCs/>
          <w:color w:val="000000" w:themeColor="text1"/>
        </w:rPr>
      </w:pPr>
      <w:r w:rsidRPr="00E028D4">
        <w:rPr>
          <w:rStyle w:val="s1"/>
          <w:rFonts w:asciiTheme="majorBidi" w:hAnsiTheme="majorBidi" w:cstheme="majorBidi"/>
          <w:bCs/>
          <w:color w:val="000000" w:themeColor="text1"/>
        </w:rPr>
        <w:t>Prof Vicky Gunn</w:t>
      </w:r>
    </w:p>
    <w:p w14:paraId="302E1B75" w14:textId="77777777" w:rsidR="00EE6598" w:rsidRPr="00E028D4" w:rsidRDefault="00EE6598" w:rsidP="00E028D4">
      <w:pPr>
        <w:spacing w:line="360" w:lineRule="auto"/>
        <w:rPr>
          <w:rStyle w:val="s1"/>
          <w:rFonts w:asciiTheme="majorBidi" w:hAnsiTheme="majorBidi" w:cstheme="majorBidi"/>
          <w:bCs/>
          <w:color w:val="000000" w:themeColor="text1"/>
        </w:rPr>
      </w:pPr>
      <w:r w:rsidRPr="00E028D4">
        <w:rPr>
          <w:rStyle w:val="s1"/>
          <w:rFonts w:asciiTheme="majorBidi" w:hAnsiTheme="majorBidi" w:cstheme="majorBidi"/>
          <w:bCs/>
          <w:color w:val="000000" w:themeColor="text1"/>
        </w:rPr>
        <w:t>Glasgow School of Art</w:t>
      </w:r>
    </w:p>
    <w:p w14:paraId="1F9CEF8C" w14:textId="77777777" w:rsidR="00C0299F" w:rsidRPr="00E028D4" w:rsidRDefault="00C0299F" w:rsidP="00E028D4">
      <w:pPr>
        <w:widowControl w:val="0"/>
        <w:autoSpaceDE w:val="0"/>
        <w:autoSpaceDN w:val="0"/>
        <w:adjustRightInd w:val="0"/>
        <w:spacing w:line="360" w:lineRule="auto"/>
        <w:rPr>
          <w:rFonts w:ascii="Times" w:hAnsi="Times" w:cs="Times"/>
          <w:color w:val="000000"/>
          <w:lang w:eastAsia="zh-CN"/>
        </w:rPr>
      </w:pPr>
      <w:r w:rsidRPr="00E028D4">
        <w:rPr>
          <w:rFonts w:ascii="Times" w:hAnsi="Times" w:cs="Times"/>
          <w:color w:val="000000"/>
          <w:lang w:eastAsia="zh-CN"/>
        </w:rPr>
        <w:t xml:space="preserve">167 Renfrew Street, </w:t>
      </w:r>
    </w:p>
    <w:p w14:paraId="782D56E2" w14:textId="6747AC64" w:rsidR="00C0299F" w:rsidRPr="00E028D4" w:rsidRDefault="00C0299F" w:rsidP="00E028D4">
      <w:pPr>
        <w:widowControl w:val="0"/>
        <w:autoSpaceDE w:val="0"/>
        <w:autoSpaceDN w:val="0"/>
        <w:adjustRightInd w:val="0"/>
        <w:spacing w:line="360" w:lineRule="auto"/>
        <w:rPr>
          <w:rFonts w:ascii="Times" w:hAnsi="Times" w:cs="Times"/>
          <w:color w:val="000000"/>
          <w:lang w:eastAsia="zh-CN"/>
        </w:rPr>
      </w:pPr>
      <w:r w:rsidRPr="00E028D4">
        <w:rPr>
          <w:rFonts w:ascii="Times" w:hAnsi="Times" w:cs="Times"/>
          <w:color w:val="000000"/>
          <w:lang w:eastAsia="zh-CN"/>
        </w:rPr>
        <w:t xml:space="preserve">Glasgow G3 6RQ, </w:t>
      </w:r>
      <w:r w:rsidR="00A22E69" w:rsidRPr="00E028D4">
        <w:rPr>
          <w:rFonts w:ascii="Times" w:hAnsi="Times" w:cs="Times"/>
          <w:color w:val="000000"/>
          <w:lang w:eastAsia="zh-CN"/>
        </w:rPr>
        <w:t xml:space="preserve"> </w:t>
      </w:r>
    </w:p>
    <w:p w14:paraId="127AE939" w14:textId="77777777" w:rsidR="00C0299F" w:rsidRPr="00E028D4" w:rsidRDefault="00C0299F" w:rsidP="00E028D4">
      <w:pPr>
        <w:widowControl w:val="0"/>
        <w:autoSpaceDE w:val="0"/>
        <w:autoSpaceDN w:val="0"/>
        <w:adjustRightInd w:val="0"/>
        <w:spacing w:line="360" w:lineRule="auto"/>
        <w:rPr>
          <w:rFonts w:ascii="Times" w:hAnsi="Times" w:cs="Times"/>
          <w:color w:val="000000"/>
          <w:lang w:eastAsia="zh-CN"/>
        </w:rPr>
      </w:pPr>
      <w:r w:rsidRPr="00E028D4">
        <w:rPr>
          <w:rFonts w:ascii="Times" w:hAnsi="Times" w:cs="Times"/>
          <w:color w:val="000000"/>
          <w:lang w:eastAsia="zh-CN"/>
        </w:rPr>
        <w:t>United Kingdom</w:t>
      </w:r>
    </w:p>
    <w:p w14:paraId="5DEE721F" w14:textId="3323159D" w:rsidR="00C0299F" w:rsidRPr="00E028D4" w:rsidRDefault="00C0299F" w:rsidP="00E028D4">
      <w:pPr>
        <w:widowControl w:val="0"/>
        <w:autoSpaceDE w:val="0"/>
        <w:autoSpaceDN w:val="0"/>
        <w:adjustRightInd w:val="0"/>
        <w:spacing w:line="360" w:lineRule="auto"/>
        <w:rPr>
          <w:rFonts w:ascii="Times" w:hAnsi="Times" w:cs="Times"/>
          <w:color w:val="000000"/>
          <w:lang w:eastAsia="zh-CN"/>
        </w:rPr>
      </w:pPr>
      <w:r w:rsidRPr="00E028D4">
        <w:rPr>
          <w:rFonts w:ascii="Times" w:hAnsi="Times" w:cs="Times"/>
          <w:color w:val="000000"/>
          <w:lang w:eastAsia="zh-CN"/>
        </w:rPr>
        <w:t xml:space="preserve">v.gunn@gsa.ac.uk </w:t>
      </w:r>
    </w:p>
    <w:p w14:paraId="4AD4862F" w14:textId="77777777" w:rsidR="0097658D" w:rsidRPr="00E028D4" w:rsidRDefault="0097658D" w:rsidP="00E028D4">
      <w:pPr>
        <w:spacing w:line="360" w:lineRule="auto"/>
        <w:rPr>
          <w:rStyle w:val="s1"/>
          <w:rFonts w:asciiTheme="majorBidi" w:hAnsiTheme="majorBidi" w:cstheme="majorBidi"/>
          <w:bCs/>
          <w:color w:val="000000" w:themeColor="text1"/>
        </w:rPr>
      </w:pPr>
    </w:p>
    <w:p w14:paraId="33634625" w14:textId="77777777" w:rsidR="005E701F" w:rsidRPr="00E028D4" w:rsidRDefault="005E701F" w:rsidP="00E028D4">
      <w:pPr>
        <w:spacing w:line="360" w:lineRule="auto"/>
        <w:rPr>
          <w:rStyle w:val="s1"/>
          <w:rFonts w:asciiTheme="majorBidi" w:hAnsiTheme="majorBidi" w:cstheme="majorBidi"/>
          <w:bCs/>
          <w:color w:val="000000" w:themeColor="text1"/>
        </w:rPr>
      </w:pPr>
    </w:p>
    <w:p w14:paraId="3C67970D" w14:textId="77777777" w:rsidR="005E701F" w:rsidRPr="00E028D4" w:rsidRDefault="005E701F" w:rsidP="00E028D4">
      <w:pPr>
        <w:spacing w:line="360" w:lineRule="auto"/>
        <w:rPr>
          <w:rStyle w:val="s1"/>
          <w:rFonts w:asciiTheme="majorBidi" w:hAnsiTheme="majorBidi" w:cstheme="majorBidi"/>
          <w:b/>
          <w:bCs/>
          <w:color w:val="000000" w:themeColor="text1"/>
        </w:rPr>
      </w:pPr>
      <w:r w:rsidRPr="00E028D4">
        <w:rPr>
          <w:rStyle w:val="s1"/>
          <w:rFonts w:asciiTheme="majorBidi" w:hAnsiTheme="majorBidi" w:cstheme="majorBidi"/>
          <w:b/>
          <w:bCs/>
          <w:color w:val="000000" w:themeColor="text1"/>
        </w:rPr>
        <w:t>Abstract</w:t>
      </w:r>
    </w:p>
    <w:p w14:paraId="22E01B86" w14:textId="77777777" w:rsidR="00F01770" w:rsidRPr="00E028D4" w:rsidRDefault="00F01770" w:rsidP="00F01770">
      <w:pPr>
        <w:spacing w:line="360" w:lineRule="auto"/>
        <w:rPr>
          <w:rStyle w:val="s1"/>
          <w:rFonts w:asciiTheme="majorBidi" w:hAnsiTheme="majorBidi" w:cstheme="majorBidi"/>
        </w:rPr>
      </w:pPr>
      <w:r w:rsidRPr="00E028D4">
        <w:rPr>
          <w:rStyle w:val="s1"/>
          <w:rFonts w:asciiTheme="majorBidi" w:hAnsiTheme="majorBidi" w:cstheme="majorBidi"/>
        </w:rPr>
        <w:t xml:space="preserve">This paper outlines the concept attentive outrage as a potential underlying principle for a </w:t>
      </w:r>
      <w:r w:rsidRPr="00E028D4">
        <w:rPr>
          <w:rStyle w:val="s1"/>
          <w:rFonts w:asciiTheme="majorBidi" w:hAnsiTheme="majorBidi" w:cstheme="majorBidi"/>
          <w:iCs/>
        </w:rPr>
        <w:t>manifesto of the liminal</w:t>
      </w:r>
      <w:r w:rsidRPr="00E028D4">
        <w:rPr>
          <w:rStyle w:val="s1"/>
          <w:rFonts w:asciiTheme="majorBidi" w:hAnsiTheme="majorBidi" w:cstheme="majorBidi"/>
        </w:rPr>
        <w:t xml:space="preserve"> for fine art higher education in the UK. Crystallized from past activist experience and scholarship in the face of the here and now socio-political context of the UK and beyond, it defines attentive outrage as an </w:t>
      </w:r>
      <w:r w:rsidRPr="00E028D4">
        <w:rPr>
          <w:rStyle w:val="s1"/>
          <w:rFonts w:asciiTheme="majorBidi" w:hAnsiTheme="majorBidi" w:cstheme="majorBidi"/>
          <w:i/>
        </w:rPr>
        <w:t>optimistically evocative, critical attitude with momentum</w:t>
      </w:r>
      <w:r w:rsidRPr="00E028D4">
        <w:rPr>
          <w:rStyle w:val="s1"/>
          <w:rFonts w:asciiTheme="majorBidi" w:hAnsiTheme="majorBidi" w:cstheme="majorBidi"/>
        </w:rPr>
        <w:t xml:space="preserve"> that can be inspired via studio based fine art teaching.</w:t>
      </w:r>
      <w:r>
        <w:rPr>
          <w:rStyle w:val="s1"/>
          <w:rFonts w:asciiTheme="majorBidi" w:hAnsiTheme="majorBidi" w:cstheme="majorBidi"/>
        </w:rPr>
        <w:t xml:space="preserve"> </w:t>
      </w:r>
      <w:r w:rsidRPr="00E028D4">
        <w:rPr>
          <w:rStyle w:val="s1"/>
          <w:rFonts w:asciiTheme="majorBidi" w:hAnsiTheme="majorBidi" w:cstheme="majorBidi"/>
        </w:rPr>
        <w:t xml:space="preserve">It </w:t>
      </w:r>
    </w:p>
    <w:p w14:paraId="0A8CA09A" w14:textId="2A3D1E5A" w:rsidR="00F01770" w:rsidRPr="00E028D4" w:rsidRDefault="00F01770" w:rsidP="00A233C6">
      <w:pPr>
        <w:pStyle w:val="p1"/>
        <w:spacing w:line="360" w:lineRule="auto"/>
        <w:rPr>
          <w:rFonts w:asciiTheme="majorBidi" w:hAnsiTheme="majorBidi" w:cstheme="majorBidi"/>
          <w:sz w:val="24"/>
          <w:szCs w:val="24"/>
        </w:rPr>
      </w:pPr>
      <w:r w:rsidRPr="00E028D4">
        <w:rPr>
          <w:rStyle w:val="s1"/>
          <w:rFonts w:asciiTheme="majorBidi" w:hAnsiTheme="majorBidi" w:cstheme="majorBidi"/>
          <w:sz w:val="24"/>
          <w:szCs w:val="24"/>
        </w:rPr>
        <w:t>proposes that attentive outrage in fine art higher education depends upon six intricately linked commitments to be shared equally by academics and students</w:t>
      </w:r>
      <w:r w:rsidR="00A233C6">
        <w:rPr>
          <w:rStyle w:val="s1"/>
          <w:rFonts w:asciiTheme="majorBidi" w:hAnsiTheme="majorBidi" w:cstheme="majorBidi"/>
          <w:sz w:val="24"/>
          <w:szCs w:val="24"/>
        </w:rPr>
        <w:t xml:space="preserve"> which capture: the nuances of intersectionality, managing dominant embodied </w:t>
      </w:r>
      <w:r w:rsidR="00FD4F72">
        <w:rPr>
          <w:rStyle w:val="s1"/>
          <w:rFonts w:asciiTheme="majorBidi" w:hAnsiTheme="majorBidi" w:cstheme="majorBidi"/>
          <w:sz w:val="24"/>
          <w:szCs w:val="24"/>
        </w:rPr>
        <w:t xml:space="preserve">social </w:t>
      </w:r>
      <w:r w:rsidR="00A233C6">
        <w:rPr>
          <w:rStyle w:val="s1"/>
          <w:rFonts w:asciiTheme="majorBidi" w:hAnsiTheme="majorBidi" w:cstheme="majorBidi"/>
          <w:sz w:val="24"/>
          <w:szCs w:val="24"/>
        </w:rPr>
        <w:t>ma</w:t>
      </w:r>
      <w:r w:rsidR="00FD4F72">
        <w:rPr>
          <w:rStyle w:val="s1"/>
          <w:rFonts w:asciiTheme="majorBidi" w:hAnsiTheme="majorBidi" w:cstheme="majorBidi"/>
          <w:sz w:val="24"/>
          <w:szCs w:val="24"/>
        </w:rPr>
        <w:t>t</w:t>
      </w:r>
      <w:r w:rsidR="00A233C6">
        <w:rPr>
          <w:rStyle w:val="s1"/>
          <w:rFonts w:asciiTheme="majorBidi" w:hAnsiTheme="majorBidi" w:cstheme="majorBidi"/>
          <w:sz w:val="24"/>
          <w:szCs w:val="24"/>
        </w:rPr>
        <w:t>ter, critiquing cultural presences in the curriculum, recognizing the productive-conflictive tensions between cultural essentialism and cultural apporiation within the discourse of academic standards and artistic merit, fostering radical willfulness and pragmatic wisdoms, and articulating the impact of this in terms of the outcomes of students’ programmes in a manner that can address the needs of higher education governance mechanisms.</w:t>
      </w:r>
    </w:p>
    <w:p w14:paraId="1116D3CA" w14:textId="77777777" w:rsidR="00A233C6" w:rsidRPr="00A233C6" w:rsidRDefault="00A233C6" w:rsidP="00E028D4">
      <w:pPr>
        <w:spacing w:line="360" w:lineRule="auto"/>
        <w:rPr>
          <w:rStyle w:val="s1"/>
          <w:rFonts w:asciiTheme="majorBidi" w:hAnsiTheme="majorBidi" w:cstheme="majorBidi"/>
          <w:b/>
          <w:bCs/>
          <w:color w:val="000000" w:themeColor="text1"/>
          <w:lang w:val="en-US"/>
        </w:rPr>
      </w:pPr>
    </w:p>
    <w:p w14:paraId="6F5F91B3" w14:textId="77777777" w:rsidR="005E701F" w:rsidRPr="00E028D4" w:rsidRDefault="005E701F" w:rsidP="00E028D4">
      <w:pPr>
        <w:spacing w:line="360" w:lineRule="auto"/>
        <w:rPr>
          <w:rStyle w:val="s1"/>
          <w:rFonts w:asciiTheme="majorBidi" w:hAnsiTheme="majorBidi" w:cstheme="majorBidi"/>
          <w:b/>
          <w:bCs/>
          <w:color w:val="000000" w:themeColor="text1"/>
        </w:rPr>
      </w:pPr>
      <w:r w:rsidRPr="00E028D4">
        <w:rPr>
          <w:rStyle w:val="s1"/>
          <w:rFonts w:asciiTheme="majorBidi" w:hAnsiTheme="majorBidi" w:cstheme="majorBidi"/>
          <w:b/>
          <w:bCs/>
          <w:color w:val="000000" w:themeColor="text1"/>
        </w:rPr>
        <w:t>Keywords:</w:t>
      </w:r>
    </w:p>
    <w:p w14:paraId="5F9A60C7" w14:textId="34ACADDA" w:rsidR="00811264" w:rsidRPr="00E028D4" w:rsidRDefault="005E701F" w:rsidP="00E028D4">
      <w:pPr>
        <w:spacing w:line="360" w:lineRule="auto"/>
        <w:rPr>
          <w:rStyle w:val="s1"/>
          <w:rFonts w:asciiTheme="majorBidi" w:hAnsiTheme="majorBidi" w:cstheme="majorBidi"/>
          <w:bCs/>
          <w:color w:val="000000" w:themeColor="text1"/>
        </w:rPr>
      </w:pPr>
      <w:r w:rsidRPr="00E028D4">
        <w:rPr>
          <w:rStyle w:val="s1"/>
          <w:rFonts w:asciiTheme="majorBidi" w:hAnsiTheme="majorBidi" w:cstheme="majorBidi"/>
          <w:bCs/>
          <w:color w:val="000000" w:themeColor="text1"/>
        </w:rPr>
        <w:t>Art Education, Social justice, equalities</w:t>
      </w:r>
    </w:p>
    <w:p w14:paraId="79C233EA" w14:textId="77777777" w:rsidR="00811264" w:rsidRPr="00E028D4" w:rsidRDefault="00811264" w:rsidP="00E028D4">
      <w:pPr>
        <w:spacing w:line="360" w:lineRule="auto"/>
        <w:rPr>
          <w:rStyle w:val="s1"/>
          <w:rFonts w:asciiTheme="majorBidi" w:hAnsiTheme="majorBidi" w:cstheme="majorBidi"/>
          <w:bCs/>
          <w:color w:val="000000" w:themeColor="text1"/>
        </w:rPr>
      </w:pPr>
    </w:p>
    <w:p w14:paraId="23E764BA" w14:textId="77777777" w:rsidR="00811264" w:rsidRPr="00E028D4" w:rsidRDefault="00811264" w:rsidP="00E028D4">
      <w:pPr>
        <w:spacing w:line="360" w:lineRule="auto"/>
        <w:rPr>
          <w:rStyle w:val="s1"/>
          <w:rFonts w:asciiTheme="majorBidi" w:hAnsiTheme="majorBidi" w:cstheme="majorBidi"/>
          <w:bCs/>
          <w:color w:val="000000" w:themeColor="text1"/>
        </w:rPr>
      </w:pPr>
    </w:p>
    <w:p w14:paraId="7F100BFB" w14:textId="77777777" w:rsidR="00811264" w:rsidRPr="00E028D4" w:rsidRDefault="00811264" w:rsidP="00E028D4">
      <w:pPr>
        <w:spacing w:line="360" w:lineRule="auto"/>
        <w:rPr>
          <w:rStyle w:val="s1"/>
          <w:rFonts w:asciiTheme="majorBidi" w:hAnsiTheme="majorBidi" w:cstheme="majorBidi"/>
          <w:bCs/>
          <w:color w:val="000000" w:themeColor="text1"/>
        </w:rPr>
      </w:pPr>
    </w:p>
    <w:p w14:paraId="6F58E764" w14:textId="2A264506" w:rsidR="00EE6598" w:rsidRPr="00A233C6" w:rsidRDefault="00811264" w:rsidP="00A233C6">
      <w:pPr>
        <w:spacing w:line="360" w:lineRule="auto"/>
        <w:rPr>
          <w:rStyle w:val="s1"/>
          <w:rFonts w:asciiTheme="majorBidi" w:hAnsiTheme="majorBidi" w:cstheme="majorBidi"/>
          <w:b/>
          <w:bCs/>
          <w:color w:val="2F5496" w:themeColor="accent1" w:themeShade="BF"/>
        </w:rPr>
      </w:pPr>
      <w:r w:rsidRPr="00E028D4">
        <w:rPr>
          <w:rStyle w:val="s1"/>
          <w:rFonts w:asciiTheme="majorBidi" w:hAnsiTheme="majorBidi" w:cstheme="majorBidi"/>
          <w:b/>
          <w:bCs/>
          <w:color w:val="000000" w:themeColor="text1"/>
        </w:rPr>
        <w:t>Word count</w:t>
      </w:r>
      <w:r w:rsidR="00274A59" w:rsidRPr="00E028D4">
        <w:rPr>
          <w:rStyle w:val="s1"/>
          <w:rFonts w:asciiTheme="majorBidi" w:hAnsiTheme="majorBidi" w:cstheme="majorBidi"/>
          <w:b/>
          <w:bCs/>
          <w:color w:val="000000" w:themeColor="text1"/>
        </w:rPr>
        <w:t xml:space="preserve">: </w:t>
      </w:r>
      <w:r w:rsidR="00030B1A">
        <w:rPr>
          <w:rStyle w:val="s1"/>
          <w:rFonts w:asciiTheme="majorBidi" w:hAnsiTheme="majorBidi" w:cstheme="majorBidi"/>
          <w:bCs/>
          <w:color w:val="000000" w:themeColor="text1"/>
        </w:rPr>
        <w:t>(Including abstract</w:t>
      </w:r>
      <w:r w:rsidR="00BF1CF4">
        <w:rPr>
          <w:rStyle w:val="s1"/>
          <w:rFonts w:asciiTheme="majorBidi" w:hAnsiTheme="majorBidi" w:cstheme="majorBidi"/>
          <w:bCs/>
          <w:color w:val="000000" w:themeColor="text1"/>
        </w:rPr>
        <w:t>/ notes/ bibliography</w:t>
      </w:r>
      <w:r w:rsidR="00030B1A">
        <w:rPr>
          <w:rStyle w:val="s1"/>
          <w:rFonts w:asciiTheme="majorBidi" w:hAnsiTheme="majorBidi" w:cstheme="majorBidi"/>
          <w:bCs/>
          <w:color w:val="000000" w:themeColor="text1"/>
        </w:rPr>
        <w:t>) 7</w:t>
      </w:r>
      <w:r w:rsidR="00BF1CF4">
        <w:rPr>
          <w:rStyle w:val="s1"/>
          <w:rFonts w:asciiTheme="majorBidi" w:hAnsiTheme="majorBidi" w:cstheme="majorBidi"/>
          <w:bCs/>
          <w:color w:val="000000" w:themeColor="text1"/>
        </w:rPr>
        <w:t>336</w:t>
      </w:r>
      <w:r w:rsidR="00EE6598" w:rsidRPr="00E028D4">
        <w:rPr>
          <w:rStyle w:val="s1"/>
          <w:rFonts w:asciiTheme="majorBidi" w:hAnsiTheme="majorBidi" w:cstheme="majorBidi"/>
          <w:b/>
          <w:bCs/>
          <w:color w:val="2F5496" w:themeColor="accent1" w:themeShade="BF"/>
        </w:rPr>
        <w:br w:type="page"/>
      </w:r>
    </w:p>
    <w:p w14:paraId="70BC4DA9" w14:textId="77777777" w:rsidR="00A22E69" w:rsidRPr="00E028D4" w:rsidRDefault="008A6375" w:rsidP="00E028D4">
      <w:pPr>
        <w:pStyle w:val="p1"/>
        <w:spacing w:line="360" w:lineRule="auto"/>
        <w:jc w:val="center"/>
        <w:rPr>
          <w:rStyle w:val="s1"/>
          <w:rFonts w:asciiTheme="majorBidi" w:hAnsiTheme="majorBidi" w:cstheme="majorBidi"/>
          <w:b/>
          <w:bCs/>
          <w:i/>
          <w:color w:val="2F5496" w:themeColor="accent1" w:themeShade="BF"/>
          <w:sz w:val="24"/>
          <w:szCs w:val="24"/>
        </w:rPr>
      </w:pPr>
      <w:r w:rsidRPr="00E028D4">
        <w:rPr>
          <w:rStyle w:val="s1"/>
          <w:rFonts w:asciiTheme="majorBidi" w:hAnsiTheme="majorBidi" w:cstheme="majorBidi"/>
          <w:b/>
          <w:bCs/>
          <w:i/>
          <w:color w:val="2F5496" w:themeColor="accent1" w:themeShade="BF"/>
          <w:sz w:val="24"/>
          <w:szCs w:val="24"/>
        </w:rPr>
        <w:lastRenderedPageBreak/>
        <w:t>Attentive Outrage and Fine Art Higher Education</w:t>
      </w:r>
      <w:r w:rsidR="00E65A04" w:rsidRPr="00E028D4">
        <w:rPr>
          <w:rStyle w:val="s1"/>
          <w:rFonts w:asciiTheme="majorBidi" w:hAnsiTheme="majorBidi" w:cstheme="majorBidi"/>
          <w:b/>
          <w:bCs/>
          <w:i/>
          <w:color w:val="2F5496" w:themeColor="accent1" w:themeShade="BF"/>
          <w:sz w:val="24"/>
          <w:szCs w:val="24"/>
        </w:rPr>
        <w:t xml:space="preserve">: </w:t>
      </w:r>
    </w:p>
    <w:p w14:paraId="6D4AD754" w14:textId="2FAEF49E" w:rsidR="008423B4" w:rsidRPr="00E028D4" w:rsidRDefault="00CA28CF" w:rsidP="00E028D4">
      <w:pPr>
        <w:pStyle w:val="p1"/>
        <w:spacing w:line="360" w:lineRule="auto"/>
        <w:jc w:val="center"/>
        <w:rPr>
          <w:rStyle w:val="s1"/>
          <w:rFonts w:asciiTheme="majorBidi" w:hAnsiTheme="majorBidi" w:cstheme="majorBidi"/>
          <w:b/>
          <w:bCs/>
          <w:i/>
          <w:color w:val="2F5496" w:themeColor="accent1" w:themeShade="BF"/>
          <w:sz w:val="24"/>
          <w:szCs w:val="24"/>
          <w:vertAlign w:val="superscript"/>
        </w:rPr>
      </w:pPr>
      <w:r w:rsidRPr="00E028D4">
        <w:rPr>
          <w:rStyle w:val="s1"/>
          <w:rFonts w:asciiTheme="majorBidi" w:hAnsiTheme="majorBidi" w:cstheme="majorBidi"/>
          <w:b/>
          <w:bCs/>
          <w:i/>
          <w:color w:val="2F5496" w:themeColor="accent1" w:themeShade="BF"/>
          <w:sz w:val="24"/>
          <w:szCs w:val="24"/>
        </w:rPr>
        <w:t>A manifesto</w:t>
      </w:r>
      <w:r w:rsidR="00A22E69" w:rsidRPr="00E028D4">
        <w:rPr>
          <w:rStyle w:val="s1"/>
          <w:rFonts w:asciiTheme="majorBidi" w:hAnsiTheme="majorBidi" w:cstheme="majorBidi"/>
          <w:b/>
          <w:bCs/>
          <w:i/>
          <w:color w:val="2F5496" w:themeColor="accent1" w:themeShade="BF"/>
          <w:sz w:val="24"/>
          <w:szCs w:val="24"/>
        </w:rPr>
        <w:t xml:space="preserve"> of the limina</w:t>
      </w:r>
      <w:r w:rsidR="00AC587D" w:rsidRPr="00E028D4">
        <w:rPr>
          <w:rStyle w:val="s1"/>
          <w:rFonts w:asciiTheme="majorBidi" w:hAnsiTheme="majorBidi" w:cstheme="majorBidi"/>
          <w:b/>
          <w:bCs/>
          <w:i/>
          <w:color w:val="2F5496" w:themeColor="accent1" w:themeShade="BF"/>
          <w:sz w:val="24"/>
          <w:szCs w:val="24"/>
        </w:rPr>
        <w:t xml:space="preserve">l </w:t>
      </w:r>
      <w:r w:rsidR="00AC587D" w:rsidRPr="00E028D4">
        <w:rPr>
          <w:rFonts w:asciiTheme="majorBidi" w:hAnsiTheme="majorBidi" w:cstheme="majorBidi"/>
          <w:b/>
          <w:bCs/>
          <w:i/>
          <w:color w:val="2F5496" w:themeColor="accent1" w:themeShade="BF"/>
          <w:sz w:val="24"/>
          <w:szCs w:val="24"/>
          <w:vertAlign w:val="superscript"/>
        </w:rPr>
        <w:t>1.</w:t>
      </w:r>
    </w:p>
    <w:p w14:paraId="50661C71" w14:textId="77777777" w:rsidR="008423B4" w:rsidRPr="00E028D4" w:rsidRDefault="008423B4" w:rsidP="00E028D4">
      <w:pPr>
        <w:pStyle w:val="p1"/>
        <w:spacing w:line="360" w:lineRule="auto"/>
        <w:rPr>
          <w:rFonts w:asciiTheme="majorBidi" w:hAnsiTheme="majorBidi" w:cstheme="majorBidi"/>
          <w:color w:val="4472C4" w:themeColor="accent1"/>
          <w:sz w:val="24"/>
          <w:szCs w:val="24"/>
        </w:rPr>
      </w:pPr>
    </w:p>
    <w:p w14:paraId="262E7228" w14:textId="77777777" w:rsidR="008423B4" w:rsidRPr="00E028D4" w:rsidRDefault="008423B4" w:rsidP="00E028D4">
      <w:pPr>
        <w:pStyle w:val="p1"/>
        <w:spacing w:line="360" w:lineRule="auto"/>
        <w:rPr>
          <w:rFonts w:asciiTheme="majorBidi" w:hAnsiTheme="majorBidi" w:cstheme="majorBidi"/>
          <w:color w:val="000000" w:themeColor="text1"/>
          <w:sz w:val="24"/>
          <w:szCs w:val="24"/>
        </w:rPr>
      </w:pPr>
    </w:p>
    <w:p w14:paraId="3DED9631" w14:textId="003676CF" w:rsidR="008423B4" w:rsidRPr="00E028D4" w:rsidRDefault="008423B4" w:rsidP="00E028D4">
      <w:pPr>
        <w:pStyle w:val="p1"/>
        <w:spacing w:line="360" w:lineRule="auto"/>
        <w:rPr>
          <w:rStyle w:val="s1"/>
          <w:rFonts w:asciiTheme="majorBidi" w:hAnsiTheme="majorBidi" w:cstheme="majorBidi"/>
          <w:sz w:val="24"/>
          <w:szCs w:val="24"/>
        </w:rPr>
      </w:pPr>
      <w:r w:rsidRPr="00E028D4">
        <w:rPr>
          <w:rStyle w:val="s1"/>
          <w:rFonts w:asciiTheme="majorBidi" w:hAnsiTheme="majorBidi" w:cstheme="majorBidi"/>
          <w:sz w:val="24"/>
          <w:szCs w:val="24"/>
        </w:rPr>
        <w:tab/>
      </w:r>
      <w:r w:rsidRPr="00E028D4">
        <w:rPr>
          <w:rStyle w:val="s1"/>
          <w:rFonts w:asciiTheme="majorBidi" w:hAnsiTheme="majorBidi" w:cstheme="majorBidi"/>
          <w:sz w:val="24"/>
          <w:szCs w:val="24"/>
        </w:rPr>
        <w:tab/>
      </w:r>
      <w:r w:rsidRPr="00E028D4">
        <w:rPr>
          <w:rStyle w:val="s1"/>
          <w:rFonts w:asciiTheme="majorBidi" w:hAnsiTheme="majorBidi" w:cstheme="majorBidi"/>
          <w:sz w:val="24"/>
          <w:szCs w:val="24"/>
        </w:rPr>
        <w:tab/>
      </w:r>
      <w:r w:rsidRPr="00E028D4">
        <w:rPr>
          <w:rStyle w:val="s1"/>
          <w:rFonts w:asciiTheme="majorBidi" w:hAnsiTheme="majorBidi" w:cstheme="majorBidi"/>
          <w:sz w:val="24"/>
          <w:szCs w:val="24"/>
        </w:rPr>
        <w:tab/>
      </w:r>
    </w:p>
    <w:p w14:paraId="6E658EAE" w14:textId="491F9795" w:rsidR="008423B4" w:rsidRPr="00E028D4" w:rsidRDefault="008423B4" w:rsidP="00E028D4">
      <w:pPr>
        <w:pStyle w:val="Heading2"/>
        <w:spacing w:line="360" w:lineRule="auto"/>
        <w:rPr>
          <w:rStyle w:val="s1"/>
          <w:rFonts w:asciiTheme="majorBidi" w:hAnsiTheme="majorBidi"/>
          <w:b/>
          <w:color w:val="auto"/>
          <w:sz w:val="24"/>
          <w:szCs w:val="24"/>
        </w:rPr>
      </w:pPr>
      <w:r w:rsidRPr="00E028D4">
        <w:rPr>
          <w:rStyle w:val="s1"/>
          <w:rFonts w:asciiTheme="majorBidi" w:hAnsiTheme="majorBidi"/>
          <w:b/>
          <w:color w:val="auto"/>
          <w:sz w:val="24"/>
          <w:szCs w:val="24"/>
        </w:rPr>
        <w:t>Introduction</w:t>
      </w:r>
    </w:p>
    <w:p w14:paraId="57746F8E" w14:textId="42E2ADBA" w:rsidR="003F7612" w:rsidRPr="00E028D4" w:rsidRDefault="00074D11" w:rsidP="00E028D4">
      <w:pPr>
        <w:pStyle w:val="p1"/>
        <w:spacing w:line="360" w:lineRule="auto"/>
        <w:rPr>
          <w:rStyle w:val="s1"/>
          <w:rFonts w:asciiTheme="majorBidi" w:hAnsiTheme="majorBidi" w:cstheme="majorBidi"/>
          <w:sz w:val="24"/>
          <w:szCs w:val="24"/>
        </w:rPr>
      </w:pPr>
      <w:r w:rsidRPr="00E028D4">
        <w:rPr>
          <w:rStyle w:val="s1"/>
          <w:rFonts w:asciiTheme="majorBidi" w:hAnsiTheme="majorBidi" w:cstheme="majorBidi"/>
          <w:sz w:val="24"/>
          <w:szCs w:val="24"/>
        </w:rPr>
        <w:t xml:space="preserve">This paper outlines </w:t>
      </w:r>
      <w:r w:rsidR="001535EB" w:rsidRPr="00E028D4">
        <w:rPr>
          <w:rStyle w:val="s1"/>
          <w:rFonts w:asciiTheme="majorBidi" w:hAnsiTheme="majorBidi" w:cstheme="majorBidi"/>
          <w:sz w:val="24"/>
          <w:szCs w:val="24"/>
        </w:rPr>
        <w:t xml:space="preserve">the concept </w:t>
      </w:r>
      <w:r w:rsidRPr="00E028D4">
        <w:rPr>
          <w:rStyle w:val="s1"/>
          <w:rFonts w:asciiTheme="majorBidi" w:hAnsiTheme="majorBidi" w:cstheme="majorBidi"/>
          <w:sz w:val="24"/>
          <w:szCs w:val="24"/>
        </w:rPr>
        <w:t xml:space="preserve">attentive outrage </w:t>
      </w:r>
      <w:r w:rsidR="006451C8" w:rsidRPr="00E028D4">
        <w:rPr>
          <w:rStyle w:val="s1"/>
          <w:rFonts w:asciiTheme="majorBidi" w:hAnsiTheme="majorBidi" w:cstheme="majorBidi"/>
          <w:sz w:val="24"/>
          <w:szCs w:val="24"/>
        </w:rPr>
        <w:t>as a potential</w:t>
      </w:r>
      <w:r w:rsidR="001535EB" w:rsidRPr="00E028D4">
        <w:rPr>
          <w:rStyle w:val="s1"/>
          <w:rFonts w:asciiTheme="majorBidi" w:hAnsiTheme="majorBidi" w:cstheme="majorBidi"/>
          <w:sz w:val="24"/>
          <w:szCs w:val="24"/>
        </w:rPr>
        <w:t xml:space="preserve"> underlying principle for a </w:t>
      </w:r>
      <w:r w:rsidR="001535EB" w:rsidRPr="00E028D4">
        <w:rPr>
          <w:rStyle w:val="s1"/>
          <w:rFonts w:asciiTheme="majorBidi" w:hAnsiTheme="majorBidi" w:cstheme="majorBidi"/>
          <w:iCs/>
          <w:sz w:val="24"/>
          <w:szCs w:val="24"/>
        </w:rPr>
        <w:t xml:space="preserve">manifesto of </w:t>
      </w:r>
      <w:r w:rsidR="00A22E69" w:rsidRPr="00E028D4">
        <w:rPr>
          <w:rStyle w:val="s1"/>
          <w:rFonts w:asciiTheme="majorBidi" w:hAnsiTheme="majorBidi" w:cstheme="majorBidi"/>
          <w:iCs/>
          <w:sz w:val="24"/>
          <w:szCs w:val="24"/>
        </w:rPr>
        <w:t>the liminal</w:t>
      </w:r>
      <w:r w:rsidR="00A22E69" w:rsidRPr="00E028D4">
        <w:rPr>
          <w:rStyle w:val="s1"/>
          <w:rFonts w:asciiTheme="majorBidi" w:hAnsiTheme="majorBidi" w:cstheme="majorBidi"/>
          <w:sz w:val="24"/>
          <w:szCs w:val="24"/>
        </w:rPr>
        <w:t xml:space="preserve"> for </w:t>
      </w:r>
      <w:r w:rsidRPr="00E028D4">
        <w:rPr>
          <w:rStyle w:val="s1"/>
          <w:rFonts w:asciiTheme="majorBidi" w:hAnsiTheme="majorBidi" w:cstheme="majorBidi"/>
          <w:sz w:val="24"/>
          <w:szCs w:val="24"/>
        </w:rPr>
        <w:t xml:space="preserve">fine art </w:t>
      </w:r>
      <w:r w:rsidR="001535EB" w:rsidRPr="00E028D4">
        <w:rPr>
          <w:rStyle w:val="s1"/>
          <w:rFonts w:asciiTheme="majorBidi" w:hAnsiTheme="majorBidi" w:cstheme="majorBidi"/>
          <w:sz w:val="24"/>
          <w:szCs w:val="24"/>
        </w:rPr>
        <w:t>higher education in the UK</w:t>
      </w:r>
      <w:r w:rsidRPr="00E028D4">
        <w:rPr>
          <w:rStyle w:val="s1"/>
          <w:rFonts w:asciiTheme="majorBidi" w:hAnsiTheme="majorBidi" w:cstheme="majorBidi"/>
          <w:sz w:val="24"/>
          <w:szCs w:val="24"/>
        </w:rPr>
        <w:t xml:space="preserve">. </w:t>
      </w:r>
      <w:r w:rsidR="00AE7091" w:rsidRPr="00E028D4">
        <w:rPr>
          <w:rStyle w:val="s1"/>
          <w:rFonts w:asciiTheme="majorBidi" w:hAnsiTheme="majorBidi" w:cstheme="majorBidi"/>
          <w:sz w:val="24"/>
          <w:szCs w:val="24"/>
        </w:rPr>
        <w:t xml:space="preserve">Crystallized from past activist experience and scholarship in the face of the here and now socio-political context of the UK and beyond, it defines attentive outrage as an </w:t>
      </w:r>
      <w:r w:rsidR="00AE7091" w:rsidRPr="00E028D4">
        <w:rPr>
          <w:rStyle w:val="s1"/>
          <w:rFonts w:asciiTheme="majorBidi" w:hAnsiTheme="majorBidi" w:cstheme="majorBidi"/>
          <w:i/>
          <w:sz w:val="24"/>
          <w:szCs w:val="24"/>
        </w:rPr>
        <w:t>optimistically evocative, critical attitude with momentum</w:t>
      </w:r>
      <w:r w:rsidR="00AE7091" w:rsidRPr="00E028D4">
        <w:rPr>
          <w:rStyle w:val="s1"/>
          <w:rFonts w:asciiTheme="majorBidi" w:hAnsiTheme="majorBidi" w:cstheme="majorBidi"/>
          <w:sz w:val="24"/>
          <w:szCs w:val="24"/>
        </w:rPr>
        <w:t xml:space="preserve"> that can be inspired via studio based fine art teaching. </w:t>
      </w:r>
      <w:r w:rsidR="00A22E69" w:rsidRPr="00E028D4">
        <w:rPr>
          <w:rStyle w:val="s1"/>
          <w:rFonts w:asciiTheme="majorBidi" w:hAnsiTheme="majorBidi" w:cstheme="majorBidi"/>
          <w:sz w:val="24"/>
          <w:szCs w:val="24"/>
        </w:rPr>
        <w:t xml:space="preserve">As a manifesto </w:t>
      </w:r>
      <w:r w:rsidR="00A22E69" w:rsidRPr="00E028D4">
        <w:rPr>
          <w:rStyle w:val="s1"/>
          <w:rFonts w:asciiTheme="majorBidi" w:hAnsiTheme="majorBidi" w:cstheme="majorBidi"/>
          <w:i/>
          <w:sz w:val="24"/>
          <w:szCs w:val="24"/>
        </w:rPr>
        <w:t>of</w:t>
      </w:r>
      <w:r w:rsidR="00A22E69" w:rsidRPr="00E028D4">
        <w:rPr>
          <w:rStyle w:val="s1"/>
          <w:rFonts w:asciiTheme="majorBidi" w:hAnsiTheme="majorBidi" w:cstheme="majorBidi"/>
          <w:sz w:val="24"/>
          <w:szCs w:val="24"/>
        </w:rPr>
        <w:t xml:space="preserve"> the liminal, it accepts that its approach is </w:t>
      </w:r>
      <w:r w:rsidR="003F7612" w:rsidRPr="00E028D4">
        <w:rPr>
          <w:rStyle w:val="s1"/>
          <w:rFonts w:asciiTheme="majorBidi" w:hAnsiTheme="majorBidi" w:cstheme="majorBidi"/>
          <w:sz w:val="24"/>
          <w:szCs w:val="24"/>
        </w:rPr>
        <w:t xml:space="preserve">transitional, sitting on moveable boundaries related to intersectional </w:t>
      </w:r>
      <w:r w:rsidR="007013D0" w:rsidRPr="00E028D4">
        <w:rPr>
          <w:rStyle w:val="s1"/>
          <w:rFonts w:asciiTheme="majorBidi" w:hAnsiTheme="majorBidi" w:cstheme="majorBidi"/>
          <w:sz w:val="24"/>
          <w:szCs w:val="24"/>
        </w:rPr>
        <w:t>identity experiences and disciplinary cultures</w:t>
      </w:r>
      <w:r w:rsidR="00AE7091" w:rsidRPr="00E028D4">
        <w:rPr>
          <w:rStyle w:val="s1"/>
          <w:rFonts w:asciiTheme="majorBidi" w:hAnsiTheme="majorBidi" w:cstheme="majorBidi"/>
          <w:sz w:val="24"/>
          <w:szCs w:val="24"/>
        </w:rPr>
        <w:t>. As such</w:t>
      </w:r>
      <w:r w:rsidR="00A22E69" w:rsidRPr="00E028D4">
        <w:rPr>
          <w:rStyle w:val="s1"/>
          <w:rFonts w:asciiTheme="majorBidi" w:hAnsiTheme="majorBidi" w:cstheme="majorBidi"/>
          <w:sz w:val="24"/>
          <w:szCs w:val="24"/>
        </w:rPr>
        <w:t xml:space="preserve"> </w:t>
      </w:r>
      <w:r w:rsidR="00AE7091" w:rsidRPr="00E028D4">
        <w:rPr>
          <w:rStyle w:val="s1"/>
          <w:rFonts w:asciiTheme="majorBidi" w:hAnsiTheme="majorBidi" w:cstheme="majorBidi"/>
          <w:sz w:val="24"/>
          <w:szCs w:val="24"/>
        </w:rPr>
        <w:t xml:space="preserve">my starting point is </w:t>
      </w:r>
      <w:r w:rsidR="00A22E69" w:rsidRPr="00E028D4">
        <w:rPr>
          <w:rStyle w:val="s1"/>
          <w:rFonts w:asciiTheme="majorBidi" w:hAnsiTheme="majorBidi" w:cstheme="majorBidi"/>
          <w:sz w:val="24"/>
          <w:szCs w:val="24"/>
        </w:rPr>
        <w:t>the need for fine art curriculum</w:t>
      </w:r>
      <w:r w:rsidR="003F7612" w:rsidRPr="00E028D4">
        <w:rPr>
          <w:rStyle w:val="s1"/>
          <w:rFonts w:asciiTheme="majorBidi" w:hAnsiTheme="majorBidi" w:cstheme="majorBidi"/>
          <w:sz w:val="24"/>
          <w:szCs w:val="24"/>
        </w:rPr>
        <w:t xml:space="preserve"> designers</w:t>
      </w:r>
      <w:r w:rsidR="00A22E69" w:rsidRPr="00E028D4">
        <w:rPr>
          <w:rStyle w:val="s1"/>
          <w:rFonts w:asciiTheme="majorBidi" w:hAnsiTheme="majorBidi" w:cstheme="majorBidi"/>
          <w:sz w:val="24"/>
          <w:szCs w:val="24"/>
        </w:rPr>
        <w:t xml:space="preserve"> to recognise </w:t>
      </w:r>
      <w:r w:rsidR="007013D0" w:rsidRPr="00E028D4">
        <w:rPr>
          <w:rStyle w:val="s1"/>
          <w:rFonts w:asciiTheme="majorBidi" w:hAnsiTheme="majorBidi" w:cstheme="majorBidi"/>
          <w:sz w:val="24"/>
          <w:szCs w:val="24"/>
        </w:rPr>
        <w:t xml:space="preserve">that </w:t>
      </w:r>
      <w:r w:rsidR="003F7612" w:rsidRPr="00E028D4">
        <w:rPr>
          <w:rStyle w:val="s1"/>
          <w:rFonts w:asciiTheme="majorBidi" w:hAnsiTheme="majorBidi" w:cstheme="majorBidi"/>
          <w:sz w:val="24"/>
          <w:szCs w:val="24"/>
        </w:rPr>
        <w:t xml:space="preserve">their designs need to </w:t>
      </w:r>
      <w:r w:rsidR="00A22E69" w:rsidRPr="00E028D4">
        <w:rPr>
          <w:rStyle w:val="s1"/>
          <w:rFonts w:asciiTheme="majorBidi" w:hAnsiTheme="majorBidi" w:cstheme="majorBidi"/>
          <w:sz w:val="24"/>
          <w:szCs w:val="24"/>
        </w:rPr>
        <w:t xml:space="preserve">be in a constant state of transition with respect to dominating cultures and intersectionality. </w:t>
      </w:r>
      <w:r w:rsidR="003F7612" w:rsidRPr="00E028D4">
        <w:rPr>
          <w:rStyle w:val="s1"/>
          <w:rFonts w:asciiTheme="majorBidi" w:hAnsiTheme="majorBidi" w:cstheme="majorBidi"/>
          <w:sz w:val="24"/>
          <w:szCs w:val="24"/>
        </w:rPr>
        <w:t>Intersectionality in the context of this paper refers to the tapestry of threads that composes who we are, often viewed as</w:t>
      </w:r>
      <w:r w:rsidR="003F7612" w:rsidRPr="00E028D4">
        <w:rPr>
          <w:rStyle w:val="s1"/>
          <w:rFonts w:asciiTheme="majorBidi" w:hAnsiTheme="majorBidi" w:cstheme="majorBidi"/>
          <w:i/>
          <w:iCs/>
          <w:sz w:val="24"/>
          <w:szCs w:val="24"/>
        </w:rPr>
        <w:t xml:space="preserve"> </w:t>
      </w:r>
      <w:r w:rsidR="003F7612" w:rsidRPr="00E028D4">
        <w:rPr>
          <w:rStyle w:val="s1"/>
          <w:rFonts w:asciiTheme="majorBidi" w:hAnsiTheme="majorBidi" w:cstheme="majorBidi"/>
          <w:iCs/>
          <w:sz w:val="24"/>
          <w:szCs w:val="24"/>
        </w:rPr>
        <w:t>concerning contradictions</w:t>
      </w:r>
      <w:r w:rsidR="003F7612" w:rsidRPr="00E028D4">
        <w:rPr>
          <w:rStyle w:val="s1"/>
          <w:rFonts w:asciiTheme="majorBidi" w:hAnsiTheme="majorBidi" w:cstheme="majorBidi"/>
          <w:sz w:val="24"/>
          <w:szCs w:val="24"/>
        </w:rPr>
        <w:t xml:space="preserve"> within dominant cultural norms</w:t>
      </w:r>
      <w:r w:rsidR="00B21D8B" w:rsidRPr="00E028D4">
        <w:rPr>
          <w:rStyle w:val="s1"/>
          <w:rFonts w:asciiTheme="majorBidi" w:hAnsiTheme="majorBidi" w:cstheme="majorBidi"/>
          <w:sz w:val="24"/>
          <w:szCs w:val="24"/>
        </w:rPr>
        <w:t xml:space="preserve"> (and thus the location for seemingly societally justified prejudice) related to ethnicity, sexuality, gender, disability, nationality, </w:t>
      </w:r>
      <w:r w:rsidR="008F0686" w:rsidRPr="00E028D4">
        <w:rPr>
          <w:rStyle w:val="s1"/>
          <w:rFonts w:asciiTheme="majorBidi" w:hAnsiTheme="majorBidi" w:cstheme="majorBidi"/>
          <w:sz w:val="24"/>
          <w:szCs w:val="24"/>
        </w:rPr>
        <w:t xml:space="preserve">religion, socio-economic background, </w:t>
      </w:r>
      <w:r w:rsidR="00B21D8B" w:rsidRPr="00E028D4">
        <w:rPr>
          <w:rStyle w:val="s1"/>
          <w:rFonts w:asciiTheme="majorBidi" w:hAnsiTheme="majorBidi" w:cstheme="majorBidi"/>
          <w:sz w:val="24"/>
          <w:szCs w:val="24"/>
        </w:rPr>
        <w:t>and age that we live with every day</w:t>
      </w:r>
      <w:r w:rsidR="0020704B" w:rsidRPr="00E028D4">
        <w:rPr>
          <w:rStyle w:val="s1"/>
          <w:rFonts w:asciiTheme="majorBidi" w:hAnsiTheme="majorBidi" w:cstheme="majorBidi"/>
          <w:sz w:val="24"/>
          <w:szCs w:val="24"/>
        </w:rPr>
        <w:t xml:space="preserve"> (Freedman &amp; Stuhr, 2004)</w:t>
      </w:r>
      <w:r w:rsidR="00B21D8B" w:rsidRPr="00E028D4">
        <w:rPr>
          <w:rStyle w:val="s1"/>
          <w:rFonts w:asciiTheme="majorBidi" w:hAnsiTheme="majorBidi" w:cstheme="majorBidi"/>
          <w:sz w:val="24"/>
          <w:szCs w:val="24"/>
        </w:rPr>
        <w:t xml:space="preserve">. </w:t>
      </w:r>
      <w:r w:rsidR="003F7612" w:rsidRPr="00E028D4">
        <w:rPr>
          <w:rStyle w:val="s1"/>
          <w:rFonts w:asciiTheme="majorBidi" w:hAnsiTheme="majorBidi" w:cstheme="majorBidi"/>
          <w:sz w:val="24"/>
          <w:szCs w:val="24"/>
        </w:rPr>
        <w:t xml:space="preserve">As a result, each intersection accentuates and accelerates where dominant socio-cultural and political norms within a variety of cultural hegemonies limit perceptions of our value. </w:t>
      </w:r>
      <w:r w:rsidR="00B21D8B" w:rsidRPr="00E028D4">
        <w:rPr>
          <w:rStyle w:val="s1"/>
          <w:rFonts w:asciiTheme="majorBidi" w:hAnsiTheme="majorBidi" w:cstheme="majorBidi"/>
          <w:sz w:val="24"/>
          <w:szCs w:val="24"/>
        </w:rPr>
        <w:t>T</w:t>
      </w:r>
      <w:r w:rsidR="003F7612" w:rsidRPr="00E028D4">
        <w:rPr>
          <w:rStyle w:val="s1"/>
          <w:rFonts w:asciiTheme="majorBidi" w:hAnsiTheme="majorBidi" w:cstheme="majorBidi"/>
          <w:sz w:val="24"/>
          <w:szCs w:val="24"/>
        </w:rPr>
        <w:t>he commitments re</w:t>
      </w:r>
      <w:r w:rsidR="0020704B" w:rsidRPr="00E028D4">
        <w:rPr>
          <w:rStyle w:val="s1"/>
          <w:rFonts w:asciiTheme="majorBidi" w:hAnsiTheme="majorBidi" w:cstheme="majorBidi"/>
          <w:sz w:val="24"/>
          <w:szCs w:val="24"/>
        </w:rPr>
        <w:t>quired to unpick the resultant e</w:t>
      </w:r>
      <w:r w:rsidR="003F7612" w:rsidRPr="00E028D4">
        <w:rPr>
          <w:rStyle w:val="s1"/>
          <w:rFonts w:asciiTheme="majorBidi" w:hAnsiTheme="majorBidi" w:cstheme="majorBidi"/>
          <w:sz w:val="24"/>
          <w:szCs w:val="24"/>
        </w:rPr>
        <w:t>ffects are culturally dependent</w:t>
      </w:r>
      <w:r w:rsidR="0020704B" w:rsidRPr="00E028D4">
        <w:rPr>
          <w:rStyle w:val="s1"/>
          <w:rFonts w:asciiTheme="majorBidi" w:hAnsiTheme="majorBidi" w:cstheme="majorBidi"/>
          <w:sz w:val="24"/>
          <w:szCs w:val="24"/>
        </w:rPr>
        <w:t xml:space="preserve"> and, in the north Atlantic context, connected to intersectionality’s original definintion within black feminist theorizing (Cooper, 2016)</w:t>
      </w:r>
      <w:r w:rsidR="003F7612" w:rsidRPr="00E028D4">
        <w:rPr>
          <w:rStyle w:val="s1"/>
          <w:rFonts w:asciiTheme="majorBidi" w:hAnsiTheme="majorBidi" w:cstheme="majorBidi"/>
          <w:sz w:val="24"/>
          <w:szCs w:val="24"/>
        </w:rPr>
        <w:t xml:space="preserve">. </w:t>
      </w:r>
      <w:r w:rsidR="0020704B" w:rsidRPr="00E028D4">
        <w:rPr>
          <w:rStyle w:val="s1"/>
          <w:rFonts w:asciiTheme="majorBidi" w:hAnsiTheme="majorBidi" w:cstheme="majorBidi"/>
          <w:sz w:val="24"/>
          <w:szCs w:val="24"/>
        </w:rPr>
        <w:t>As such this</w:t>
      </w:r>
      <w:r w:rsidR="003F7612" w:rsidRPr="00E028D4">
        <w:rPr>
          <w:rStyle w:val="s1"/>
          <w:rFonts w:asciiTheme="majorBidi" w:hAnsiTheme="majorBidi" w:cstheme="majorBidi"/>
          <w:sz w:val="24"/>
          <w:szCs w:val="24"/>
        </w:rPr>
        <w:t xml:space="preserve"> paper concentrates on the UK context rather than universalizing more broadly.</w:t>
      </w:r>
    </w:p>
    <w:p w14:paraId="74130E9D" w14:textId="77777777" w:rsidR="00A22E69" w:rsidRPr="00E028D4" w:rsidRDefault="00A22E69" w:rsidP="00E028D4">
      <w:pPr>
        <w:spacing w:line="360" w:lineRule="auto"/>
        <w:rPr>
          <w:rStyle w:val="s1"/>
          <w:rFonts w:asciiTheme="majorBidi" w:hAnsiTheme="majorBidi" w:cstheme="majorBidi"/>
        </w:rPr>
      </w:pPr>
    </w:p>
    <w:p w14:paraId="277CA75A" w14:textId="36EDE1C3" w:rsidR="008F0686" w:rsidRPr="00E028D4" w:rsidRDefault="006451C8" w:rsidP="00E028D4">
      <w:pPr>
        <w:spacing w:line="360" w:lineRule="auto"/>
        <w:rPr>
          <w:rStyle w:val="s1"/>
          <w:rFonts w:asciiTheme="majorBidi" w:hAnsiTheme="majorBidi" w:cstheme="majorBidi"/>
        </w:rPr>
      </w:pPr>
      <w:r w:rsidRPr="00E028D4">
        <w:rPr>
          <w:rStyle w:val="s1"/>
          <w:rFonts w:asciiTheme="majorBidi" w:hAnsiTheme="majorBidi" w:cstheme="majorBidi"/>
        </w:rPr>
        <w:t xml:space="preserve">Within the </w:t>
      </w:r>
      <w:r w:rsidR="000901C6" w:rsidRPr="00E028D4">
        <w:rPr>
          <w:rStyle w:val="s1"/>
          <w:rFonts w:asciiTheme="majorBidi" w:hAnsiTheme="majorBidi" w:cstheme="majorBidi"/>
        </w:rPr>
        <w:t xml:space="preserve">argument set out here, </w:t>
      </w:r>
      <w:r w:rsidRPr="00E028D4">
        <w:rPr>
          <w:rStyle w:val="s1"/>
          <w:rFonts w:asciiTheme="majorBidi" w:hAnsiTheme="majorBidi" w:cstheme="majorBidi"/>
        </w:rPr>
        <w:t xml:space="preserve">it is </w:t>
      </w:r>
      <w:r w:rsidR="00A22E69" w:rsidRPr="00E028D4">
        <w:rPr>
          <w:rStyle w:val="s1"/>
          <w:rFonts w:asciiTheme="majorBidi" w:hAnsiTheme="majorBidi" w:cstheme="majorBidi"/>
        </w:rPr>
        <w:t xml:space="preserve">accepted as an a priori assumption </w:t>
      </w:r>
      <w:r w:rsidR="007013D0" w:rsidRPr="00E028D4">
        <w:rPr>
          <w:rStyle w:val="s1"/>
          <w:rFonts w:asciiTheme="majorBidi" w:hAnsiTheme="majorBidi" w:cstheme="majorBidi"/>
        </w:rPr>
        <w:t xml:space="preserve">that </w:t>
      </w:r>
      <w:r w:rsidR="00617A8F" w:rsidRPr="00E028D4">
        <w:rPr>
          <w:rStyle w:val="s1"/>
          <w:rFonts w:asciiTheme="majorBidi" w:hAnsiTheme="majorBidi" w:cstheme="majorBidi"/>
        </w:rPr>
        <w:t>attentive</w:t>
      </w:r>
      <w:r w:rsidRPr="00E028D4">
        <w:rPr>
          <w:rStyle w:val="s1"/>
          <w:rFonts w:asciiTheme="majorBidi" w:hAnsiTheme="majorBidi" w:cstheme="majorBidi"/>
        </w:rPr>
        <w:t xml:space="preserve"> outrage should foster student-driven mediations of the paradox of fine art as simultaneously a social disrupter in the face of inequalities and as an enabler of social amnesia and evasion in relation to equality and diversity</w:t>
      </w:r>
      <w:r w:rsidR="001535EB" w:rsidRPr="00E028D4">
        <w:rPr>
          <w:rStyle w:val="s1"/>
          <w:rFonts w:asciiTheme="majorBidi" w:hAnsiTheme="majorBidi" w:cstheme="majorBidi"/>
        </w:rPr>
        <w:t xml:space="preserve">. </w:t>
      </w:r>
      <w:r w:rsidRPr="00E028D4">
        <w:rPr>
          <w:rStyle w:val="s1"/>
          <w:rFonts w:asciiTheme="majorBidi" w:hAnsiTheme="majorBidi" w:cstheme="majorBidi"/>
        </w:rPr>
        <w:t>T</w:t>
      </w:r>
      <w:r w:rsidR="001535EB" w:rsidRPr="00E028D4">
        <w:rPr>
          <w:rStyle w:val="s1"/>
          <w:rFonts w:asciiTheme="majorBidi" w:hAnsiTheme="majorBidi" w:cstheme="majorBidi"/>
        </w:rPr>
        <w:t>he origins of the manifesto</w:t>
      </w:r>
      <w:r w:rsidRPr="00E028D4">
        <w:rPr>
          <w:rStyle w:val="s1"/>
          <w:rFonts w:asciiTheme="majorBidi" w:hAnsiTheme="majorBidi" w:cstheme="majorBidi"/>
        </w:rPr>
        <w:t>,</w:t>
      </w:r>
      <w:r w:rsidR="001535EB" w:rsidRPr="00E028D4">
        <w:rPr>
          <w:rStyle w:val="s1"/>
          <w:rFonts w:asciiTheme="majorBidi" w:hAnsiTheme="majorBidi" w:cstheme="majorBidi"/>
        </w:rPr>
        <w:t xml:space="preserve"> as they emerged through a process of abductive reason and autobiographical threads</w:t>
      </w:r>
      <w:r w:rsidRPr="00E028D4">
        <w:rPr>
          <w:rStyle w:val="s1"/>
          <w:rFonts w:asciiTheme="majorBidi" w:hAnsiTheme="majorBidi" w:cstheme="majorBidi"/>
        </w:rPr>
        <w:t xml:space="preserve">, are described before the discussion turns </w:t>
      </w:r>
      <w:r w:rsidR="00074D11" w:rsidRPr="00E028D4">
        <w:rPr>
          <w:rStyle w:val="s1"/>
          <w:rFonts w:asciiTheme="majorBidi" w:hAnsiTheme="majorBidi" w:cstheme="majorBidi"/>
        </w:rPr>
        <w:t xml:space="preserve">to </w:t>
      </w:r>
      <w:r w:rsidR="00983B80" w:rsidRPr="00E028D4">
        <w:rPr>
          <w:rStyle w:val="s1"/>
          <w:rFonts w:asciiTheme="majorBidi" w:hAnsiTheme="majorBidi" w:cstheme="majorBidi"/>
        </w:rPr>
        <w:t>t</w:t>
      </w:r>
      <w:r w:rsidR="00074D11" w:rsidRPr="00E028D4">
        <w:rPr>
          <w:rStyle w:val="s1"/>
          <w:rFonts w:asciiTheme="majorBidi" w:hAnsiTheme="majorBidi" w:cstheme="majorBidi"/>
        </w:rPr>
        <w:t>he paradoxes</w:t>
      </w:r>
      <w:r w:rsidR="001535EB" w:rsidRPr="00E028D4">
        <w:rPr>
          <w:rStyle w:val="s1"/>
          <w:rFonts w:asciiTheme="majorBidi" w:hAnsiTheme="majorBidi" w:cstheme="majorBidi"/>
        </w:rPr>
        <w:t xml:space="preserve"> that attentive outrage</w:t>
      </w:r>
      <w:r w:rsidR="00074D11" w:rsidRPr="00E028D4">
        <w:rPr>
          <w:rStyle w:val="s1"/>
          <w:rFonts w:asciiTheme="majorBidi" w:hAnsiTheme="majorBidi" w:cstheme="majorBidi"/>
        </w:rPr>
        <w:t xml:space="preserve"> seeks to address</w:t>
      </w:r>
      <w:r w:rsidR="00617A8F" w:rsidRPr="00E028D4">
        <w:rPr>
          <w:rStyle w:val="s1"/>
          <w:rFonts w:asciiTheme="majorBidi" w:hAnsiTheme="majorBidi" w:cstheme="majorBidi"/>
        </w:rPr>
        <w:t xml:space="preserve"> in Art Schools</w:t>
      </w:r>
      <w:r w:rsidR="00074D11" w:rsidRPr="00E028D4">
        <w:rPr>
          <w:rStyle w:val="s1"/>
          <w:rFonts w:asciiTheme="majorBidi" w:hAnsiTheme="majorBidi" w:cstheme="majorBidi"/>
        </w:rPr>
        <w:t xml:space="preserve">. </w:t>
      </w:r>
      <w:r w:rsidR="001535EB" w:rsidRPr="00E028D4">
        <w:rPr>
          <w:rStyle w:val="s1"/>
          <w:rFonts w:asciiTheme="majorBidi" w:hAnsiTheme="majorBidi" w:cstheme="majorBidi"/>
        </w:rPr>
        <w:t>I</w:t>
      </w:r>
      <w:r w:rsidR="00074D11" w:rsidRPr="00E028D4">
        <w:rPr>
          <w:rStyle w:val="s1"/>
          <w:rFonts w:asciiTheme="majorBidi" w:hAnsiTheme="majorBidi" w:cstheme="majorBidi"/>
        </w:rPr>
        <w:t xml:space="preserve">t </w:t>
      </w:r>
    </w:p>
    <w:p w14:paraId="6A710247" w14:textId="44091A1C" w:rsidR="008F0686" w:rsidRPr="00E028D4" w:rsidRDefault="008F0686" w:rsidP="00E028D4">
      <w:pPr>
        <w:pStyle w:val="p1"/>
        <w:spacing w:line="360" w:lineRule="auto"/>
        <w:rPr>
          <w:rFonts w:asciiTheme="majorBidi" w:hAnsiTheme="majorBidi" w:cstheme="majorBidi"/>
          <w:sz w:val="24"/>
          <w:szCs w:val="24"/>
        </w:rPr>
      </w:pPr>
      <w:r w:rsidRPr="00E028D4">
        <w:rPr>
          <w:rStyle w:val="s1"/>
          <w:rFonts w:asciiTheme="majorBidi" w:hAnsiTheme="majorBidi" w:cstheme="majorBidi"/>
          <w:sz w:val="24"/>
          <w:szCs w:val="24"/>
        </w:rPr>
        <w:lastRenderedPageBreak/>
        <w:t xml:space="preserve">proposes that attentive outrage in fine art higher education depends upon the following </w:t>
      </w:r>
      <w:r w:rsidR="00BA42FC" w:rsidRPr="00E028D4">
        <w:rPr>
          <w:rStyle w:val="s1"/>
          <w:rFonts w:asciiTheme="majorBidi" w:hAnsiTheme="majorBidi" w:cstheme="majorBidi"/>
          <w:sz w:val="24"/>
          <w:szCs w:val="24"/>
        </w:rPr>
        <w:t xml:space="preserve">six </w:t>
      </w:r>
      <w:r w:rsidRPr="00E028D4">
        <w:rPr>
          <w:rStyle w:val="s1"/>
          <w:rFonts w:asciiTheme="majorBidi" w:hAnsiTheme="majorBidi" w:cstheme="majorBidi"/>
          <w:sz w:val="24"/>
          <w:szCs w:val="24"/>
        </w:rPr>
        <w:t>intricately linked commitments to be shared equally by academics and students:</w:t>
      </w:r>
    </w:p>
    <w:p w14:paraId="0C716006" w14:textId="723A1A99" w:rsidR="008F0686" w:rsidRPr="00E028D4" w:rsidRDefault="008F0686" w:rsidP="006765D8">
      <w:pPr>
        <w:pStyle w:val="p1"/>
        <w:numPr>
          <w:ilvl w:val="0"/>
          <w:numId w:val="21"/>
        </w:numPr>
        <w:spacing w:line="360" w:lineRule="auto"/>
        <w:rPr>
          <w:rFonts w:asciiTheme="majorBidi" w:hAnsiTheme="majorBidi" w:cstheme="majorBidi"/>
          <w:sz w:val="24"/>
          <w:szCs w:val="24"/>
        </w:rPr>
      </w:pPr>
      <w:r w:rsidRPr="00E028D4">
        <w:rPr>
          <w:rStyle w:val="s1"/>
          <w:rFonts w:asciiTheme="majorBidi" w:hAnsiTheme="majorBidi" w:cstheme="majorBidi"/>
          <w:sz w:val="24"/>
          <w:szCs w:val="24"/>
        </w:rPr>
        <w:t xml:space="preserve">A responsibility to understand how visual practices play a role in constituting and intensifying </w:t>
      </w:r>
      <w:r w:rsidRPr="00E028D4">
        <w:rPr>
          <w:rStyle w:val="s1"/>
          <w:rFonts w:asciiTheme="majorBidi" w:hAnsiTheme="majorBidi" w:cstheme="majorBidi"/>
          <w:i/>
          <w:sz w:val="24"/>
          <w:szCs w:val="24"/>
        </w:rPr>
        <w:t>intersectionality.</w:t>
      </w:r>
    </w:p>
    <w:p w14:paraId="747D6DD0" w14:textId="755F546E" w:rsidR="008F0686" w:rsidRPr="00E028D4" w:rsidRDefault="008F0686" w:rsidP="006765D8">
      <w:pPr>
        <w:pStyle w:val="p1"/>
        <w:numPr>
          <w:ilvl w:val="0"/>
          <w:numId w:val="21"/>
        </w:numPr>
        <w:spacing w:line="360" w:lineRule="auto"/>
        <w:rPr>
          <w:rStyle w:val="s1"/>
          <w:rFonts w:asciiTheme="majorBidi" w:hAnsiTheme="majorBidi" w:cstheme="majorBidi"/>
          <w:sz w:val="24"/>
          <w:szCs w:val="24"/>
        </w:rPr>
      </w:pPr>
      <w:r w:rsidRPr="00E028D4">
        <w:rPr>
          <w:rStyle w:val="s1"/>
          <w:rFonts w:asciiTheme="majorBidi" w:hAnsiTheme="majorBidi" w:cstheme="majorBidi"/>
          <w:sz w:val="24"/>
          <w:szCs w:val="24"/>
        </w:rPr>
        <w:t xml:space="preserve">An obligation to comprehend the </w:t>
      </w:r>
      <w:r w:rsidRPr="00E028D4">
        <w:rPr>
          <w:rStyle w:val="s1"/>
          <w:rFonts w:asciiTheme="majorBidi" w:hAnsiTheme="majorBidi" w:cstheme="majorBidi"/>
          <w:i/>
          <w:sz w:val="24"/>
          <w:szCs w:val="24"/>
        </w:rPr>
        <w:t>power of white, ablest, matter</w:t>
      </w:r>
      <w:r w:rsidRPr="00E028D4">
        <w:rPr>
          <w:rStyle w:val="s1"/>
          <w:rFonts w:asciiTheme="majorBidi" w:hAnsiTheme="majorBidi" w:cstheme="majorBidi"/>
          <w:sz w:val="24"/>
          <w:szCs w:val="24"/>
        </w:rPr>
        <w:t xml:space="preserve"> (and why it matters) through the curriculum, where such matter is recognized as neither random nor trivial, composed of norms relating to disability, race, heterosexuality (and the consequent limiting to forms of acceptability in terms of sex, sexuality, and gender), soci</w:t>
      </w:r>
      <w:r w:rsidR="00932301" w:rsidRPr="00E028D4">
        <w:rPr>
          <w:rStyle w:val="s1"/>
          <w:rFonts w:asciiTheme="majorBidi" w:hAnsiTheme="majorBidi" w:cstheme="majorBidi"/>
          <w:sz w:val="24"/>
          <w:szCs w:val="24"/>
        </w:rPr>
        <w:t>o-economic worth, age, religion</w:t>
      </w:r>
      <w:r w:rsidRPr="00E028D4">
        <w:rPr>
          <w:rStyle w:val="s1"/>
          <w:rFonts w:asciiTheme="majorBidi" w:hAnsiTheme="majorBidi" w:cstheme="majorBidi"/>
          <w:sz w:val="24"/>
          <w:szCs w:val="24"/>
        </w:rPr>
        <w:t>.</w:t>
      </w:r>
    </w:p>
    <w:p w14:paraId="0AEAC824" w14:textId="74783EAB" w:rsidR="008F0686" w:rsidRPr="00E028D4" w:rsidRDefault="008F0686" w:rsidP="006765D8">
      <w:pPr>
        <w:pStyle w:val="p1"/>
        <w:numPr>
          <w:ilvl w:val="0"/>
          <w:numId w:val="21"/>
        </w:numPr>
        <w:spacing w:line="360" w:lineRule="auto"/>
        <w:rPr>
          <w:rFonts w:asciiTheme="majorBidi" w:hAnsiTheme="majorBidi" w:cstheme="majorBidi"/>
          <w:sz w:val="24"/>
          <w:szCs w:val="24"/>
        </w:rPr>
      </w:pPr>
      <w:r w:rsidRPr="00E028D4">
        <w:rPr>
          <w:rStyle w:val="s1"/>
          <w:rFonts w:asciiTheme="majorBidi" w:hAnsiTheme="majorBidi" w:cstheme="majorBidi"/>
          <w:sz w:val="24"/>
          <w:szCs w:val="24"/>
        </w:rPr>
        <w:t xml:space="preserve">A promise to strategically </w:t>
      </w:r>
      <w:r w:rsidRPr="00E028D4">
        <w:rPr>
          <w:rStyle w:val="s1"/>
          <w:rFonts w:asciiTheme="majorBidi" w:hAnsiTheme="majorBidi" w:cstheme="majorBidi"/>
          <w:iCs/>
          <w:sz w:val="24"/>
          <w:szCs w:val="24"/>
        </w:rPr>
        <w:t>re-member</w:t>
      </w:r>
      <w:r w:rsidRPr="00E028D4">
        <w:rPr>
          <w:rStyle w:val="s1"/>
          <w:rFonts w:asciiTheme="majorBidi" w:hAnsiTheme="majorBidi" w:cstheme="majorBidi"/>
          <w:sz w:val="24"/>
          <w:szCs w:val="24"/>
        </w:rPr>
        <w:t xml:space="preserve"> and </w:t>
      </w:r>
      <w:r w:rsidRPr="00E028D4">
        <w:rPr>
          <w:rStyle w:val="s1"/>
          <w:rFonts w:asciiTheme="majorBidi" w:hAnsiTheme="majorBidi" w:cstheme="majorBidi"/>
          <w:iCs/>
          <w:sz w:val="24"/>
          <w:szCs w:val="24"/>
        </w:rPr>
        <w:t>dismember</w:t>
      </w:r>
      <w:r w:rsidRPr="00E028D4">
        <w:rPr>
          <w:rStyle w:val="s1"/>
          <w:rFonts w:asciiTheme="majorBidi" w:hAnsiTheme="majorBidi" w:cstheme="majorBidi"/>
          <w:sz w:val="24"/>
          <w:szCs w:val="24"/>
        </w:rPr>
        <w:t xml:space="preserve"> the cultural presences that underpin such matter whilst </w:t>
      </w:r>
      <w:r w:rsidR="00E65107" w:rsidRPr="00E028D4">
        <w:rPr>
          <w:rStyle w:val="s1"/>
          <w:rFonts w:asciiTheme="majorBidi" w:hAnsiTheme="majorBidi" w:cstheme="majorBidi"/>
          <w:sz w:val="24"/>
          <w:szCs w:val="24"/>
        </w:rPr>
        <w:t xml:space="preserve">acknowledging </w:t>
      </w:r>
      <w:r w:rsidRPr="00E028D4">
        <w:rPr>
          <w:rStyle w:val="s1"/>
          <w:rFonts w:asciiTheme="majorBidi" w:hAnsiTheme="majorBidi" w:cstheme="majorBidi"/>
          <w:sz w:val="24"/>
          <w:szCs w:val="24"/>
        </w:rPr>
        <w:t xml:space="preserve">that </w:t>
      </w:r>
      <w:r w:rsidR="00AC587D" w:rsidRPr="00E028D4">
        <w:rPr>
          <w:rStyle w:val="s1"/>
          <w:rFonts w:asciiTheme="majorBidi" w:hAnsiTheme="majorBidi" w:cstheme="majorBidi"/>
          <w:sz w:val="24"/>
          <w:szCs w:val="24"/>
        </w:rPr>
        <w:t>how students make rel</w:t>
      </w:r>
      <w:r w:rsidR="00BA42FC" w:rsidRPr="00E028D4">
        <w:rPr>
          <w:rStyle w:val="s1"/>
          <w:rFonts w:asciiTheme="majorBidi" w:hAnsiTheme="majorBidi" w:cstheme="majorBidi"/>
          <w:sz w:val="24"/>
          <w:szCs w:val="24"/>
        </w:rPr>
        <w:t>evance is not necessarily resol</w:t>
      </w:r>
      <w:r w:rsidR="00AC587D" w:rsidRPr="00E028D4">
        <w:rPr>
          <w:rStyle w:val="s1"/>
          <w:rFonts w:asciiTheme="majorBidi" w:hAnsiTheme="majorBidi" w:cstheme="majorBidi"/>
          <w:sz w:val="24"/>
          <w:szCs w:val="24"/>
        </w:rPr>
        <w:t xml:space="preserve">ved by </w:t>
      </w:r>
      <w:r w:rsidRPr="00E028D4">
        <w:rPr>
          <w:rStyle w:val="s1"/>
          <w:rFonts w:asciiTheme="majorBidi" w:hAnsiTheme="majorBidi" w:cstheme="majorBidi"/>
          <w:sz w:val="24"/>
          <w:szCs w:val="24"/>
        </w:rPr>
        <w:t xml:space="preserve">adding </w:t>
      </w:r>
      <w:r w:rsidR="00932301" w:rsidRPr="00E028D4">
        <w:rPr>
          <w:rStyle w:val="s1"/>
          <w:rFonts w:asciiTheme="majorBidi" w:hAnsiTheme="majorBidi" w:cstheme="majorBidi"/>
          <w:sz w:val="24"/>
          <w:szCs w:val="24"/>
        </w:rPr>
        <w:t xml:space="preserve">alternative </w:t>
      </w:r>
      <w:r w:rsidRPr="00E028D4">
        <w:rPr>
          <w:rStyle w:val="s1"/>
          <w:rFonts w:asciiTheme="majorBidi" w:hAnsiTheme="majorBidi" w:cstheme="majorBidi"/>
          <w:sz w:val="24"/>
          <w:szCs w:val="24"/>
        </w:rPr>
        <w:t xml:space="preserve">visual presences. </w:t>
      </w:r>
    </w:p>
    <w:p w14:paraId="6C0CBF0E" w14:textId="59889D21" w:rsidR="008F0686" w:rsidRPr="00E028D4" w:rsidRDefault="008F0686" w:rsidP="006765D8">
      <w:pPr>
        <w:pStyle w:val="p1"/>
        <w:numPr>
          <w:ilvl w:val="0"/>
          <w:numId w:val="21"/>
        </w:numPr>
        <w:spacing w:line="360" w:lineRule="auto"/>
        <w:rPr>
          <w:rStyle w:val="s1"/>
          <w:rFonts w:asciiTheme="majorBidi" w:hAnsiTheme="majorBidi" w:cstheme="majorBidi"/>
          <w:sz w:val="24"/>
          <w:szCs w:val="24"/>
        </w:rPr>
      </w:pPr>
      <w:r w:rsidRPr="00E028D4">
        <w:rPr>
          <w:rStyle w:val="s1"/>
          <w:rFonts w:asciiTheme="majorBidi" w:hAnsiTheme="majorBidi" w:cstheme="majorBidi"/>
          <w:sz w:val="24"/>
          <w:szCs w:val="24"/>
        </w:rPr>
        <w:t>A duty to constant inquiry about the relationships between visual disruptions, degree-level standards of originality and artistic merit, cultural essentialism, and cultural appropriation.</w:t>
      </w:r>
    </w:p>
    <w:p w14:paraId="2B86E452" w14:textId="375520C5" w:rsidR="00A7156A" w:rsidRPr="00E028D4" w:rsidRDefault="00BA42FC" w:rsidP="006765D8">
      <w:pPr>
        <w:pStyle w:val="p1"/>
        <w:numPr>
          <w:ilvl w:val="0"/>
          <w:numId w:val="21"/>
        </w:numPr>
        <w:spacing w:line="360" w:lineRule="auto"/>
        <w:rPr>
          <w:rStyle w:val="s1"/>
          <w:rFonts w:asciiTheme="majorBidi" w:hAnsiTheme="majorBidi" w:cstheme="majorBidi"/>
          <w:sz w:val="24"/>
          <w:szCs w:val="24"/>
        </w:rPr>
      </w:pPr>
      <w:r w:rsidRPr="00E028D4">
        <w:rPr>
          <w:rStyle w:val="s1"/>
          <w:rFonts w:asciiTheme="majorBidi" w:hAnsiTheme="majorBidi" w:cstheme="majorBidi"/>
          <w:sz w:val="24"/>
          <w:szCs w:val="24"/>
        </w:rPr>
        <w:t xml:space="preserve">A pledge to simultaneously </w:t>
      </w:r>
      <w:r w:rsidR="00A7156A" w:rsidRPr="00E028D4">
        <w:rPr>
          <w:rStyle w:val="s1"/>
          <w:rFonts w:asciiTheme="majorBidi" w:hAnsiTheme="majorBidi" w:cstheme="majorBidi"/>
          <w:sz w:val="24"/>
          <w:szCs w:val="24"/>
        </w:rPr>
        <w:t xml:space="preserve">foster student-centred, radical willfulness through evocative incoherence and community oriented pragmatic wisdoms via </w:t>
      </w:r>
      <w:r w:rsidR="006765D8">
        <w:rPr>
          <w:rStyle w:val="s1"/>
          <w:rFonts w:asciiTheme="majorBidi" w:hAnsiTheme="majorBidi" w:cstheme="majorBidi"/>
          <w:sz w:val="24"/>
          <w:szCs w:val="24"/>
        </w:rPr>
        <w:t xml:space="preserve">shamelessly </w:t>
      </w:r>
      <w:r w:rsidR="00A7156A" w:rsidRPr="00E028D4">
        <w:rPr>
          <w:rStyle w:val="s1"/>
          <w:rFonts w:asciiTheme="majorBidi" w:hAnsiTheme="majorBidi" w:cstheme="majorBidi"/>
          <w:sz w:val="24"/>
          <w:szCs w:val="24"/>
        </w:rPr>
        <w:t>structured learning encounters.</w:t>
      </w:r>
    </w:p>
    <w:p w14:paraId="03F56A10" w14:textId="30F66399" w:rsidR="008F0686" w:rsidRPr="00E028D4" w:rsidRDefault="008F0686" w:rsidP="006765D8">
      <w:pPr>
        <w:pStyle w:val="p1"/>
        <w:numPr>
          <w:ilvl w:val="0"/>
          <w:numId w:val="21"/>
        </w:numPr>
        <w:spacing w:line="360" w:lineRule="auto"/>
        <w:rPr>
          <w:rStyle w:val="s1"/>
          <w:rFonts w:asciiTheme="majorBidi" w:hAnsiTheme="majorBidi" w:cstheme="majorBidi"/>
          <w:sz w:val="24"/>
          <w:szCs w:val="24"/>
        </w:rPr>
      </w:pPr>
      <w:r w:rsidRPr="00E028D4">
        <w:rPr>
          <w:rStyle w:val="s1"/>
          <w:rFonts w:asciiTheme="majorBidi" w:hAnsiTheme="majorBidi" w:cstheme="majorBidi"/>
          <w:sz w:val="24"/>
          <w:szCs w:val="24"/>
        </w:rPr>
        <w:t xml:space="preserve">A </w:t>
      </w:r>
      <w:r w:rsidR="00AC587D" w:rsidRPr="00E028D4">
        <w:rPr>
          <w:rStyle w:val="s1"/>
          <w:rFonts w:asciiTheme="majorBidi" w:hAnsiTheme="majorBidi" w:cstheme="majorBidi"/>
          <w:sz w:val="24"/>
          <w:szCs w:val="24"/>
        </w:rPr>
        <w:t xml:space="preserve">considered </w:t>
      </w:r>
      <w:r w:rsidR="00A7156A" w:rsidRPr="00E028D4">
        <w:rPr>
          <w:rStyle w:val="s1"/>
          <w:rFonts w:asciiTheme="majorBidi" w:hAnsiTheme="majorBidi" w:cstheme="majorBidi"/>
          <w:sz w:val="24"/>
          <w:szCs w:val="24"/>
        </w:rPr>
        <w:t>interaction with methods for demonstrating the impact of the outcomes from this approach, including engaging with governance mechanisms that are now part of the creative arts educational ecology in the UK.</w:t>
      </w:r>
    </w:p>
    <w:p w14:paraId="432B6204" w14:textId="77777777" w:rsidR="008F0686" w:rsidRPr="00E028D4" w:rsidRDefault="008F0686" w:rsidP="00E028D4">
      <w:pPr>
        <w:spacing w:line="360" w:lineRule="auto"/>
        <w:rPr>
          <w:rStyle w:val="s1"/>
          <w:rFonts w:asciiTheme="majorBidi" w:hAnsiTheme="majorBidi" w:cstheme="majorBidi"/>
        </w:rPr>
      </w:pPr>
    </w:p>
    <w:p w14:paraId="526F65BB" w14:textId="77777777" w:rsidR="00074D11" w:rsidRPr="00E028D4" w:rsidRDefault="00074D11" w:rsidP="00E028D4">
      <w:pPr>
        <w:spacing w:line="360" w:lineRule="auto"/>
        <w:rPr>
          <w:lang w:val="en-US" w:eastAsia="zh-CN"/>
        </w:rPr>
      </w:pPr>
    </w:p>
    <w:p w14:paraId="169E9472" w14:textId="3E39BCD3" w:rsidR="00074D11" w:rsidRPr="00E028D4" w:rsidRDefault="00074D11" w:rsidP="00E028D4">
      <w:pPr>
        <w:spacing w:line="360" w:lineRule="auto"/>
        <w:rPr>
          <w:b/>
          <w:lang w:val="en-US" w:eastAsia="zh-CN"/>
        </w:rPr>
      </w:pPr>
      <w:r w:rsidRPr="00E028D4">
        <w:rPr>
          <w:b/>
          <w:lang w:val="en-US" w:eastAsia="zh-CN"/>
        </w:rPr>
        <w:t>Origi</w:t>
      </w:r>
      <w:r w:rsidR="001535EB" w:rsidRPr="00E028D4">
        <w:rPr>
          <w:b/>
          <w:lang w:val="en-US" w:eastAsia="zh-CN"/>
        </w:rPr>
        <w:t>ns</w:t>
      </w:r>
      <w:r w:rsidR="000901C6" w:rsidRPr="00E028D4">
        <w:rPr>
          <w:b/>
          <w:lang w:val="en-US" w:eastAsia="zh-CN"/>
        </w:rPr>
        <w:t xml:space="preserve"> of a</w:t>
      </w:r>
      <w:r w:rsidRPr="00E028D4">
        <w:rPr>
          <w:b/>
          <w:lang w:val="en-US" w:eastAsia="zh-CN"/>
        </w:rPr>
        <w:t xml:space="preserve"> Manifesto</w:t>
      </w:r>
      <w:r w:rsidR="000901C6" w:rsidRPr="00E028D4">
        <w:rPr>
          <w:b/>
          <w:lang w:val="en-US" w:eastAsia="zh-CN"/>
        </w:rPr>
        <w:t xml:space="preserve"> of the Liminal: A cocktail of abductive reason and autobiography</w:t>
      </w:r>
    </w:p>
    <w:p w14:paraId="1A9F40E2" w14:textId="77777777" w:rsidR="00074D11" w:rsidRPr="00E028D4" w:rsidRDefault="00074D11" w:rsidP="00E028D4">
      <w:pPr>
        <w:pStyle w:val="p1"/>
        <w:spacing w:line="360" w:lineRule="auto"/>
        <w:ind w:left="2160" w:firstLine="720"/>
        <w:rPr>
          <w:rFonts w:asciiTheme="majorBidi" w:hAnsiTheme="majorBidi" w:cstheme="majorBidi"/>
          <w:color w:val="000000" w:themeColor="text1"/>
          <w:sz w:val="24"/>
          <w:szCs w:val="24"/>
        </w:rPr>
      </w:pPr>
    </w:p>
    <w:p w14:paraId="44C6D326" w14:textId="77777777" w:rsidR="00074D11" w:rsidRPr="00E028D4" w:rsidRDefault="00074D11" w:rsidP="00E028D4">
      <w:pPr>
        <w:pStyle w:val="p1"/>
        <w:spacing w:line="360" w:lineRule="auto"/>
        <w:ind w:left="2160" w:firstLine="720"/>
        <w:rPr>
          <w:rFonts w:asciiTheme="majorBidi" w:hAnsiTheme="majorBidi" w:cstheme="majorBidi"/>
          <w:color w:val="000000" w:themeColor="text1"/>
          <w:sz w:val="24"/>
          <w:szCs w:val="24"/>
        </w:rPr>
      </w:pPr>
      <w:r w:rsidRPr="00E028D4">
        <w:rPr>
          <w:rFonts w:asciiTheme="majorBidi" w:hAnsiTheme="majorBidi" w:cstheme="majorBidi"/>
          <w:color w:val="000000" w:themeColor="text1"/>
          <w:sz w:val="24"/>
          <w:szCs w:val="24"/>
        </w:rPr>
        <w:t>“</w:t>
      </w:r>
      <w:r w:rsidRPr="00E028D4">
        <w:rPr>
          <w:rFonts w:asciiTheme="majorBidi" w:hAnsiTheme="majorBidi" w:cstheme="majorBidi"/>
          <w:i/>
          <w:color w:val="000000" w:themeColor="text1"/>
          <w:sz w:val="24"/>
          <w:szCs w:val="24"/>
        </w:rPr>
        <w:t>How did we come to forget</w:t>
      </w:r>
      <w:r w:rsidRPr="00E028D4">
        <w:rPr>
          <w:rFonts w:asciiTheme="majorBidi" w:hAnsiTheme="majorBidi" w:cstheme="majorBidi"/>
          <w:color w:val="000000" w:themeColor="text1"/>
          <w:sz w:val="24"/>
          <w:szCs w:val="24"/>
        </w:rPr>
        <w:t>?”</w:t>
      </w:r>
    </w:p>
    <w:p w14:paraId="48A032BA" w14:textId="77777777" w:rsidR="00074D11" w:rsidRPr="00E028D4" w:rsidRDefault="00074D11" w:rsidP="00E028D4">
      <w:pPr>
        <w:spacing w:line="360" w:lineRule="auto"/>
        <w:rPr>
          <w:b/>
          <w:lang w:val="en-US" w:eastAsia="zh-CN"/>
        </w:rPr>
      </w:pPr>
    </w:p>
    <w:p w14:paraId="47948014" w14:textId="4E3C1BCC" w:rsidR="00186B49" w:rsidRPr="00E028D4" w:rsidRDefault="008423B4" w:rsidP="00E028D4">
      <w:pPr>
        <w:spacing w:line="360" w:lineRule="auto"/>
        <w:rPr>
          <w:rStyle w:val="s1"/>
          <w:rFonts w:asciiTheme="majorBidi" w:hAnsiTheme="majorBidi" w:cstheme="majorBidi"/>
        </w:rPr>
      </w:pPr>
      <w:r w:rsidRPr="00E028D4">
        <w:rPr>
          <w:rStyle w:val="s1"/>
          <w:rFonts w:asciiTheme="majorBidi" w:hAnsiTheme="majorBidi" w:cstheme="majorBidi"/>
        </w:rPr>
        <w:t xml:space="preserve">This question was raised by </w:t>
      </w:r>
      <w:r w:rsidR="00F927C3" w:rsidRPr="00E028D4">
        <w:rPr>
          <w:rStyle w:val="s1"/>
          <w:rFonts w:asciiTheme="majorBidi" w:hAnsiTheme="majorBidi" w:cstheme="majorBidi"/>
        </w:rPr>
        <w:t xml:space="preserve">Ben Schatz, </w:t>
      </w:r>
      <w:r w:rsidRPr="00E028D4">
        <w:rPr>
          <w:rStyle w:val="s1"/>
          <w:rFonts w:asciiTheme="majorBidi" w:hAnsiTheme="majorBidi" w:cstheme="majorBidi"/>
        </w:rPr>
        <w:t xml:space="preserve">a San Francisco lawyer and </w:t>
      </w:r>
      <w:r w:rsidR="00720390" w:rsidRPr="00E028D4">
        <w:rPr>
          <w:rStyle w:val="s1"/>
          <w:rFonts w:asciiTheme="majorBidi" w:hAnsiTheme="majorBidi" w:cstheme="majorBidi"/>
        </w:rPr>
        <w:t xml:space="preserve">lead </w:t>
      </w:r>
      <w:r w:rsidRPr="00E028D4">
        <w:rPr>
          <w:rStyle w:val="s1"/>
          <w:rFonts w:asciiTheme="majorBidi" w:hAnsiTheme="majorBidi" w:cstheme="majorBidi"/>
        </w:rPr>
        <w:t xml:space="preserve">performer </w:t>
      </w:r>
      <w:r w:rsidR="00720390" w:rsidRPr="00E028D4">
        <w:rPr>
          <w:rStyle w:val="s1"/>
          <w:rFonts w:asciiTheme="majorBidi" w:hAnsiTheme="majorBidi" w:cstheme="majorBidi"/>
        </w:rPr>
        <w:t xml:space="preserve">with the </w:t>
      </w:r>
      <w:r w:rsidR="00720390" w:rsidRPr="00E028D4">
        <w:rPr>
          <w:rStyle w:val="s1"/>
          <w:rFonts w:asciiTheme="majorBidi" w:hAnsiTheme="majorBidi" w:cstheme="majorBidi"/>
          <w:i/>
        </w:rPr>
        <w:t>Kinsey Sicks</w:t>
      </w:r>
      <w:r w:rsidR="00720390" w:rsidRPr="00E028D4">
        <w:rPr>
          <w:rStyle w:val="s1"/>
          <w:rFonts w:asciiTheme="majorBidi" w:hAnsiTheme="majorBidi" w:cstheme="majorBidi"/>
        </w:rPr>
        <w:t xml:space="preserve"> </w:t>
      </w:r>
      <w:r w:rsidRPr="00E028D4">
        <w:rPr>
          <w:rStyle w:val="s1"/>
          <w:rFonts w:asciiTheme="majorBidi" w:hAnsiTheme="majorBidi" w:cstheme="majorBidi"/>
        </w:rPr>
        <w:t>at the Edinburgh Fringe</w:t>
      </w:r>
      <w:r w:rsidR="00370D42" w:rsidRPr="00E028D4">
        <w:rPr>
          <w:rStyle w:val="s1"/>
          <w:rFonts w:asciiTheme="majorBidi" w:hAnsiTheme="majorBidi" w:cstheme="majorBidi"/>
        </w:rPr>
        <w:t xml:space="preserve"> in August 2017</w:t>
      </w:r>
      <w:r w:rsidRPr="00E028D4">
        <w:rPr>
          <w:rStyle w:val="s1"/>
          <w:rFonts w:asciiTheme="majorBidi" w:hAnsiTheme="majorBidi" w:cstheme="majorBidi"/>
        </w:rPr>
        <w:t xml:space="preserve">, a man who cut his professional legal teeth defending predominantly gay AIDS patients in the Reagan years before combination therapy.  It intersected for me with two other Arts experiences: the Tate’s </w:t>
      </w:r>
      <w:r w:rsidRPr="00E028D4">
        <w:rPr>
          <w:rStyle w:val="s1"/>
          <w:rFonts w:asciiTheme="majorBidi" w:hAnsiTheme="majorBidi" w:cstheme="majorBidi"/>
          <w:i/>
        </w:rPr>
        <w:t>Queer British Art Exhibition</w:t>
      </w:r>
      <w:r w:rsidR="00177C6D" w:rsidRPr="00E028D4">
        <w:rPr>
          <w:rStyle w:val="s1"/>
          <w:rFonts w:asciiTheme="majorBidi" w:hAnsiTheme="majorBidi" w:cstheme="majorBidi"/>
          <w:i/>
        </w:rPr>
        <w:t xml:space="preserve"> 1861-1967</w:t>
      </w:r>
      <w:r w:rsidRPr="00E028D4">
        <w:rPr>
          <w:rStyle w:val="s1"/>
          <w:rFonts w:asciiTheme="majorBidi" w:hAnsiTheme="majorBidi" w:cstheme="majorBidi"/>
        </w:rPr>
        <w:t xml:space="preserve"> and seeing </w:t>
      </w:r>
      <w:r w:rsidRPr="00E028D4">
        <w:rPr>
          <w:rStyle w:val="s1"/>
          <w:rFonts w:asciiTheme="majorBidi" w:hAnsiTheme="majorBidi" w:cstheme="majorBidi"/>
          <w:i/>
        </w:rPr>
        <w:t>Angels in America</w:t>
      </w:r>
      <w:r w:rsidRPr="00E028D4">
        <w:rPr>
          <w:rStyle w:val="s1"/>
          <w:rFonts w:asciiTheme="majorBidi" w:hAnsiTheme="majorBidi" w:cstheme="majorBidi"/>
        </w:rPr>
        <w:t xml:space="preserve"> streamed live</w:t>
      </w:r>
      <w:r w:rsidR="002A01AE" w:rsidRPr="00E028D4">
        <w:rPr>
          <w:rStyle w:val="s1"/>
          <w:rFonts w:asciiTheme="majorBidi" w:hAnsiTheme="majorBidi" w:cstheme="majorBidi"/>
        </w:rPr>
        <w:t xml:space="preserve"> to Glasgow</w:t>
      </w:r>
      <w:r w:rsidRPr="00E028D4">
        <w:rPr>
          <w:rStyle w:val="s1"/>
          <w:rFonts w:asciiTheme="majorBidi" w:hAnsiTheme="majorBidi" w:cstheme="majorBidi"/>
        </w:rPr>
        <w:t xml:space="preserve"> from the National Theatre in London the week after the Grenfell Tower tragedy</w:t>
      </w:r>
      <w:r w:rsidR="00720390" w:rsidRPr="00E028D4">
        <w:rPr>
          <w:rStyle w:val="s1"/>
          <w:rFonts w:asciiTheme="majorBidi" w:hAnsiTheme="majorBidi" w:cstheme="majorBidi"/>
        </w:rPr>
        <w:t xml:space="preserve"> in which the artist </w:t>
      </w:r>
      <w:hyperlink r:id="rId8" w:history="1">
        <w:r w:rsidR="00720390" w:rsidRPr="00E028D4">
          <w:rPr>
            <w:rStyle w:val="Hyperlink"/>
            <w:rFonts w:asciiTheme="majorBidi" w:eastAsia="Times New Roman" w:hAnsiTheme="majorBidi" w:cstheme="majorBidi"/>
            <w:color w:val="000000" w:themeColor="text1"/>
            <w:u w:val="none"/>
          </w:rPr>
          <w:t>Khadija Saye</w:t>
        </w:r>
      </w:hyperlink>
      <w:r w:rsidR="00720390" w:rsidRPr="00E028D4">
        <w:rPr>
          <w:rFonts w:asciiTheme="majorBidi" w:hAnsiTheme="majorBidi" w:cstheme="majorBidi"/>
          <w:color w:val="000000" w:themeColor="text1"/>
        </w:rPr>
        <w:t xml:space="preserve"> (one </w:t>
      </w:r>
      <w:r w:rsidR="00720390" w:rsidRPr="00E028D4">
        <w:rPr>
          <w:rFonts w:asciiTheme="majorBidi" w:hAnsiTheme="majorBidi" w:cstheme="majorBidi"/>
        </w:rPr>
        <w:t xml:space="preserve">amongst many) died </w:t>
      </w:r>
      <w:r w:rsidRPr="00E028D4">
        <w:rPr>
          <w:rStyle w:val="s1"/>
          <w:rFonts w:asciiTheme="majorBidi" w:hAnsiTheme="majorBidi" w:cstheme="majorBidi"/>
        </w:rPr>
        <w:t>(Barlow, 2017; Kushner, 1991-93</w:t>
      </w:r>
      <w:r w:rsidR="00720390" w:rsidRPr="00E028D4">
        <w:rPr>
          <w:rStyle w:val="s1"/>
          <w:rFonts w:asciiTheme="majorBidi" w:hAnsiTheme="majorBidi" w:cstheme="majorBidi"/>
        </w:rPr>
        <w:t>; Topping, 2017</w:t>
      </w:r>
      <w:r w:rsidRPr="00E028D4">
        <w:rPr>
          <w:rStyle w:val="s1"/>
          <w:rFonts w:asciiTheme="majorBidi" w:hAnsiTheme="majorBidi" w:cstheme="majorBidi"/>
        </w:rPr>
        <w:t>). I struggled to find the</w:t>
      </w:r>
      <w:r w:rsidRPr="00E028D4">
        <w:rPr>
          <w:rStyle w:val="s1"/>
          <w:rFonts w:asciiTheme="majorBidi" w:hAnsiTheme="majorBidi" w:cstheme="majorBidi"/>
          <w:i/>
        </w:rPr>
        <w:t xml:space="preserve"> queer</w:t>
      </w:r>
      <w:r w:rsidRPr="00E028D4">
        <w:rPr>
          <w:rStyle w:val="s1"/>
          <w:rFonts w:asciiTheme="majorBidi" w:hAnsiTheme="majorBidi" w:cstheme="majorBidi"/>
        </w:rPr>
        <w:t xml:space="preserve"> in the Tate, though there were plenty of </w:t>
      </w:r>
      <w:r w:rsidR="00720390" w:rsidRPr="00E028D4">
        <w:rPr>
          <w:rStyle w:val="s1"/>
          <w:rFonts w:asciiTheme="majorBidi" w:hAnsiTheme="majorBidi" w:cstheme="majorBidi"/>
        </w:rPr>
        <w:t>height-of-and-fading-</w:t>
      </w:r>
      <w:r w:rsidR="00177C6D" w:rsidRPr="00E028D4">
        <w:rPr>
          <w:rStyle w:val="s1"/>
          <w:rFonts w:asciiTheme="majorBidi" w:hAnsiTheme="majorBidi" w:cstheme="majorBidi"/>
        </w:rPr>
        <w:t>Modernist-</w:t>
      </w:r>
      <w:r w:rsidR="00720390" w:rsidRPr="00E028D4">
        <w:rPr>
          <w:rStyle w:val="s1"/>
          <w:rFonts w:asciiTheme="majorBidi" w:hAnsiTheme="majorBidi" w:cstheme="majorBidi"/>
        </w:rPr>
        <w:t xml:space="preserve">Empire, </w:t>
      </w:r>
      <w:r w:rsidRPr="00E028D4">
        <w:rPr>
          <w:rStyle w:val="s1"/>
          <w:rFonts w:asciiTheme="majorBidi" w:hAnsiTheme="majorBidi" w:cstheme="majorBidi"/>
        </w:rPr>
        <w:t xml:space="preserve">white English homosexuals, not surprising given the period and the canon represented. Yet </w:t>
      </w:r>
      <w:r w:rsidRPr="00E028D4">
        <w:rPr>
          <w:rStyle w:val="s1"/>
          <w:rFonts w:asciiTheme="majorBidi" w:hAnsiTheme="majorBidi" w:cstheme="majorBidi"/>
          <w:i/>
        </w:rPr>
        <w:t>queer</w:t>
      </w:r>
      <w:r w:rsidR="00527317" w:rsidRPr="00E028D4">
        <w:rPr>
          <w:rStyle w:val="s1"/>
          <w:rFonts w:asciiTheme="majorBidi" w:hAnsiTheme="majorBidi" w:cstheme="majorBidi"/>
        </w:rPr>
        <w:t xml:space="preserve"> seemed an out of place description</w:t>
      </w:r>
      <w:r w:rsidRPr="00E028D4">
        <w:rPr>
          <w:rStyle w:val="s1"/>
          <w:rFonts w:asciiTheme="majorBidi" w:hAnsiTheme="majorBidi" w:cstheme="majorBidi"/>
        </w:rPr>
        <w:t xml:space="preserve"> for the art represented.  </w:t>
      </w:r>
      <w:r w:rsidRPr="00E028D4">
        <w:rPr>
          <w:rStyle w:val="s1"/>
        </w:rPr>
        <w:t xml:space="preserve">Admittedly less catchy but in admiration of Eva Sedgwick’s seminal work on gay culture of the period, perhaps </w:t>
      </w:r>
      <w:r w:rsidRPr="00E028D4">
        <w:rPr>
          <w:rStyle w:val="s1"/>
          <w:i/>
        </w:rPr>
        <w:t>British Art Before the Closet Fragmented</w:t>
      </w:r>
      <w:r w:rsidR="00186B49" w:rsidRPr="00E028D4">
        <w:rPr>
          <w:rStyle w:val="s1"/>
        </w:rPr>
        <w:t xml:space="preserve"> would have been </w:t>
      </w:r>
      <w:r w:rsidRPr="00E028D4">
        <w:rPr>
          <w:rStyle w:val="s1"/>
        </w:rPr>
        <w:t>more honest (Sedgwick, 1990: 68-69).</w:t>
      </w:r>
      <w:r w:rsidRPr="00E028D4">
        <w:rPr>
          <w:rStyle w:val="s1"/>
          <w:rFonts w:asciiTheme="majorBidi" w:hAnsiTheme="majorBidi" w:cstheme="majorBidi"/>
        </w:rPr>
        <w:t xml:space="preserve"> The senior lawyer in </w:t>
      </w:r>
      <w:r w:rsidRPr="00E028D4">
        <w:rPr>
          <w:rStyle w:val="s1"/>
          <w:rFonts w:asciiTheme="majorBidi" w:hAnsiTheme="majorBidi" w:cstheme="majorBidi"/>
          <w:i/>
        </w:rPr>
        <w:t>Angels</w:t>
      </w:r>
      <w:r w:rsidRPr="00E028D4">
        <w:rPr>
          <w:rStyle w:val="s1"/>
          <w:rFonts w:asciiTheme="majorBidi" w:hAnsiTheme="majorBidi" w:cstheme="majorBidi"/>
        </w:rPr>
        <w:t xml:space="preserve">, Roy Cohn, </w:t>
      </w:r>
      <w:r w:rsidR="004826A7" w:rsidRPr="00E028D4">
        <w:rPr>
          <w:rStyle w:val="s1"/>
          <w:rFonts w:asciiTheme="majorBidi" w:hAnsiTheme="majorBidi" w:cstheme="majorBidi"/>
        </w:rPr>
        <w:t xml:space="preserve">is a very particular face </w:t>
      </w:r>
      <w:r w:rsidR="004C6937" w:rsidRPr="00E028D4">
        <w:rPr>
          <w:rStyle w:val="s1"/>
          <w:rFonts w:asciiTheme="majorBidi" w:hAnsiTheme="majorBidi" w:cstheme="majorBidi"/>
        </w:rPr>
        <w:t xml:space="preserve">internalised </w:t>
      </w:r>
      <w:r w:rsidR="004826A7" w:rsidRPr="00E028D4">
        <w:rPr>
          <w:rStyle w:val="s1"/>
          <w:rFonts w:asciiTheme="majorBidi" w:hAnsiTheme="majorBidi" w:cstheme="majorBidi"/>
        </w:rPr>
        <w:t>structural homophobia. I</w:t>
      </w:r>
      <w:r w:rsidRPr="00E028D4">
        <w:rPr>
          <w:rStyle w:val="s1"/>
          <w:rFonts w:asciiTheme="majorBidi" w:hAnsiTheme="majorBidi" w:cstheme="majorBidi"/>
        </w:rPr>
        <w:t xml:space="preserve">n real life, </w:t>
      </w:r>
      <w:r w:rsidR="004826A7" w:rsidRPr="00E028D4">
        <w:rPr>
          <w:rStyle w:val="s1"/>
          <w:rFonts w:asciiTheme="majorBidi" w:hAnsiTheme="majorBidi" w:cstheme="majorBidi"/>
        </w:rPr>
        <w:t xml:space="preserve">he was </w:t>
      </w:r>
      <w:r w:rsidRPr="00E028D4">
        <w:rPr>
          <w:rStyle w:val="s1"/>
          <w:rFonts w:asciiTheme="majorBidi" w:hAnsiTheme="majorBidi" w:cstheme="majorBidi"/>
        </w:rPr>
        <w:t>a corrupt American attorney who, before his death of (homosexual sex related) AIDS in 1986, represented and befriended Donald Trump</w:t>
      </w:r>
      <w:r w:rsidR="001A4BDF" w:rsidRPr="00E028D4">
        <w:rPr>
          <w:rStyle w:val="s1"/>
          <w:rFonts w:asciiTheme="majorBidi" w:hAnsiTheme="majorBidi" w:cstheme="majorBidi"/>
        </w:rPr>
        <w:t xml:space="preserve"> (Baram, 2017)</w:t>
      </w:r>
      <w:r w:rsidRPr="00E028D4">
        <w:rPr>
          <w:rStyle w:val="s1"/>
          <w:rFonts w:asciiTheme="majorBidi" w:hAnsiTheme="majorBidi" w:cstheme="majorBidi"/>
        </w:rPr>
        <w:t>.</w:t>
      </w:r>
      <w:r w:rsidR="00D47CE7" w:rsidRPr="00E028D4">
        <w:rPr>
          <w:rStyle w:val="s1"/>
          <w:rFonts w:asciiTheme="majorBidi" w:hAnsiTheme="majorBidi" w:cstheme="majorBidi"/>
        </w:rPr>
        <w:t xml:space="preserve"> </w:t>
      </w:r>
      <w:r w:rsidR="00181A34" w:rsidRPr="00E028D4">
        <w:rPr>
          <w:rStyle w:val="s1"/>
          <w:rFonts w:asciiTheme="majorBidi" w:hAnsiTheme="majorBidi" w:cstheme="majorBidi"/>
        </w:rPr>
        <w:t xml:space="preserve">And Khadija Saye’s image, flashed across the news, was a palpable memorial to continued disadvantage within the Black and Minority Ethnic communities and artists within them.  </w:t>
      </w:r>
      <w:r w:rsidR="004826A7" w:rsidRPr="00E028D4">
        <w:rPr>
          <w:rStyle w:val="s1"/>
          <w:rFonts w:asciiTheme="majorBidi" w:hAnsiTheme="majorBidi" w:cstheme="majorBidi"/>
        </w:rPr>
        <w:t xml:space="preserve">All of this came on the back of conversations with students about intersectionality and decolonizing the fine art curriculum. </w:t>
      </w:r>
      <w:r w:rsidR="00527317" w:rsidRPr="00E028D4">
        <w:rPr>
          <w:rStyle w:val="s1"/>
          <w:rFonts w:asciiTheme="majorBidi" w:hAnsiTheme="majorBidi" w:cstheme="majorBidi"/>
        </w:rPr>
        <w:t>In the space of a month, the brico</w:t>
      </w:r>
      <w:r w:rsidR="00356A25" w:rsidRPr="00E028D4">
        <w:rPr>
          <w:rStyle w:val="s1"/>
          <w:rFonts w:asciiTheme="majorBidi" w:hAnsiTheme="majorBidi" w:cstheme="majorBidi"/>
        </w:rPr>
        <w:t xml:space="preserve">lage of current affairs and </w:t>
      </w:r>
      <w:r w:rsidR="00527317" w:rsidRPr="00E028D4">
        <w:rPr>
          <w:rStyle w:val="s1"/>
          <w:rFonts w:asciiTheme="majorBidi" w:hAnsiTheme="majorBidi" w:cstheme="majorBidi"/>
        </w:rPr>
        <w:t xml:space="preserve">artistic </w:t>
      </w:r>
      <w:r w:rsidR="00356A25" w:rsidRPr="00E028D4">
        <w:rPr>
          <w:rStyle w:val="s1"/>
          <w:rFonts w:asciiTheme="majorBidi" w:hAnsiTheme="majorBidi" w:cstheme="majorBidi"/>
        </w:rPr>
        <w:t xml:space="preserve">critiques </w:t>
      </w:r>
      <w:r w:rsidR="00983B80" w:rsidRPr="00E028D4">
        <w:rPr>
          <w:rStyle w:val="s1"/>
          <w:rFonts w:asciiTheme="majorBidi" w:hAnsiTheme="majorBidi" w:cstheme="majorBidi"/>
        </w:rPr>
        <w:t xml:space="preserve">(past and present) </w:t>
      </w:r>
      <w:r w:rsidR="004826A7" w:rsidRPr="00E028D4">
        <w:rPr>
          <w:rStyle w:val="s1"/>
          <w:rFonts w:asciiTheme="majorBidi" w:hAnsiTheme="majorBidi" w:cstheme="majorBidi"/>
        </w:rPr>
        <w:t xml:space="preserve">of </w:t>
      </w:r>
      <w:r w:rsidR="00D84601" w:rsidRPr="00E028D4">
        <w:rPr>
          <w:rStyle w:val="s1"/>
          <w:rFonts w:asciiTheme="majorBidi" w:hAnsiTheme="majorBidi" w:cstheme="majorBidi"/>
        </w:rPr>
        <w:t xml:space="preserve">the state of </w:t>
      </w:r>
      <w:r w:rsidR="004826A7" w:rsidRPr="00E028D4">
        <w:rPr>
          <w:rStyle w:val="s1"/>
          <w:rFonts w:asciiTheme="majorBidi" w:hAnsiTheme="majorBidi" w:cstheme="majorBidi"/>
        </w:rPr>
        <w:t xml:space="preserve">visual culture </w:t>
      </w:r>
      <w:r w:rsidR="00527317" w:rsidRPr="00E028D4">
        <w:rPr>
          <w:rStyle w:val="s1"/>
          <w:rFonts w:asciiTheme="majorBidi" w:hAnsiTheme="majorBidi" w:cstheme="majorBidi"/>
        </w:rPr>
        <w:t xml:space="preserve">came together to </w:t>
      </w:r>
      <w:r w:rsidR="000877AE" w:rsidRPr="00E028D4">
        <w:rPr>
          <w:rStyle w:val="s1"/>
          <w:rFonts w:asciiTheme="majorBidi" w:hAnsiTheme="majorBidi" w:cstheme="majorBidi"/>
        </w:rPr>
        <w:t xml:space="preserve">exhibit </w:t>
      </w:r>
      <w:r w:rsidR="00527317" w:rsidRPr="00E028D4">
        <w:rPr>
          <w:rStyle w:val="s1"/>
          <w:rFonts w:asciiTheme="majorBidi" w:hAnsiTheme="majorBidi" w:cstheme="majorBidi"/>
        </w:rPr>
        <w:t xml:space="preserve">the sting in the tail of postmodern </w:t>
      </w:r>
      <w:r w:rsidR="00FD48C8" w:rsidRPr="00E028D4">
        <w:rPr>
          <w:rStyle w:val="s1"/>
          <w:rFonts w:asciiTheme="majorBidi" w:hAnsiTheme="majorBidi" w:cstheme="majorBidi"/>
        </w:rPr>
        <w:t xml:space="preserve">British </w:t>
      </w:r>
      <w:r w:rsidR="00527317" w:rsidRPr="00E028D4">
        <w:rPr>
          <w:rStyle w:val="s1"/>
          <w:rFonts w:asciiTheme="majorBidi" w:hAnsiTheme="majorBidi" w:cstheme="majorBidi"/>
        </w:rPr>
        <w:t xml:space="preserve">identity </w:t>
      </w:r>
      <w:r w:rsidR="004826A7" w:rsidRPr="00E028D4">
        <w:rPr>
          <w:rStyle w:val="s1"/>
          <w:rFonts w:asciiTheme="majorBidi" w:hAnsiTheme="majorBidi" w:cstheme="majorBidi"/>
        </w:rPr>
        <w:t xml:space="preserve">race and sexuality </w:t>
      </w:r>
      <w:r w:rsidR="00527317" w:rsidRPr="00E028D4">
        <w:rPr>
          <w:rStyle w:val="s1"/>
          <w:rFonts w:asciiTheme="majorBidi" w:hAnsiTheme="majorBidi" w:cstheme="majorBidi"/>
        </w:rPr>
        <w:t xml:space="preserve">politics: despite some improvements, prejudices shored up with structural advantage were alive and kicking.  </w:t>
      </w:r>
    </w:p>
    <w:p w14:paraId="207A4E79" w14:textId="77777777" w:rsidR="00186B49" w:rsidRPr="00E028D4" w:rsidRDefault="00186B49" w:rsidP="00E028D4">
      <w:pPr>
        <w:spacing w:line="360" w:lineRule="auto"/>
        <w:rPr>
          <w:rStyle w:val="s1"/>
          <w:rFonts w:asciiTheme="majorBidi" w:hAnsiTheme="majorBidi" w:cstheme="majorBidi"/>
        </w:rPr>
      </w:pPr>
    </w:p>
    <w:p w14:paraId="6678B676" w14:textId="730336F9" w:rsidR="00186B49" w:rsidRPr="00E028D4" w:rsidRDefault="00181A34" w:rsidP="00E028D4">
      <w:pPr>
        <w:spacing w:line="360" w:lineRule="auto"/>
        <w:rPr>
          <w:rStyle w:val="s1"/>
          <w:rFonts w:asciiTheme="majorBidi" w:hAnsiTheme="majorBidi" w:cstheme="majorBidi"/>
        </w:rPr>
      </w:pPr>
      <w:r w:rsidRPr="00E028D4">
        <w:rPr>
          <w:rStyle w:val="s1"/>
          <w:rFonts w:asciiTheme="majorBidi" w:hAnsiTheme="majorBidi" w:cstheme="majorBidi"/>
        </w:rPr>
        <w:t xml:space="preserve">Moreover, </w:t>
      </w:r>
      <w:r w:rsidR="00356A25" w:rsidRPr="00E028D4">
        <w:rPr>
          <w:rStyle w:val="s1"/>
          <w:rFonts w:asciiTheme="majorBidi" w:hAnsiTheme="majorBidi" w:cstheme="majorBidi"/>
        </w:rPr>
        <w:t>t</w:t>
      </w:r>
      <w:r w:rsidR="00177C6D" w:rsidRPr="00E028D4">
        <w:rPr>
          <w:rStyle w:val="s1"/>
          <w:rFonts w:asciiTheme="majorBidi" w:hAnsiTheme="majorBidi" w:cstheme="majorBidi"/>
        </w:rPr>
        <w:t>he</w:t>
      </w:r>
      <w:r w:rsidR="004826A7" w:rsidRPr="00E028D4">
        <w:rPr>
          <w:rStyle w:val="s1"/>
          <w:rFonts w:asciiTheme="majorBidi" w:hAnsiTheme="majorBidi" w:cstheme="majorBidi"/>
        </w:rPr>
        <w:t xml:space="preserve"> </w:t>
      </w:r>
      <w:r w:rsidR="00D84601" w:rsidRPr="00E028D4">
        <w:rPr>
          <w:rStyle w:val="s1"/>
          <w:rFonts w:asciiTheme="majorBidi" w:hAnsiTheme="majorBidi" w:cstheme="majorBidi"/>
        </w:rPr>
        <w:t>intermingled experiences</w:t>
      </w:r>
      <w:r w:rsidR="00720390" w:rsidRPr="00E028D4">
        <w:rPr>
          <w:rStyle w:val="s1"/>
          <w:rFonts w:asciiTheme="majorBidi" w:hAnsiTheme="majorBidi" w:cstheme="majorBidi"/>
        </w:rPr>
        <w:t xml:space="preserve"> </w:t>
      </w:r>
      <w:r w:rsidR="00983B80" w:rsidRPr="00E028D4">
        <w:rPr>
          <w:rStyle w:val="s1"/>
          <w:rFonts w:asciiTheme="majorBidi" w:hAnsiTheme="majorBidi" w:cstheme="majorBidi"/>
        </w:rPr>
        <w:t xml:space="preserve">reiterated </w:t>
      </w:r>
      <w:r w:rsidRPr="00E028D4">
        <w:rPr>
          <w:rStyle w:val="s1"/>
          <w:rFonts w:asciiTheme="majorBidi" w:hAnsiTheme="majorBidi" w:cstheme="majorBidi"/>
        </w:rPr>
        <w:t xml:space="preserve">visual </w:t>
      </w:r>
      <w:r w:rsidR="00370D42" w:rsidRPr="00E028D4">
        <w:rPr>
          <w:rStyle w:val="s1"/>
          <w:rFonts w:asciiTheme="majorBidi" w:hAnsiTheme="majorBidi" w:cstheme="majorBidi"/>
        </w:rPr>
        <w:t>arts</w:t>
      </w:r>
      <w:r w:rsidR="004826A7" w:rsidRPr="00E028D4">
        <w:rPr>
          <w:rStyle w:val="s1"/>
          <w:rFonts w:asciiTheme="majorBidi" w:hAnsiTheme="majorBidi" w:cstheme="majorBidi"/>
        </w:rPr>
        <w:t xml:space="preserve">’ </w:t>
      </w:r>
      <w:r w:rsidR="00983B80" w:rsidRPr="00E028D4">
        <w:rPr>
          <w:rStyle w:val="s1"/>
          <w:rFonts w:asciiTheme="majorBidi" w:hAnsiTheme="majorBidi" w:cstheme="majorBidi"/>
        </w:rPr>
        <w:t xml:space="preserve">capacity </w:t>
      </w:r>
      <w:r w:rsidR="00370D42" w:rsidRPr="00E028D4">
        <w:rPr>
          <w:rStyle w:val="s1"/>
          <w:rFonts w:asciiTheme="majorBidi" w:hAnsiTheme="majorBidi" w:cstheme="majorBidi"/>
        </w:rPr>
        <w:t xml:space="preserve">to </w:t>
      </w:r>
      <w:r w:rsidR="004826A7" w:rsidRPr="00E028D4">
        <w:rPr>
          <w:rStyle w:val="s1"/>
          <w:rFonts w:asciiTheme="majorBidi" w:hAnsiTheme="majorBidi" w:cstheme="majorBidi"/>
        </w:rPr>
        <w:t>manifes</w:t>
      </w:r>
      <w:r w:rsidR="00527317" w:rsidRPr="00E028D4">
        <w:rPr>
          <w:rStyle w:val="s1"/>
          <w:rFonts w:asciiTheme="majorBidi" w:hAnsiTheme="majorBidi" w:cstheme="majorBidi"/>
        </w:rPr>
        <w:t xml:space="preserve">t </w:t>
      </w:r>
      <w:r w:rsidR="00983B80" w:rsidRPr="00E028D4">
        <w:rPr>
          <w:rStyle w:val="s1"/>
          <w:rFonts w:asciiTheme="majorBidi" w:hAnsiTheme="majorBidi" w:cstheme="majorBidi"/>
        </w:rPr>
        <w:t xml:space="preserve">simultaneously </w:t>
      </w:r>
      <w:r w:rsidR="00527317" w:rsidRPr="00E028D4">
        <w:rPr>
          <w:rStyle w:val="s1"/>
          <w:rFonts w:asciiTheme="majorBidi" w:hAnsiTheme="majorBidi" w:cstheme="majorBidi"/>
        </w:rPr>
        <w:t xml:space="preserve">subversive </w:t>
      </w:r>
      <w:r w:rsidRPr="00E028D4">
        <w:rPr>
          <w:rStyle w:val="s1"/>
          <w:rFonts w:asciiTheme="majorBidi" w:hAnsiTheme="majorBidi" w:cstheme="majorBidi"/>
        </w:rPr>
        <w:t xml:space="preserve">provocation </w:t>
      </w:r>
      <w:r w:rsidR="00527317" w:rsidRPr="00E028D4">
        <w:rPr>
          <w:rStyle w:val="s1"/>
          <w:rFonts w:asciiTheme="majorBidi" w:hAnsiTheme="majorBidi" w:cstheme="majorBidi"/>
        </w:rPr>
        <w:t xml:space="preserve">and </w:t>
      </w:r>
      <w:r w:rsidR="00356A25" w:rsidRPr="00E028D4">
        <w:rPr>
          <w:rStyle w:val="s1"/>
          <w:rFonts w:asciiTheme="majorBidi" w:hAnsiTheme="majorBidi" w:cstheme="majorBidi"/>
        </w:rPr>
        <w:t xml:space="preserve">forgetful </w:t>
      </w:r>
      <w:r w:rsidR="00527317" w:rsidRPr="00E028D4">
        <w:rPr>
          <w:rStyle w:val="s1"/>
          <w:rFonts w:asciiTheme="majorBidi" w:hAnsiTheme="majorBidi" w:cstheme="majorBidi"/>
        </w:rPr>
        <w:t>compliance</w:t>
      </w:r>
      <w:r w:rsidR="00F927C3" w:rsidRPr="00E028D4">
        <w:rPr>
          <w:rStyle w:val="s1"/>
          <w:rFonts w:asciiTheme="majorBidi" w:hAnsiTheme="majorBidi" w:cstheme="majorBidi"/>
        </w:rPr>
        <w:t xml:space="preserve">. I am referring </w:t>
      </w:r>
      <w:r w:rsidR="00527317" w:rsidRPr="00E028D4">
        <w:rPr>
          <w:rStyle w:val="s1"/>
          <w:rFonts w:asciiTheme="majorBidi" w:hAnsiTheme="majorBidi" w:cstheme="majorBidi"/>
        </w:rPr>
        <w:t xml:space="preserve">particularly </w:t>
      </w:r>
      <w:r w:rsidR="00F927C3" w:rsidRPr="00E028D4">
        <w:rPr>
          <w:rStyle w:val="s1"/>
          <w:rFonts w:asciiTheme="majorBidi" w:hAnsiTheme="majorBidi" w:cstheme="majorBidi"/>
        </w:rPr>
        <w:t xml:space="preserve">to </w:t>
      </w:r>
      <w:r w:rsidR="00527317" w:rsidRPr="00E028D4">
        <w:rPr>
          <w:rStyle w:val="s1"/>
          <w:rFonts w:asciiTheme="majorBidi" w:hAnsiTheme="majorBidi" w:cstheme="majorBidi"/>
        </w:rPr>
        <w:t xml:space="preserve">visual creativity’s </w:t>
      </w:r>
      <w:r w:rsidR="002A01AE" w:rsidRPr="00E028D4">
        <w:rPr>
          <w:rStyle w:val="s1"/>
          <w:rFonts w:asciiTheme="majorBidi" w:hAnsiTheme="majorBidi" w:cstheme="majorBidi"/>
        </w:rPr>
        <w:t xml:space="preserve">paradoxical </w:t>
      </w:r>
      <w:r w:rsidR="00527317" w:rsidRPr="00E028D4">
        <w:rPr>
          <w:rStyle w:val="s1"/>
          <w:rFonts w:asciiTheme="majorBidi" w:hAnsiTheme="majorBidi" w:cstheme="majorBidi"/>
        </w:rPr>
        <w:t>characteristic of articulating</w:t>
      </w:r>
      <w:r w:rsidR="00370D42" w:rsidRPr="00E028D4">
        <w:rPr>
          <w:rStyle w:val="s1"/>
          <w:rFonts w:asciiTheme="majorBidi" w:hAnsiTheme="majorBidi" w:cstheme="majorBidi"/>
        </w:rPr>
        <w:t xml:space="preserve"> </w:t>
      </w:r>
      <w:r w:rsidR="00356A25" w:rsidRPr="00E028D4">
        <w:rPr>
          <w:rStyle w:val="s1"/>
          <w:rFonts w:asciiTheme="majorBidi" w:hAnsiTheme="majorBidi" w:cstheme="majorBidi"/>
        </w:rPr>
        <w:t xml:space="preserve">equalities-based </w:t>
      </w:r>
      <w:r w:rsidR="00370D42" w:rsidRPr="00E028D4">
        <w:rPr>
          <w:rStyle w:val="s1"/>
          <w:rFonts w:asciiTheme="majorBidi" w:hAnsiTheme="majorBidi" w:cstheme="majorBidi"/>
        </w:rPr>
        <w:t xml:space="preserve">injustice in </w:t>
      </w:r>
      <w:r w:rsidR="000877AE" w:rsidRPr="00E028D4">
        <w:rPr>
          <w:rStyle w:val="s1"/>
          <w:rFonts w:asciiTheme="majorBidi" w:hAnsiTheme="majorBidi" w:cstheme="majorBidi"/>
        </w:rPr>
        <w:t>unsettling</w:t>
      </w:r>
      <w:r w:rsidR="002A01AE" w:rsidRPr="00E028D4">
        <w:rPr>
          <w:rStyle w:val="s1"/>
          <w:rFonts w:asciiTheme="majorBidi" w:hAnsiTheme="majorBidi" w:cstheme="majorBidi"/>
        </w:rPr>
        <w:t xml:space="preserve"> </w:t>
      </w:r>
      <w:r w:rsidR="00F927C3" w:rsidRPr="00E028D4">
        <w:rPr>
          <w:rStyle w:val="s1"/>
          <w:rFonts w:asciiTheme="majorBidi" w:hAnsiTheme="majorBidi" w:cstheme="majorBidi"/>
        </w:rPr>
        <w:t xml:space="preserve">ways whilst sometimes </w:t>
      </w:r>
      <w:r w:rsidR="004826A7" w:rsidRPr="00E028D4">
        <w:rPr>
          <w:rStyle w:val="s1"/>
          <w:rFonts w:asciiTheme="majorBidi" w:hAnsiTheme="majorBidi" w:cstheme="majorBidi"/>
        </w:rPr>
        <w:t>abet</w:t>
      </w:r>
      <w:r w:rsidR="00DD4289" w:rsidRPr="00E028D4">
        <w:rPr>
          <w:rStyle w:val="s1"/>
          <w:rFonts w:asciiTheme="majorBidi" w:hAnsiTheme="majorBidi" w:cstheme="majorBidi"/>
        </w:rPr>
        <w:t xml:space="preserve">ting </w:t>
      </w:r>
      <w:r w:rsidR="00D84601" w:rsidRPr="00E028D4">
        <w:rPr>
          <w:rStyle w:val="s1"/>
          <w:rFonts w:asciiTheme="majorBidi" w:hAnsiTheme="majorBidi" w:cstheme="majorBidi"/>
        </w:rPr>
        <w:t xml:space="preserve">forms of </w:t>
      </w:r>
      <w:r w:rsidR="00F927C3" w:rsidRPr="00E028D4">
        <w:rPr>
          <w:rStyle w:val="s1"/>
          <w:rFonts w:asciiTheme="majorBidi" w:hAnsiTheme="majorBidi" w:cstheme="majorBidi"/>
        </w:rPr>
        <w:t>social amnesia</w:t>
      </w:r>
      <w:r w:rsidR="0020361B" w:rsidRPr="00E028D4">
        <w:rPr>
          <w:rStyle w:val="s1"/>
          <w:rFonts w:asciiTheme="majorBidi" w:hAnsiTheme="majorBidi" w:cstheme="majorBidi"/>
        </w:rPr>
        <w:t xml:space="preserve"> and evasion</w:t>
      </w:r>
      <w:r w:rsidR="00D84601" w:rsidRPr="00E028D4">
        <w:rPr>
          <w:rStyle w:val="s1"/>
          <w:rFonts w:asciiTheme="majorBidi" w:hAnsiTheme="majorBidi" w:cstheme="majorBidi"/>
        </w:rPr>
        <w:t xml:space="preserve"> which re-inscribe </w:t>
      </w:r>
      <w:r w:rsidR="004826A7" w:rsidRPr="00E028D4">
        <w:rPr>
          <w:rStyle w:val="s1"/>
          <w:rFonts w:asciiTheme="majorBidi" w:hAnsiTheme="majorBidi" w:cstheme="majorBidi"/>
        </w:rPr>
        <w:t>inequalities</w:t>
      </w:r>
      <w:r w:rsidR="00F927C3" w:rsidRPr="00E028D4">
        <w:rPr>
          <w:rStyle w:val="s1"/>
          <w:rFonts w:asciiTheme="majorBidi" w:hAnsiTheme="majorBidi" w:cstheme="majorBidi"/>
        </w:rPr>
        <w:t>.</w:t>
      </w:r>
      <w:r w:rsidR="006247DF" w:rsidRPr="00E028D4">
        <w:rPr>
          <w:rStyle w:val="s1"/>
          <w:rFonts w:asciiTheme="majorBidi" w:hAnsiTheme="majorBidi" w:cstheme="majorBidi"/>
        </w:rPr>
        <w:t xml:space="preserve"> </w:t>
      </w:r>
      <w:r w:rsidR="009E5A65" w:rsidRPr="00E028D4">
        <w:rPr>
          <w:rStyle w:val="s1"/>
          <w:rFonts w:asciiTheme="majorBidi" w:hAnsiTheme="majorBidi" w:cstheme="majorBidi"/>
        </w:rPr>
        <w:t xml:space="preserve">As Doris Sommer notes, “through art we reframe experience, offset prejudice, and refresh our perception of what exists so that it seems worthy of attention” (Sommer, 2014, 10). At the same time, however, </w:t>
      </w:r>
      <w:r w:rsidR="00466E5D" w:rsidRPr="00E028D4">
        <w:rPr>
          <w:rStyle w:val="s1"/>
          <w:rFonts w:asciiTheme="majorBidi" w:hAnsiTheme="majorBidi" w:cstheme="majorBidi"/>
        </w:rPr>
        <w:t xml:space="preserve">through art </w:t>
      </w:r>
      <w:r w:rsidR="009E5A65" w:rsidRPr="00E028D4">
        <w:rPr>
          <w:rStyle w:val="s1"/>
          <w:rFonts w:asciiTheme="majorBidi" w:hAnsiTheme="majorBidi" w:cstheme="majorBidi"/>
        </w:rPr>
        <w:t>we can obfuscate</w:t>
      </w:r>
      <w:r w:rsidR="00D22355" w:rsidRPr="00E028D4">
        <w:rPr>
          <w:rStyle w:val="s1"/>
          <w:rFonts w:asciiTheme="majorBidi" w:hAnsiTheme="majorBidi" w:cstheme="majorBidi"/>
        </w:rPr>
        <w:t xml:space="preserve"> all of these</w:t>
      </w:r>
      <w:r w:rsidR="009E5A65" w:rsidRPr="00E028D4">
        <w:rPr>
          <w:rStyle w:val="s1"/>
          <w:rFonts w:asciiTheme="majorBidi" w:hAnsiTheme="majorBidi" w:cstheme="majorBidi"/>
        </w:rPr>
        <w:t xml:space="preserve">. </w:t>
      </w:r>
      <w:r w:rsidR="006247DF" w:rsidRPr="00E028D4">
        <w:rPr>
          <w:rStyle w:val="s1"/>
          <w:rFonts w:asciiTheme="majorBidi" w:hAnsiTheme="majorBidi" w:cstheme="majorBidi"/>
        </w:rPr>
        <w:t xml:space="preserve">In some respect, the Tate’s </w:t>
      </w:r>
      <w:r w:rsidR="006247DF" w:rsidRPr="00E028D4">
        <w:rPr>
          <w:rStyle w:val="s1"/>
          <w:rFonts w:asciiTheme="majorBidi" w:hAnsiTheme="majorBidi" w:cstheme="majorBidi"/>
          <w:i/>
        </w:rPr>
        <w:t>Queer Art</w:t>
      </w:r>
      <w:r w:rsidR="006247DF" w:rsidRPr="00E028D4">
        <w:rPr>
          <w:rStyle w:val="s1"/>
          <w:rFonts w:asciiTheme="majorBidi" w:hAnsiTheme="majorBidi" w:cstheme="majorBidi"/>
        </w:rPr>
        <w:t xml:space="preserve"> exhibition exemplified this, the art at one time challenging, now </w:t>
      </w:r>
      <w:r w:rsidR="00D84601" w:rsidRPr="00E028D4">
        <w:rPr>
          <w:rStyle w:val="s1"/>
          <w:rFonts w:asciiTheme="majorBidi" w:hAnsiTheme="majorBidi" w:cstheme="majorBidi"/>
        </w:rPr>
        <w:t xml:space="preserve">somehow </w:t>
      </w:r>
      <w:r w:rsidR="006247DF" w:rsidRPr="00E028D4">
        <w:rPr>
          <w:rStyle w:val="s1"/>
          <w:rFonts w:asciiTheme="majorBidi" w:hAnsiTheme="majorBidi" w:cstheme="majorBidi"/>
        </w:rPr>
        <w:t>familiar</w:t>
      </w:r>
      <w:r w:rsidR="000877AE" w:rsidRPr="00E028D4">
        <w:rPr>
          <w:rStyle w:val="s1"/>
          <w:rFonts w:asciiTheme="majorBidi" w:hAnsiTheme="majorBidi" w:cstheme="majorBidi"/>
        </w:rPr>
        <w:t>,</w:t>
      </w:r>
      <w:r w:rsidR="00D84601" w:rsidRPr="00E028D4">
        <w:rPr>
          <w:rStyle w:val="s1"/>
          <w:rFonts w:asciiTheme="majorBidi" w:hAnsiTheme="majorBidi" w:cstheme="majorBidi"/>
        </w:rPr>
        <w:t xml:space="preserve"> reassuring</w:t>
      </w:r>
      <w:r w:rsidR="00D22355" w:rsidRPr="00E028D4">
        <w:rPr>
          <w:rStyle w:val="s1"/>
          <w:rFonts w:asciiTheme="majorBidi" w:hAnsiTheme="majorBidi" w:cstheme="majorBidi"/>
        </w:rPr>
        <w:t xml:space="preserve">, </w:t>
      </w:r>
      <w:r w:rsidR="000877AE" w:rsidRPr="00E028D4">
        <w:rPr>
          <w:rStyle w:val="s1"/>
          <w:rFonts w:asciiTheme="majorBidi" w:hAnsiTheme="majorBidi" w:cstheme="majorBidi"/>
        </w:rPr>
        <w:t>safe</w:t>
      </w:r>
      <w:r w:rsidR="00D22355" w:rsidRPr="00E028D4">
        <w:rPr>
          <w:rStyle w:val="s1"/>
          <w:rFonts w:asciiTheme="majorBidi" w:hAnsiTheme="majorBidi" w:cstheme="majorBidi"/>
        </w:rPr>
        <w:t>, and silent on its role of reiterating a canon rather than decolonizing our assumptions of it</w:t>
      </w:r>
      <w:r w:rsidR="006247DF" w:rsidRPr="00E028D4">
        <w:rPr>
          <w:rStyle w:val="s1"/>
          <w:rFonts w:asciiTheme="majorBidi" w:hAnsiTheme="majorBidi" w:cstheme="majorBidi"/>
        </w:rPr>
        <w:t xml:space="preserve">. </w:t>
      </w:r>
    </w:p>
    <w:p w14:paraId="60345EA2" w14:textId="77777777" w:rsidR="00186B49" w:rsidRPr="00E028D4" w:rsidRDefault="00186B49" w:rsidP="00E028D4">
      <w:pPr>
        <w:spacing w:line="360" w:lineRule="auto"/>
        <w:rPr>
          <w:rStyle w:val="s1"/>
          <w:rFonts w:asciiTheme="majorBidi" w:hAnsiTheme="majorBidi" w:cstheme="majorBidi"/>
        </w:rPr>
      </w:pPr>
    </w:p>
    <w:p w14:paraId="65BC192A" w14:textId="7E682FB4" w:rsidR="00356A25" w:rsidRPr="00E028D4" w:rsidRDefault="006247DF" w:rsidP="00E028D4">
      <w:pPr>
        <w:spacing w:line="360" w:lineRule="auto"/>
        <w:rPr>
          <w:rStyle w:val="s1"/>
          <w:rFonts w:asciiTheme="majorBidi" w:hAnsiTheme="majorBidi" w:cstheme="majorBidi"/>
        </w:rPr>
      </w:pPr>
      <w:r w:rsidRPr="00E028D4">
        <w:rPr>
          <w:rStyle w:val="s1"/>
          <w:rFonts w:asciiTheme="majorBidi" w:hAnsiTheme="majorBidi" w:cstheme="majorBidi"/>
        </w:rPr>
        <w:t xml:space="preserve">Perhaps more </w:t>
      </w:r>
      <w:r w:rsidR="00D22355" w:rsidRPr="00E028D4">
        <w:rPr>
          <w:rStyle w:val="s1"/>
          <w:rFonts w:asciiTheme="majorBidi" w:hAnsiTheme="majorBidi" w:cstheme="majorBidi"/>
        </w:rPr>
        <w:t xml:space="preserve">immediately </w:t>
      </w:r>
      <w:r w:rsidRPr="00E028D4">
        <w:rPr>
          <w:rStyle w:val="s1"/>
          <w:rFonts w:asciiTheme="majorBidi" w:hAnsiTheme="majorBidi" w:cstheme="majorBidi"/>
        </w:rPr>
        <w:t xml:space="preserve">relevant </w:t>
      </w:r>
      <w:r w:rsidR="00D84601" w:rsidRPr="00E028D4">
        <w:rPr>
          <w:rStyle w:val="s1"/>
          <w:rFonts w:asciiTheme="majorBidi" w:hAnsiTheme="majorBidi" w:cstheme="majorBidi"/>
        </w:rPr>
        <w:t xml:space="preserve">as evidence linking this patchwork of observations </w:t>
      </w:r>
      <w:r w:rsidRPr="00E028D4">
        <w:rPr>
          <w:rStyle w:val="s1"/>
          <w:rFonts w:asciiTheme="majorBidi" w:hAnsiTheme="majorBidi" w:cstheme="majorBidi"/>
        </w:rPr>
        <w:t xml:space="preserve">to fine art in </w:t>
      </w:r>
      <w:r w:rsidRPr="00E028D4">
        <w:rPr>
          <w:rStyle w:val="s1"/>
          <w:rFonts w:asciiTheme="majorBidi" w:hAnsiTheme="majorBidi" w:cstheme="majorBidi"/>
          <w:i/>
        </w:rPr>
        <w:t>higher education</w:t>
      </w:r>
      <w:r w:rsidR="00BE7FC5" w:rsidRPr="00E028D4">
        <w:rPr>
          <w:rStyle w:val="s1"/>
          <w:rFonts w:asciiTheme="majorBidi" w:hAnsiTheme="majorBidi" w:cstheme="majorBidi"/>
        </w:rPr>
        <w:t>,</w:t>
      </w:r>
      <w:r w:rsidRPr="00E028D4">
        <w:rPr>
          <w:rStyle w:val="s1"/>
          <w:rFonts w:asciiTheme="majorBidi" w:hAnsiTheme="majorBidi" w:cstheme="majorBidi"/>
        </w:rPr>
        <w:t xml:space="preserve"> </w:t>
      </w:r>
      <w:r w:rsidR="00BE7FC5" w:rsidRPr="00E028D4">
        <w:rPr>
          <w:rStyle w:val="s1"/>
          <w:rFonts w:asciiTheme="majorBidi" w:hAnsiTheme="majorBidi" w:cstheme="majorBidi"/>
        </w:rPr>
        <w:t>were</w:t>
      </w:r>
      <w:r w:rsidRPr="00E028D4">
        <w:rPr>
          <w:rStyle w:val="s1"/>
          <w:rFonts w:asciiTheme="majorBidi" w:hAnsiTheme="majorBidi" w:cstheme="majorBidi"/>
        </w:rPr>
        <w:t xml:space="preserve"> the reports and research demonstrating how inclusion has remained elusive both within </w:t>
      </w:r>
      <w:r w:rsidR="00D84601" w:rsidRPr="00E028D4">
        <w:rPr>
          <w:rStyle w:val="s1"/>
          <w:rFonts w:asciiTheme="majorBidi" w:hAnsiTheme="majorBidi" w:cstheme="majorBidi"/>
        </w:rPr>
        <w:t xml:space="preserve">Art Schools </w:t>
      </w:r>
      <w:r w:rsidRPr="00E028D4">
        <w:rPr>
          <w:rStyle w:val="s1"/>
          <w:rFonts w:asciiTheme="majorBidi" w:hAnsiTheme="majorBidi" w:cstheme="majorBidi"/>
        </w:rPr>
        <w:t>and beyond into the cultural and creative ‘industries’</w:t>
      </w:r>
      <w:r w:rsidR="005A67C1">
        <w:rPr>
          <w:rStyle w:val="s1"/>
          <w:rFonts w:asciiTheme="majorBidi" w:hAnsiTheme="majorBidi" w:cstheme="majorBidi"/>
        </w:rPr>
        <w:t xml:space="preserve"> </w:t>
      </w:r>
      <w:r w:rsidR="005A67C1" w:rsidRPr="005A67C1">
        <w:rPr>
          <w:rStyle w:val="s1"/>
          <w:color w:val="000000" w:themeColor="text1"/>
        </w:rPr>
        <w:t>(</w:t>
      </w:r>
      <w:r w:rsidR="005A67C1" w:rsidRPr="005A67C1">
        <w:rPr>
          <w:color w:val="000000" w:themeColor="text1"/>
        </w:rPr>
        <w:t>Taylor &amp; O’Brien, 2017; Brook, et al, 2018</w:t>
      </w:r>
      <w:r w:rsidR="00D84601" w:rsidRPr="005A67C1">
        <w:rPr>
          <w:rStyle w:val="s1"/>
          <w:color w:val="000000" w:themeColor="text1"/>
        </w:rPr>
        <w:t>)</w:t>
      </w:r>
      <w:r w:rsidR="005A67C1">
        <w:rPr>
          <w:rStyle w:val="s1"/>
          <w:color w:val="000000" w:themeColor="text1"/>
        </w:rPr>
        <w:t>.</w:t>
      </w:r>
      <w:r w:rsidR="00D84601" w:rsidRPr="005A67C1">
        <w:rPr>
          <w:rStyle w:val="s1"/>
          <w:rFonts w:asciiTheme="majorBidi" w:hAnsiTheme="majorBidi" w:cstheme="majorBidi"/>
          <w:color w:val="000000" w:themeColor="text1"/>
        </w:rPr>
        <w:t xml:space="preserve"> </w:t>
      </w:r>
      <w:r w:rsidR="00BE7FC5" w:rsidRPr="00E028D4">
        <w:rPr>
          <w:rFonts w:asciiTheme="majorBidi" w:hAnsiTheme="majorBidi" w:cstheme="majorBidi"/>
        </w:rPr>
        <w:t xml:space="preserve">Fine art </w:t>
      </w:r>
      <w:r w:rsidR="00D22355" w:rsidRPr="00E028D4">
        <w:rPr>
          <w:rFonts w:asciiTheme="majorBidi" w:hAnsiTheme="majorBidi" w:cstheme="majorBidi"/>
        </w:rPr>
        <w:t xml:space="preserve">in the academy </w:t>
      </w:r>
      <w:r w:rsidR="00BE7FC5" w:rsidRPr="00E028D4">
        <w:rPr>
          <w:rFonts w:asciiTheme="majorBidi" w:hAnsiTheme="majorBidi" w:cstheme="majorBidi"/>
        </w:rPr>
        <w:t xml:space="preserve">is not </w:t>
      </w:r>
      <w:r w:rsidR="00D22355" w:rsidRPr="00E028D4">
        <w:rPr>
          <w:rFonts w:asciiTheme="majorBidi" w:hAnsiTheme="majorBidi" w:cstheme="majorBidi"/>
        </w:rPr>
        <w:t xml:space="preserve">yet </w:t>
      </w:r>
      <w:r w:rsidR="00BE7FC5" w:rsidRPr="00E028D4">
        <w:rPr>
          <w:rFonts w:asciiTheme="majorBidi" w:hAnsiTheme="majorBidi" w:cstheme="majorBidi"/>
        </w:rPr>
        <w:t>a neutral, meritocratic space: it struggles to transcend normative social expectations</w:t>
      </w:r>
      <w:r w:rsidR="001B0E97" w:rsidRPr="00E028D4">
        <w:rPr>
          <w:rFonts w:asciiTheme="majorBidi" w:hAnsiTheme="majorBidi" w:cstheme="majorBidi"/>
        </w:rPr>
        <w:t xml:space="preserve"> attached to </w:t>
      </w:r>
      <w:r w:rsidR="001B0E97" w:rsidRPr="00E028D4">
        <w:rPr>
          <w:rFonts w:asciiTheme="majorBidi" w:hAnsiTheme="majorBidi" w:cstheme="majorBidi"/>
        </w:rPr>
        <w:lastRenderedPageBreak/>
        <w:t>structural advantage</w:t>
      </w:r>
      <w:r w:rsidR="00BE7FC5" w:rsidRPr="00E028D4">
        <w:rPr>
          <w:rFonts w:asciiTheme="majorBidi" w:hAnsiTheme="majorBidi" w:cstheme="majorBidi"/>
        </w:rPr>
        <w:t xml:space="preserve">.  Consequently, qualitative judgement, abstraction, and </w:t>
      </w:r>
      <w:r w:rsidR="00BE7FC5" w:rsidRPr="00E028D4">
        <w:rPr>
          <w:rFonts w:asciiTheme="majorBidi" w:hAnsiTheme="majorBidi" w:cstheme="majorBidi"/>
          <w:bCs/>
        </w:rPr>
        <w:t>being</w:t>
      </w:r>
      <w:r w:rsidR="00BE7FC5" w:rsidRPr="00E028D4">
        <w:rPr>
          <w:rFonts w:asciiTheme="majorBidi" w:hAnsiTheme="majorBidi" w:cstheme="majorBidi"/>
          <w:b/>
          <w:bCs/>
        </w:rPr>
        <w:t xml:space="preserve"> </w:t>
      </w:r>
      <w:r w:rsidR="00BE7FC5" w:rsidRPr="00E028D4">
        <w:rPr>
          <w:rFonts w:asciiTheme="majorBidi" w:hAnsiTheme="majorBidi" w:cstheme="majorBidi"/>
        </w:rPr>
        <w:t xml:space="preserve">are not always easy to differentiate.  In that unease, subjective positions that embody prejudices and </w:t>
      </w:r>
      <w:r w:rsidR="00617A8F" w:rsidRPr="00E028D4">
        <w:rPr>
          <w:rFonts w:asciiTheme="majorBidi" w:hAnsiTheme="majorBidi" w:cstheme="majorBidi"/>
        </w:rPr>
        <w:t>hidden and n</w:t>
      </w:r>
      <w:r w:rsidR="00186B49" w:rsidRPr="00E028D4">
        <w:rPr>
          <w:rFonts w:asciiTheme="majorBidi" w:hAnsiTheme="majorBidi" w:cstheme="majorBidi"/>
        </w:rPr>
        <w:t>ot so hidden forms of social</w:t>
      </w:r>
      <w:r w:rsidR="00617A8F" w:rsidRPr="00E028D4">
        <w:rPr>
          <w:rFonts w:asciiTheme="majorBidi" w:hAnsiTheme="majorBidi" w:cstheme="majorBidi"/>
        </w:rPr>
        <w:t xml:space="preserve"> </w:t>
      </w:r>
      <w:r w:rsidR="00BE7FC5" w:rsidRPr="00E028D4">
        <w:rPr>
          <w:rFonts w:asciiTheme="majorBidi" w:hAnsiTheme="majorBidi" w:cstheme="majorBidi"/>
        </w:rPr>
        <w:t xml:space="preserve">disadvantage continue to function. Clarifying what this means when the discipline is </w:t>
      </w:r>
      <w:r w:rsidR="00AE34EB" w:rsidRPr="00E028D4">
        <w:rPr>
          <w:rFonts w:asciiTheme="majorBidi" w:hAnsiTheme="majorBidi" w:cstheme="majorBidi"/>
        </w:rPr>
        <w:t xml:space="preserve">as much </w:t>
      </w:r>
      <w:r w:rsidR="00BE7FC5" w:rsidRPr="00E028D4">
        <w:rPr>
          <w:rFonts w:asciiTheme="majorBidi" w:hAnsiTheme="majorBidi" w:cstheme="majorBidi"/>
        </w:rPr>
        <w:t xml:space="preserve">about critical and </w:t>
      </w:r>
      <w:r w:rsidR="00AE34EB" w:rsidRPr="00E028D4">
        <w:rPr>
          <w:rFonts w:asciiTheme="majorBidi" w:hAnsiTheme="majorBidi" w:cstheme="majorBidi"/>
        </w:rPr>
        <w:t>creative materiality as</w:t>
      </w:r>
      <w:r w:rsidR="00BE7FC5" w:rsidRPr="00E028D4">
        <w:rPr>
          <w:rFonts w:asciiTheme="majorBidi" w:hAnsiTheme="majorBidi" w:cstheme="majorBidi"/>
        </w:rPr>
        <w:t xml:space="preserve"> abstract criticality is not easy and depends on an iterative process of self-reflection and coordinated enhancement.  In such an iterative process, those engaged need to acknowledge that fine art’s learning, teaching and research regimes are as much implicated in obstructing a socially just fine art education that is confidently self-critical as they are in supporting it.</w:t>
      </w:r>
      <w:r w:rsidR="00617A8F" w:rsidRPr="00E028D4">
        <w:rPr>
          <w:rFonts w:asciiTheme="majorBidi" w:hAnsiTheme="majorBidi" w:cstheme="majorBidi"/>
        </w:rPr>
        <w:t xml:space="preserve"> </w:t>
      </w:r>
      <w:r w:rsidR="00BE7FC5" w:rsidRPr="00E028D4">
        <w:rPr>
          <w:rStyle w:val="s1"/>
          <w:rFonts w:asciiTheme="majorBidi" w:hAnsiTheme="majorBidi" w:cstheme="majorBidi"/>
          <w:color w:val="000000" w:themeColor="text1"/>
        </w:rPr>
        <w:t>Out of these musings,</w:t>
      </w:r>
      <w:r w:rsidRPr="00E028D4">
        <w:rPr>
          <w:rStyle w:val="s1"/>
          <w:rFonts w:asciiTheme="majorBidi" w:hAnsiTheme="majorBidi" w:cstheme="majorBidi"/>
          <w:color w:val="000000" w:themeColor="text1"/>
        </w:rPr>
        <w:t xml:space="preserve"> </w:t>
      </w:r>
      <w:r w:rsidR="00D47CE7" w:rsidRPr="00E028D4">
        <w:rPr>
          <w:rStyle w:val="s1"/>
          <w:rFonts w:asciiTheme="majorBidi" w:hAnsiTheme="majorBidi" w:cstheme="majorBidi"/>
          <w:color w:val="000000" w:themeColor="text1"/>
        </w:rPr>
        <w:t xml:space="preserve">the concept of attentive outrage </w:t>
      </w:r>
      <w:r w:rsidR="00A77AAC" w:rsidRPr="00E028D4">
        <w:rPr>
          <w:rStyle w:val="s1"/>
          <w:rFonts w:asciiTheme="majorBidi" w:hAnsiTheme="majorBidi" w:cstheme="majorBidi"/>
          <w:color w:val="000000" w:themeColor="text1"/>
        </w:rPr>
        <w:t>as an</w:t>
      </w:r>
      <w:r w:rsidR="00D47CE7" w:rsidRPr="00E028D4">
        <w:rPr>
          <w:rStyle w:val="s1"/>
          <w:rFonts w:asciiTheme="majorBidi" w:hAnsiTheme="majorBidi" w:cstheme="majorBidi"/>
          <w:color w:val="000000" w:themeColor="text1"/>
        </w:rPr>
        <w:t xml:space="preserve"> </w:t>
      </w:r>
      <w:r w:rsidR="0020361B" w:rsidRPr="00E028D4">
        <w:rPr>
          <w:rStyle w:val="s1"/>
          <w:rFonts w:asciiTheme="majorBidi" w:hAnsiTheme="majorBidi" w:cstheme="majorBidi"/>
          <w:color w:val="000000" w:themeColor="text1"/>
        </w:rPr>
        <w:t xml:space="preserve">aspirational </w:t>
      </w:r>
      <w:r w:rsidR="00720390" w:rsidRPr="00E028D4">
        <w:rPr>
          <w:rStyle w:val="s1"/>
          <w:rFonts w:asciiTheme="majorBidi" w:hAnsiTheme="majorBidi" w:cstheme="majorBidi"/>
          <w:color w:val="000000" w:themeColor="text1"/>
        </w:rPr>
        <w:t>principle for learning</w:t>
      </w:r>
      <w:r w:rsidR="00D47CE7" w:rsidRPr="00E028D4">
        <w:rPr>
          <w:rStyle w:val="s1"/>
          <w:rFonts w:asciiTheme="majorBidi" w:hAnsiTheme="majorBidi" w:cstheme="majorBidi"/>
          <w:color w:val="000000" w:themeColor="text1"/>
        </w:rPr>
        <w:t xml:space="preserve"> fine art </w:t>
      </w:r>
      <w:r w:rsidR="00720390" w:rsidRPr="00E028D4">
        <w:rPr>
          <w:rStyle w:val="s1"/>
          <w:rFonts w:asciiTheme="majorBidi" w:hAnsiTheme="majorBidi" w:cstheme="majorBidi"/>
          <w:color w:val="000000" w:themeColor="text1"/>
        </w:rPr>
        <w:t xml:space="preserve">in </w:t>
      </w:r>
      <w:r w:rsidR="00D47CE7" w:rsidRPr="00E028D4">
        <w:rPr>
          <w:rStyle w:val="s1"/>
          <w:rFonts w:asciiTheme="majorBidi" w:hAnsiTheme="majorBidi" w:cstheme="majorBidi"/>
          <w:color w:val="000000" w:themeColor="text1"/>
        </w:rPr>
        <w:t xml:space="preserve">higher education </w:t>
      </w:r>
      <w:r w:rsidR="00617A8F" w:rsidRPr="00E028D4">
        <w:rPr>
          <w:rStyle w:val="s1"/>
          <w:rFonts w:asciiTheme="majorBidi" w:hAnsiTheme="majorBidi" w:cstheme="majorBidi"/>
          <w:color w:val="000000" w:themeColor="text1"/>
        </w:rPr>
        <w:t xml:space="preserve">fell </w:t>
      </w:r>
      <w:r w:rsidR="00D47CE7" w:rsidRPr="00E028D4">
        <w:rPr>
          <w:rStyle w:val="s1"/>
          <w:rFonts w:asciiTheme="majorBidi" w:hAnsiTheme="majorBidi" w:cstheme="majorBidi"/>
          <w:color w:val="000000" w:themeColor="text1"/>
        </w:rPr>
        <w:t>into unavoidable</w:t>
      </w:r>
      <w:r w:rsidR="00617A8F" w:rsidRPr="00E028D4">
        <w:rPr>
          <w:rStyle w:val="s1"/>
          <w:rFonts w:asciiTheme="majorBidi" w:hAnsiTheme="majorBidi" w:cstheme="majorBidi"/>
          <w:color w:val="000000" w:themeColor="text1"/>
        </w:rPr>
        <w:t xml:space="preserve"> place</w:t>
      </w:r>
      <w:r w:rsidR="00D47CE7" w:rsidRPr="00E028D4">
        <w:rPr>
          <w:rStyle w:val="s1"/>
          <w:rFonts w:asciiTheme="majorBidi" w:hAnsiTheme="majorBidi" w:cstheme="majorBidi"/>
          <w:color w:val="000000" w:themeColor="text1"/>
        </w:rPr>
        <w:t>.</w:t>
      </w:r>
      <w:r w:rsidR="00BE7FC5" w:rsidRPr="00E028D4">
        <w:rPr>
          <w:rStyle w:val="s1"/>
          <w:rFonts w:asciiTheme="majorBidi" w:hAnsiTheme="majorBidi" w:cstheme="majorBidi"/>
          <w:color w:val="000000" w:themeColor="text1"/>
        </w:rPr>
        <w:t xml:space="preserve">  </w:t>
      </w:r>
    </w:p>
    <w:p w14:paraId="34534172" w14:textId="77777777" w:rsidR="00356A25" w:rsidRDefault="00356A25" w:rsidP="00E028D4">
      <w:pPr>
        <w:pStyle w:val="p1"/>
        <w:spacing w:line="360" w:lineRule="auto"/>
        <w:rPr>
          <w:rStyle w:val="s1"/>
          <w:rFonts w:asciiTheme="majorBidi" w:hAnsiTheme="majorBidi" w:cstheme="majorBidi"/>
          <w:sz w:val="24"/>
          <w:szCs w:val="24"/>
        </w:rPr>
      </w:pPr>
    </w:p>
    <w:p w14:paraId="1F7E01A2" w14:textId="77777777" w:rsidR="00A233C6" w:rsidRPr="00E028D4" w:rsidRDefault="00A233C6" w:rsidP="00E028D4">
      <w:pPr>
        <w:pStyle w:val="p1"/>
        <w:spacing w:line="360" w:lineRule="auto"/>
        <w:rPr>
          <w:rStyle w:val="s1"/>
          <w:rFonts w:asciiTheme="majorBidi" w:hAnsiTheme="majorBidi" w:cstheme="majorBidi"/>
          <w:sz w:val="24"/>
          <w:szCs w:val="24"/>
        </w:rPr>
      </w:pPr>
    </w:p>
    <w:p w14:paraId="6649C7DD" w14:textId="3A6509D1" w:rsidR="0009631B" w:rsidRPr="00E028D4" w:rsidRDefault="00356A25" w:rsidP="00E028D4">
      <w:pPr>
        <w:pStyle w:val="p1"/>
        <w:spacing w:line="360" w:lineRule="auto"/>
        <w:rPr>
          <w:rStyle w:val="s1"/>
          <w:rFonts w:asciiTheme="majorBidi" w:hAnsiTheme="majorBidi" w:cstheme="majorBidi"/>
          <w:sz w:val="24"/>
          <w:szCs w:val="24"/>
        </w:rPr>
      </w:pPr>
      <w:r w:rsidRPr="00E028D4">
        <w:rPr>
          <w:rStyle w:val="s1"/>
          <w:rFonts w:asciiTheme="majorBidi" w:hAnsiTheme="majorBidi" w:cstheme="majorBidi"/>
          <w:b/>
          <w:sz w:val="24"/>
          <w:szCs w:val="24"/>
        </w:rPr>
        <w:t>What is attentive outrage?</w:t>
      </w:r>
      <w:r w:rsidRPr="00E028D4">
        <w:rPr>
          <w:rStyle w:val="s1"/>
          <w:rFonts w:asciiTheme="majorBidi" w:hAnsiTheme="majorBidi" w:cstheme="majorBidi"/>
          <w:b/>
          <w:sz w:val="24"/>
          <w:szCs w:val="24"/>
        </w:rPr>
        <w:br/>
      </w:r>
      <w:r w:rsidR="00FD48C8" w:rsidRPr="00E028D4">
        <w:rPr>
          <w:rStyle w:val="s1"/>
          <w:rFonts w:asciiTheme="majorBidi" w:hAnsiTheme="majorBidi" w:cstheme="majorBidi"/>
          <w:sz w:val="24"/>
          <w:szCs w:val="24"/>
        </w:rPr>
        <w:t>It is an</w:t>
      </w:r>
      <w:r w:rsidR="00983B80" w:rsidRPr="00E028D4">
        <w:rPr>
          <w:rStyle w:val="s1"/>
          <w:rFonts w:asciiTheme="majorBidi" w:hAnsiTheme="majorBidi" w:cstheme="majorBidi"/>
          <w:sz w:val="24"/>
          <w:szCs w:val="24"/>
        </w:rPr>
        <w:t xml:space="preserve"> optimistically</w:t>
      </w:r>
      <w:r w:rsidR="00283B35" w:rsidRPr="00E028D4">
        <w:rPr>
          <w:rStyle w:val="s1"/>
          <w:rFonts w:asciiTheme="majorBidi" w:hAnsiTheme="majorBidi" w:cstheme="majorBidi"/>
          <w:sz w:val="24"/>
          <w:szCs w:val="24"/>
        </w:rPr>
        <w:t xml:space="preserve"> e</w:t>
      </w:r>
      <w:r w:rsidR="00983B80" w:rsidRPr="00E028D4">
        <w:rPr>
          <w:rStyle w:val="s1"/>
          <w:rFonts w:asciiTheme="majorBidi" w:hAnsiTheme="majorBidi" w:cstheme="majorBidi"/>
          <w:sz w:val="24"/>
          <w:szCs w:val="24"/>
        </w:rPr>
        <w:t>vocative, critical attitude with momentum</w:t>
      </w:r>
      <w:r w:rsidR="000724E1" w:rsidRPr="00E028D4">
        <w:rPr>
          <w:rStyle w:val="s1"/>
          <w:rFonts w:asciiTheme="majorBidi" w:hAnsiTheme="majorBidi" w:cstheme="majorBidi"/>
          <w:sz w:val="24"/>
          <w:szCs w:val="24"/>
        </w:rPr>
        <w:t xml:space="preserve">. </w:t>
      </w:r>
      <w:r w:rsidR="009E5A65" w:rsidRPr="00E028D4">
        <w:rPr>
          <w:rStyle w:val="s1"/>
          <w:rFonts w:asciiTheme="majorBidi" w:hAnsiTheme="majorBidi" w:cstheme="majorBidi"/>
          <w:sz w:val="24"/>
          <w:szCs w:val="24"/>
        </w:rPr>
        <w:t>As such it fuses optimism and creative will so as to foster agency cent</w:t>
      </w:r>
      <w:r w:rsidR="00D22355" w:rsidRPr="00E028D4">
        <w:rPr>
          <w:rStyle w:val="s1"/>
          <w:rFonts w:asciiTheme="majorBidi" w:hAnsiTheme="majorBidi" w:cstheme="majorBidi"/>
          <w:sz w:val="24"/>
          <w:szCs w:val="24"/>
        </w:rPr>
        <w:t>e</w:t>
      </w:r>
      <w:r w:rsidR="009E5A65" w:rsidRPr="00E028D4">
        <w:rPr>
          <w:rStyle w:val="s1"/>
          <w:rFonts w:asciiTheme="majorBidi" w:hAnsiTheme="majorBidi" w:cstheme="majorBidi"/>
          <w:sz w:val="24"/>
          <w:szCs w:val="24"/>
        </w:rPr>
        <w:t xml:space="preserve">red on </w:t>
      </w:r>
      <w:r w:rsidR="00D22355" w:rsidRPr="00E028D4">
        <w:rPr>
          <w:rStyle w:val="s1"/>
          <w:rFonts w:asciiTheme="majorBidi" w:hAnsiTheme="majorBidi" w:cstheme="majorBidi"/>
          <w:sz w:val="24"/>
          <w:szCs w:val="24"/>
        </w:rPr>
        <w:t>social responsibilities through</w:t>
      </w:r>
      <w:r w:rsidR="009E5A65" w:rsidRPr="00E028D4">
        <w:rPr>
          <w:rStyle w:val="s1"/>
          <w:rFonts w:asciiTheme="majorBidi" w:hAnsiTheme="majorBidi" w:cstheme="majorBidi"/>
          <w:sz w:val="24"/>
          <w:szCs w:val="24"/>
        </w:rPr>
        <w:t xml:space="preserve"> </w:t>
      </w:r>
      <w:r w:rsidR="00D22355" w:rsidRPr="00E028D4">
        <w:rPr>
          <w:rStyle w:val="s1"/>
          <w:rFonts w:asciiTheme="majorBidi" w:hAnsiTheme="majorBidi" w:cstheme="majorBidi"/>
          <w:sz w:val="24"/>
          <w:szCs w:val="24"/>
        </w:rPr>
        <w:t>artistic contributions</w:t>
      </w:r>
      <w:r w:rsidR="000901C6" w:rsidRPr="00E028D4">
        <w:rPr>
          <w:rStyle w:val="s1"/>
          <w:rFonts w:asciiTheme="majorBidi" w:hAnsiTheme="majorBidi" w:cstheme="majorBidi"/>
          <w:sz w:val="24"/>
          <w:szCs w:val="24"/>
        </w:rPr>
        <w:t xml:space="preserve"> (Sommer, 2014</w:t>
      </w:r>
      <w:r w:rsidR="008627BB" w:rsidRPr="00E028D4">
        <w:rPr>
          <w:rStyle w:val="s1"/>
          <w:rFonts w:asciiTheme="majorBidi" w:hAnsiTheme="majorBidi" w:cstheme="majorBidi"/>
          <w:sz w:val="24"/>
          <w:szCs w:val="24"/>
        </w:rPr>
        <w:t xml:space="preserve">). </w:t>
      </w:r>
      <w:r w:rsidR="000724E1" w:rsidRPr="00E028D4">
        <w:rPr>
          <w:rStyle w:val="s1"/>
          <w:rFonts w:asciiTheme="majorBidi" w:hAnsiTheme="majorBidi" w:cstheme="majorBidi"/>
          <w:sz w:val="24"/>
          <w:szCs w:val="24"/>
        </w:rPr>
        <w:t>It gets</w:t>
      </w:r>
      <w:r w:rsidR="0009631B" w:rsidRPr="00E028D4">
        <w:rPr>
          <w:rStyle w:val="s1"/>
          <w:rFonts w:asciiTheme="majorBidi" w:hAnsiTheme="majorBidi" w:cstheme="majorBidi"/>
          <w:sz w:val="24"/>
          <w:szCs w:val="24"/>
        </w:rPr>
        <w:t xml:space="preserve"> expressed through visual practices </w:t>
      </w:r>
      <w:r w:rsidR="000724E1" w:rsidRPr="00E028D4">
        <w:rPr>
          <w:rStyle w:val="s1"/>
          <w:rFonts w:asciiTheme="majorBidi" w:hAnsiTheme="majorBidi" w:cstheme="majorBidi"/>
          <w:color w:val="000000" w:themeColor="text1"/>
          <w:sz w:val="24"/>
          <w:szCs w:val="24"/>
        </w:rPr>
        <w:t>that prevent</w:t>
      </w:r>
      <w:r w:rsidR="00460860" w:rsidRPr="00E028D4">
        <w:rPr>
          <w:rStyle w:val="s1"/>
          <w:rFonts w:asciiTheme="majorBidi" w:hAnsiTheme="majorBidi" w:cstheme="majorBidi"/>
          <w:color w:val="000000" w:themeColor="text1"/>
          <w:sz w:val="24"/>
          <w:szCs w:val="24"/>
        </w:rPr>
        <w:t xml:space="preserve"> the amnesia of the privileged whilst fostering </w:t>
      </w:r>
      <w:r w:rsidR="00096FDD" w:rsidRPr="00E028D4">
        <w:rPr>
          <w:rStyle w:val="s1"/>
          <w:rFonts w:asciiTheme="majorBidi" w:hAnsiTheme="majorBidi" w:cstheme="majorBidi"/>
          <w:color w:val="000000" w:themeColor="text1"/>
          <w:sz w:val="24"/>
          <w:szCs w:val="24"/>
        </w:rPr>
        <w:t xml:space="preserve">socially broader, </w:t>
      </w:r>
      <w:r w:rsidR="00983B80" w:rsidRPr="00E028D4">
        <w:rPr>
          <w:rStyle w:val="s1"/>
          <w:rFonts w:asciiTheme="majorBidi" w:hAnsiTheme="majorBidi" w:cstheme="majorBidi"/>
          <w:color w:val="000000" w:themeColor="text1"/>
          <w:sz w:val="24"/>
          <w:szCs w:val="24"/>
        </w:rPr>
        <w:t xml:space="preserve">hope-filled </w:t>
      </w:r>
      <w:r w:rsidR="00460860" w:rsidRPr="00E028D4">
        <w:rPr>
          <w:rStyle w:val="s1"/>
          <w:rFonts w:asciiTheme="majorBidi" w:hAnsiTheme="majorBidi" w:cstheme="majorBidi"/>
          <w:i/>
          <w:color w:val="000000" w:themeColor="text1"/>
          <w:sz w:val="24"/>
          <w:szCs w:val="24"/>
        </w:rPr>
        <w:t>nows</w:t>
      </w:r>
      <w:r w:rsidR="00460860" w:rsidRPr="00E028D4">
        <w:rPr>
          <w:rStyle w:val="s1"/>
          <w:rFonts w:asciiTheme="majorBidi" w:hAnsiTheme="majorBidi" w:cstheme="majorBidi"/>
          <w:color w:val="000000" w:themeColor="text1"/>
          <w:sz w:val="24"/>
          <w:szCs w:val="24"/>
        </w:rPr>
        <w:t xml:space="preserve"> and </w:t>
      </w:r>
      <w:r w:rsidR="00460860" w:rsidRPr="00E028D4">
        <w:rPr>
          <w:rStyle w:val="s1"/>
          <w:rFonts w:asciiTheme="majorBidi" w:hAnsiTheme="majorBidi" w:cstheme="majorBidi"/>
          <w:i/>
          <w:color w:val="000000" w:themeColor="text1"/>
          <w:sz w:val="24"/>
          <w:szCs w:val="24"/>
        </w:rPr>
        <w:t xml:space="preserve">futures </w:t>
      </w:r>
      <w:r w:rsidR="00460860" w:rsidRPr="00E028D4">
        <w:rPr>
          <w:rStyle w:val="s1"/>
          <w:rFonts w:asciiTheme="majorBidi" w:hAnsiTheme="majorBidi" w:cstheme="majorBidi"/>
          <w:color w:val="000000" w:themeColor="text1"/>
          <w:sz w:val="24"/>
          <w:szCs w:val="24"/>
        </w:rPr>
        <w:t>to which</w:t>
      </w:r>
      <w:r w:rsidR="00460860" w:rsidRPr="00E028D4">
        <w:rPr>
          <w:rStyle w:val="s1"/>
          <w:rFonts w:asciiTheme="majorBidi" w:hAnsiTheme="majorBidi" w:cstheme="majorBidi"/>
          <w:i/>
          <w:color w:val="000000" w:themeColor="text1"/>
          <w:sz w:val="24"/>
          <w:szCs w:val="24"/>
        </w:rPr>
        <w:t xml:space="preserve"> </w:t>
      </w:r>
      <w:r w:rsidR="00460860" w:rsidRPr="00E028D4">
        <w:rPr>
          <w:rStyle w:val="s1"/>
          <w:rFonts w:asciiTheme="majorBidi" w:hAnsiTheme="majorBidi" w:cstheme="majorBidi"/>
          <w:color w:val="000000" w:themeColor="text1"/>
          <w:sz w:val="24"/>
          <w:szCs w:val="24"/>
        </w:rPr>
        <w:t xml:space="preserve">we nonetheless have to pay </w:t>
      </w:r>
      <w:r w:rsidR="00D84601" w:rsidRPr="00E028D4">
        <w:rPr>
          <w:rStyle w:val="s1"/>
          <w:rFonts w:asciiTheme="majorBidi" w:hAnsiTheme="majorBidi" w:cstheme="majorBidi"/>
          <w:color w:val="000000" w:themeColor="text1"/>
          <w:sz w:val="24"/>
          <w:szCs w:val="24"/>
        </w:rPr>
        <w:t xml:space="preserve">continued </w:t>
      </w:r>
      <w:r w:rsidR="00460860" w:rsidRPr="00E028D4">
        <w:rPr>
          <w:rStyle w:val="s1"/>
          <w:rFonts w:asciiTheme="majorBidi" w:hAnsiTheme="majorBidi" w:cstheme="majorBidi"/>
          <w:color w:val="000000" w:themeColor="text1"/>
          <w:sz w:val="24"/>
          <w:szCs w:val="24"/>
        </w:rPr>
        <w:t xml:space="preserve">critical attention. </w:t>
      </w:r>
      <w:r w:rsidR="00283B35" w:rsidRPr="00E028D4">
        <w:rPr>
          <w:rStyle w:val="s1"/>
          <w:rFonts w:asciiTheme="majorBidi" w:hAnsiTheme="majorBidi" w:cstheme="majorBidi"/>
          <w:color w:val="000000" w:themeColor="text1"/>
          <w:sz w:val="24"/>
          <w:szCs w:val="24"/>
        </w:rPr>
        <w:t xml:space="preserve">It evokes social change this way. </w:t>
      </w:r>
      <w:r w:rsidR="00460860" w:rsidRPr="00E028D4">
        <w:rPr>
          <w:rStyle w:val="s1"/>
          <w:rFonts w:asciiTheme="majorBidi" w:hAnsiTheme="majorBidi" w:cstheme="majorBidi"/>
          <w:color w:val="000000" w:themeColor="text1"/>
          <w:sz w:val="24"/>
          <w:szCs w:val="24"/>
        </w:rPr>
        <w:t xml:space="preserve">It needs to be </w:t>
      </w:r>
      <w:r w:rsidR="00FD48C8" w:rsidRPr="00E028D4">
        <w:rPr>
          <w:rStyle w:val="s1"/>
          <w:rFonts w:asciiTheme="majorBidi" w:hAnsiTheme="majorBidi" w:cstheme="majorBidi"/>
          <w:sz w:val="24"/>
          <w:szCs w:val="24"/>
        </w:rPr>
        <w:t xml:space="preserve">scholarly underpinned, bravely expressed in the face of injustice, and </w:t>
      </w:r>
      <w:r w:rsidR="009E5A65" w:rsidRPr="00E028D4">
        <w:rPr>
          <w:rStyle w:val="s1"/>
          <w:rFonts w:asciiTheme="majorBidi" w:hAnsiTheme="majorBidi" w:cstheme="majorBidi"/>
          <w:sz w:val="24"/>
          <w:szCs w:val="24"/>
        </w:rPr>
        <w:t>nurture</w:t>
      </w:r>
      <w:r w:rsidR="00FD48C8" w:rsidRPr="00E028D4">
        <w:rPr>
          <w:rStyle w:val="s1"/>
          <w:rFonts w:asciiTheme="majorBidi" w:hAnsiTheme="majorBidi" w:cstheme="majorBidi"/>
          <w:sz w:val="24"/>
          <w:szCs w:val="24"/>
        </w:rPr>
        <w:t xml:space="preserve">d through the </w:t>
      </w:r>
      <w:r w:rsidR="009633AE" w:rsidRPr="00E028D4">
        <w:rPr>
          <w:rStyle w:val="s1"/>
          <w:rFonts w:asciiTheme="majorBidi" w:hAnsiTheme="majorBidi" w:cstheme="majorBidi"/>
          <w:sz w:val="24"/>
          <w:szCs w:val="24"/>
        </w:rPr>
        <w:t xml:space="preserve">explicit weaving together </w:t>
      </w:r>
      <w:r w:rsidR="00FD48C8" w:rsidRPr="00E028D4">
        <w:rPr>
          <w:rStyle w:val="s1"/>
          <w:rFonts w:asciiTheme="majorBidi" w:hAnsiTheme="majorBidi" w:cstheme="majorBidi"/>
          <w:sz w:val="24"/>
          <w:szCs w:val="24"/>
        </w:rPr>
        <w:t xml:space="preserve">of </w:t>
      </w:r>
      <w:r w:rsidR="004041B3" w:rsidRPr="00E028D4">
        <w:rPr>
          <w:rStyle w:val="s1"/>
          <w:rFonts w:asciiTheme="majorBidi" w:hAnsiTheme="majorBidi" w:cstheme="majorBidi"/>
          <w:sz w:val="24"/>
          <w:szCs w:val="24"/>
        </w:rPr>
        <w:t xml:space="preserve">sustainable </w:t>
      </w:r>
      <w:r w:rsidR="00D84601" w:rsidRPr="00E028D4">
        <w:rPr>
          <w:rStyle w:val="s1"/>
          <w:rFonts w:asciiTheme="majorBidi" w:hAnsiTheme="majorBidi" w:cstheme="majorBidi"/>
          <w:sz w:val="24"/>
          <w:szCs w:val="24"/>
        </w:rPr>
        <w:t>creativity</w:t>
      </w:r>
      <w:r w:rsidR="00FD48C8" w:rsidRPr="00E028D4">
        <w:rPr>
          <w:rStyle w:val="s1"/>
          <w:rFonts w:asciiTheme="majorBidi" w:hAnsiTheme="majorBidi" w:cstheme="majorBidi"/>
          <w:sz w:val="24"/>
          <w:szCs w:val="24"/>
        </w:rPr>
        <w:t xml:space="preserve">, </w:t>
      </w:r>
      <w:r w:rsidR="009633AE" w:rsidRPr="00E028D4">
        <w:rPr>
          <w:rStyle w:val="s1"/>
          <w:rFonts w:asciiTheme="majorBidi" w:hAnsiTheme="majorBidi" w:cstheme="majorBidi"/>
          <w:sz w:val="24"/>
          <w:szCs w:val="24"/>
        </w:rPr>
        <w:t xml:space="preserve">relational aesthetics, </w:t>
      </w:r>
      <w:r w:rsidR="0079440D" w:rsidRPr="00E028D4">
        <w:rPr>
          <w:rStyle w:val="s1"/>
          <w:rFonts w:asciiTheme="majorBidi" w:hAnsiTheme="majorBidi" w:cstheme="majorBidi"/>
          <w:sz w:val="24"/>
          <w:szCs w:val="24"/>
        </w:rPr>
        <w:t xml:space="preserve">exposure to critical theory, </w:t>
      </w:r>
      <w:r w:rsidR="00FD48C8" w:rsidRPr="00E028D4">
        <w:rPr>
          <w:rStyle w:val="s1"/>
          <w:rFonts w:asciiTheme="majorBidi" w:hAnsiTheme="majorBidi" w:cstheme="majorBidi"/>
          <w:sz w:val="24"/>
          <w:szCs w:val="24"/>
        </w:rPr>
        <w:t xml:space="preserve">and </w:t>
      </w:r>
      <w:r w:rsidR="004041B3" w:rsidRPr="00E028D4">
        <w:rPr>
          <w:rStyle w:val="s1"/>
          <w:rFonts w:asciiTheme="majorBidi" w:hAnsiTheme="majorBidi" w:cstheme="majorBidi"/>
          <w:sz w:val="24"/>
          <w:szCs w:val="24"/>
        </w:rPr>
        <w:t xml:space="preserve">radical </w:t>
      </w:r>
      <w:r w:rsidR="00FD48C8" w:rsidRPr="00E028D4">
        <w:rPr>
          <w:rStyle w:val="s1"/>
          <w:rFonts w:asciiTheme="majorBidi" w:hAnsiTheme="majorBidi" w:cstheme="majorBidi"/>
          <w:sz w:val="24"/>
          <w:szCs w:val="24"/>
        </w:rPr>
        <w:t>doing</w:t>
      </w:r>
      <w:r w:rsidR="009633AE" w:rsidRPr="00E028D4">
        <w:rPr>
          <w:rStyle w:val="s1"/>
          <w:rFonts w:asciiTheme="majorBidi" w:hAnsiTheme="majorBidi" w:cstheme="majorBidi"/>
          <w:sz w:val="24"/>
          <w:szCs w:val="24"/>
        </w:rPr>
        <w:t>, sometimes collectively and sometimes as individual action</w:t>
      </w:r>
      <w:r w:rsidR="00FD48C8" w:rsidRPr="00E028D4">
        <w:rPr>
          <w:rStyle w:val="s1"/>
          <w:rFonts w:asciiTheme="majorBidi" w:hAnsiTheme="majorBidi" w:cstheme="majorBidi"/>
          <w:sz w:val="24"/>
          <w:szCs w:val="24"/>
        </w:rPr>
        <w:t xml:space="preserve">. It is an attitude which consistently challenges the comfort zones of </w:t>
      </w:r>
      <w:r w:rsidR="002A2E0F" w:rsidRPr="00E028D4">
        <w:rPr>
          <w:rStyle w:val="s1"/>
          <w:rFonts w:asciiTheme="majorBidi" w:hAnsiTheme="majorBidi" w:cstheme="majorBidi"/>
          <w:sz w:val="24"/>
          <w:szCs w:val="24"/>
        </w:rPr>
        <w:t>exclu</w:t>
      </w:r>
      <w:r w:rsidR="00440B4A" w:rsidRPr="00E028D4">
        <w:rPr>
          <w:rStyle w:val="s1"/>
          <w:rFonts w:asciiTheme="majorBidi" w:hAnsiTheme="majorBidi" w:cstheme="majorBidi"/>
          <w:sz w:val="24"/>
          <w:szCs w:val="24"/>
        </w:rPr>
        <w:t>sive</w:t>
      </w:r>
      <w:r w:rsidR="00DB7E28" w:rsidRPr="00E028D4">
        <w:rPr>
          <w:rStyle w:val="s1"/>
          <w:rFonts w:asciiTheme="majorBidi" w:hAnsiTheme="majorBidi" w:cstheme="majorBidi"/>
          <w:sz w:val="24"/>
          <w:szCs w:val="24"/>
        </w:rPr>
        <w:t xml:space="preserve"> </w:t>
      </w:r>
      <w:r w:rsidR="00FD48C8" w:rsidRPr="00E028D4">
        <w:rPr>
          <w:rStyle w:val="s1"/>
          <w:rFonts w:asciiTheme="majorBidi" w:hAnsiTheme="majorBidi" w:cstheme="majorBidi"/>
          <w:sz w:val="24"/>
          <w:szCs w:val="24"/>
        </w:rPr>
        <w:t>advantages as they p</w:t>
      </w:r>
      <w:r w:rsidR="009633AE" w:rsidRPr="00E028D4">
        <w:rPr>
          <w:rStyle w:val="s1"/>
          <w:rFonts w:asciiTheme="majorBidi" w:hAnsiTheme="majorBidi" w:cstheme="majorBidi"/>
          <w:sz w:val="24"/>
          <w:szCs w:val="24"/>
        </w:rPr>
        <w:t xml:space="preserve">lay out in communities. </w:t>
      </w:r>
      <w:r w:rsidR="004041B3" w:rsidRPr="00E028D4">
        <w:rPr>
          <w:rStyle w:val="s1"/>
          <w:rFonts w:asciiTheme="majorBidi" w:hAnsiTheme="majorBidi" w:cstheme="majorBidi"/>
          <w:sz w:val="24"/>
          <w:szCs w:val="24"/>
        </w:rPr>
        <w:t>It has a</w:t>
      </w:r>
      <w:r w:rsidR="00466E5D" w:rsidRPr="00E028D4">
        <w:rPr>
          <w:rStyle w:val="s1"/>
          <w:rFonts w:asciiTheme="majorBidi" w:hAnsiTheme="majorBidi" w:cstheme="majorBidi"/>
          <w:sz w:val="24"/>
          <w:szCs w:val="24"/>
        </w:rPr>
        <w:t>n</w:t>
      </w:r>
      <w:r w:rsidR="004041B3" w:rsidRPr="00E028D4">
        <w:rPr>
          <w:rStyle w:val="s1"/>
          <w:rFonts w:asciiTheme="majorBidi" w:hAnsiTheme="majorBidi" w:cstheme="majorBidi"/>
          <w:sz w:val="24"/>
          <w:szCs w:val="24"/>
        </w:rPr>
        <w:t xml:space="preserve"> </w:t>
      </w:r>
      <w:r w:rsidR="00466E5D" w:rsidRPr="00E028D4">
        <w:rPr>
          <w:rStyle w:val="s1"/>
          <w:rFonts w:asciiTheme="majorBidi" w:hAnsiTheme="majorBidi" w:cstheme="majorBidi"/>
          <w:sz w:val="24"/>
          <w:szCs w:val="24"/>
        </w:rPr>
        <w:t xml:space="preserve">impish </w:t>
      </w:r>
      <w:r w:rsidR="004041B3" w:rsidRPr="00E028D4">
        <w:rPr>
          <w:rStyle w:val="s1"/>
          <w:rFonts w:asciiTheme="majorBidi" w:hAnsiTheme="majorBidi" w:cstheme="majorBidi"/>
          <w:sz w:val="24"/>
          <w:szCs w:val="24"/>
        </w:rPr>
        <w:t>sense of humour and eschews malignant pessimism</w:t>
      </w:r>
      <w:r w:rsidR="009633AE" w:rsidRPr="00E028D4">
        <w:rPr>
          <w:rStyle w:val="s1"/>
          <w:rFonts w:asciiTheme="majorBidi" w:hAnsiTheme="majorBidi" w:cstheme="majorBidi"/>
          <w:sz w:val="24"/>
          <w:szCs w:val="24"/>
        </w:rPr>
        <w:t>.</w:t>
      </w:r>
      <w:r w:rsidR="0079440D" w:rsidRPr="00E028D4">
        <w:rPr>
          <w:rStyle w:val="s1"/>
          <w:rFonts w:asciiTheme="majorBidi" w:hAnsiTheme="majorBidi" w:cstheme="majorBidi"/>
          <w:sz w:val="24"/>
          <w:szCs w:val="24"/>
        </w:rPr>
        <w:t xml:space="preserve"> </w:t>
      </w:r>
      <w:r w:rsidR="000724E1" w:rsidRPr="00E028D4">
        <w:rPr>
          <w:rStyle w:val="s1"/>
          <w:rFonts w:asciiTheme="majorBidi" w:hAnsiTheme="majorBidi" w:cstheme="majorBidi"/>
          <w:sz w:val="24"/>
          <w:szCs w:val="24"/>
        </w:rPr>
        <w:t>And fine art curriculum need to find ways to inspire it.</w:t>
      </w:r>
    </w:p>
    <w:p w14:paraId="12B9E2C5" w14:textId="77777777" w:rsidR="0009631B" w:rsidRPr="00E028D4" w:rsidRDefault="0009631B" w:rsidP="00E028D4">
      <w:pPr>
        <w:pStyle w:val="p1"/>
        <w:spacing w:line="360" w:lineRule="auto"/>
        <w:rPr>
          <w:rStyle w:val="s1"/>
          <w:rFonts w:asciiTheme="majorBidi" w:hAnsiTheme="majorBidi" w:cstheme="majorBidi"/>
          <w:sz w:val="24"/>
          <w:szCs w:val="24"/>
        </w:rPr>
      </w:pPr>
    </w:p>
    <w:p w14:paraId="10767859" w14:textId="39F9FED1" w:rsidR="008600DC" w:rsidRPr="00E028D4" w:rsidRDefault="008600DC" w:rsidP="00E028D4">
      <w:pPr>
        <w:pStyle w:val="p1"/>
        <w:spacing w:line="360" w:lineRule="auto"/>
        <w:rPr>
          <w:rStyle w:val="s1"/>
          <w:rFonts w:asciiTheme="majorBidi" w:hAnsiTheme="majorBidi" w:cstheme="majorBidi"/>
          <w:b/>
          <w:i/>
          <w:sz w:val="24"/>
          <w:szCs w:val="24"/>
        </w:rPr>
      </w:pPr>
      <w:r w:rsidRPr="00E028D4">
        <w:rPr>
          <w:rStyle w:val="s1"/>
          <w:rFonts w:asciiTheme="majorBidi" w:hAnsiTheme="majorBidi" w:cstheme="majorBidi"/>
          <w:b/>
          <w:i/>
          <w:sz w:val="24"/>
          <w:szCs w:val="24"/>
        </w:rPr>
        <w:t>What are the characteristics of and influences on attentive outrage?</w:t>
      </w:r>
    </w:p>
    <w:p w14:paraId="00B51935" w14:textId="0E3E5FEC" w:rsidR="008600DC" w:rsidRPr="00E028D4" w:rsidRDefault="008600DC" w:rsidP="00E028D4">
      <w:pPr>
        <w:pStyle w:val="p1"/>
        <w:spacing w:line="360" w:lineRule="auto"/>
        <w:rPr>
          <w:rStyle w:val="s1"/>
          <w:rFonts w:asciiTheme="majorBidi" w:hAnsiTheme="majorBidi" w:cstheme="majorBidi"/>
          <w:sz w:val="24"/>
          <w:szCs w:val="24"/>
        </w:rPr>
      </w:pPr>
      <w:r w:rsidRPr="00E028D4">
        <w:rPr>
          <w:rStyle w:val="s1"/>
          <w:rFonts w:asciiTheme="majorBidi" w:hAnsiTheme="majorBidi" w:cstheme="majorBidi"/>
          <w:sz w:val="24"/>
          <w:szCs w:val="24"/>
        </w:rPr>
        <w:t>It is characterized by deliberate attention to injustice and the social structures that enable it, wh</w:t>
      </w:r>
      <w:r w:rsidR="00DB7E28" w:rsidRPr="00E028D4">
        <w:rPr>
          <w:rStyle w:val="s1"/>
          <w:rFonts w:asciiTheme="majorBidi" w:hAnsiTheme="majorBidi" w:cstheme="majorBidi"/>
          <w:sz w:val="24"/>
          <w:szCs w:val="24"/>
        </w:rPr>
        <w:t>ilst at the same time recognizing</w:t>
      </w:r>
      <w:r w:rsidRPr="00E028D4">
        <w:rPr>
          <w:rStyle w:val="s1"/>
          <w:rFonts w:asciiTheme="majorBidi" w:hAnsiTheme="majorBidi" w:cstheme="majorBidi"/>
          <w:sz w:val="24"/>
          <w:szCs w:val="24"/>
        </w:rPr>
        <w:t xml:space="preserve"> our own propensity to incite violence in the face of this knowledge.  From a fine art practice perspective, it celebrates the desire to visually </w:t>
      </w:r>
      <w:r w:rsidR="00B21AF7" w:rsidRPr="00E028D4">
        <w:rPr>
          <w:rStyle w:val="s1"/>
          <w:rFonts w:asciiTheme="majorBidi" w:hAnsiTheme="majorBidi" w:cstheme="majorBidi"/>
          <w:sz w:val="24"/>
          <w:szCs w:val="24"/>
        </w:rPr>
        <w:t xml:space="preserve">critique </w:t>
      </w:r>
      <w:r w:rsidRPr="00E028D4">
        <w:rPr>
          <w:rStyle w:val="s1"/>
          <w:rFonts w:asciiTheme="majorBidi" w:hAnsiTheme="majorBidi" w:cstheme="majorBidi"/>
          <w:sz w:val="24"/>
          <w:szCs w:val="24"/>
        </w:rPr>
        <w:t xml:space="preserve">power imbalances concurrently with calling out </w:t>
      </w:r>
      <w:r w:rsidR="00440B4A" w:rsidRPr="00E028D4">
        <w:rPr>
          <w:rStyle w:val="s1"/>
          <w:rFonts w:asciiTheme="majorBidi" w:hAnsiTheme="majorBidi" w:cstheme="majorBidi"/>
          <w:sz w:val="24"/>
          <w:szCs w:val="24"/>
        </w:rPr>
        <w:t xml:space="preserve">damaging </w:t>
      </w:r>
      <w:r w:rsidRPr="00E028D4">
        <w:rPr>
          <w:rStyle w:val="s1"/>
          <w:rFonts w:asciiTheme="majorBidi" w:hAnsiTheme="majorBidi" w:cstheme="majorBidi"/>
          <w:sz w:val="24"/>
          <w:szCs w:val="24"/>
        </w:rPr>
        <w:t xml:space="preserve">forms of personalized negating, censoring, </w:t>
      </w:r>
      <w:r w:rsidR="00440B4A" w:rsidRPr="00E028D4">
        <w:rPr>
          <w:rStyle w:val="s1"/>
          <w:rFonts w:asciiTheme="majorBidi" w:hAnsiTheme="majorBidi" w:cstheme="majorBidi"/>
          <w:sz w:val="24"/>
          <w:szCs w:val="24"/>
        </w:rPr>
        <w:t>or otherwise erasing diversity</w:t>
      </w:r>
      <w:r w:rsidRPr="00E028D4">
        <w:rPr>
          <w:rStyle w:val="s1"/>
          <w:rFonts w:asciiTheme="majorBidi" w:hAnsiTheme="majorBidi" w:cstheme="majorBidi"/>
          <w:sz w:val="24"/>
          <w:szCs w:val="24"/>
        </w:rPr>
        <w:t xml:space="preserve">.  It does not seek to justify the actions of dominant hierarchies through </w:t>
      </w:r>
      <w:r w:rsidR="00B21AF7" w:rsidRPr="00E028D4">
        <w:rPr>
          <w:rStyle w:val="s1"/>
          <w:rFonts w:asciiTheme="majorBidi" w:hAnsiTheme="majorBidi" w:cstheme="majorBidi"/>
          <w:sz w:val="24"/>
          <w:szCs w:val="24"/>
        </w:rPr>
        <w:t xml:space="preserve">over simplifications of </w:t>
      </w:r>
      <w:r w:rsidRPr="00E028D4">
        <w:rPr>
          <w:rStyle w:val="s1"/>
          <w:rFonts w:asciiTheme="majorBidi" w:hAnsiTheme="majorBidi" w:cstheme="majorBidi"/>
          <w:sz w:val="24"/>
          <w:szCs w:val="24"/>
        </w:rPr>
        <w:t>equality of responsibil</w:t>
      </w:r>
      <w:r w:rsidR="00842362" w:rsidRPr="00E028D4">
        <w:rPr>
          <w:rStyle w:val="s1"/>
          <w:rFonts w:asciiTheme="majorBidi" w:hAnsiTheme="majorBidi" w:cstheme="majorBidi"/>
          <w:sz w:val="24"/>
          <w:szCs w:val="24"/>
        </w:rPr>
        <w:t xml:space="preserve">ity or unencumbered relativism. </w:t>
      </w:r>
      <w:r w:rsidRPr="00E028D4">
        <w:rPr>
          <w:rStyle w:val="s1"/>
          <w:rFonts w:asciiTheme="majorBidi" w:hAnsiTheme="majorBidi" w:cstheme="majorBidi"/>
          <w:sz w:val="24"/>
          <w:szCs w:val="24"/>
        </w:rPr>
        <w:t>Nor does i</w:t>
      </w:r>
      <w:r w:rsidR="00DB7E28" w:rsidRPr="00E028D4">
        <w:rPr>
          <w:rStyle w:val="s1"/>
          <w:rFonts w:asciiTheme="majorBidi" w:hAnsiTheme="majorBidi" w:cstheme="majorBidi"/>
          <w:sz w:val="24"/>
          <w:szCs w:val="24"/>
        </w:rPr>
        <w:t>t encourage apathetic paranoia</w:t>
      </w:r>
      <w:r w:rsidR="00842362" w:rsidRPr="00E028D4">
        <w:rPr>
          <w:rStyle w:val="s1"/>
          <w:rFonts w:asciiTheme="majorBidi" w:hAnsiTheme="majorBidi" w:cstheme="majorBidi"/>
          <w:sz w:val="24"/>
          <w:szCs w:val="24"/>
        </w:rPr>
        <w:t>. R</w:t>
      </w:r>
      <w:r w:rsidR="00DB7E28" w:rsidRPr="00E028D4">
        <w:rPr>
          <w:rStyle w:val="s1"/>
          <w:rFonts w:asciiTheme="majorBidi" w:hAnsiTheme="majorBidi" w:cstheme="majorBidi"/>
          <w:sz w:val="24"/>
          <w:szCs w:val="24"/>
        </w:rPr>
        <w:t xml:space="preserve">ather it </w:t>
      </w:r>
      <w:r w:rsidRPr="00E028D4">
        <w:rPr>
          <w:rStyle w:val="s1"/>
          <w:rFonts w:asciiTheme="majorBidi" w:hAnsiTheme="majorBidi" w:cstheme="majorBidi"/>
          <w:sz w:val="24"/>
          <w:szCs w:val="24"/>
        </w:rPr>
        <w:t xml:space="preserve">works </w:t>
      </w:r>
      <w:r w:rsidR="00DB7E28" w:rsidRPr="00E028D4">
        <w:rPr>
          <w:rStyle w:val="s1"/>
          <w:rFonts w:asciiTheme="majorBidi" w:hAnsiTheme="majorBidi" w:cstheme="majorBidi"/>
          <w:sz w:val="24"/>
          <w:szCs w:val="24"/>
        </w:rPr>
        <w:t xml:space="preserve">fearlessly </w:t>
      </w:r>
      <w:r w:rsidRPr="00E028D4">
        <w:rPr>
          <w:rStyle w:val="s1"/>
          <w:rFonts w:asciiTheme="majorBidi" w:hAnsiTheme="majorBidi" w:cstheme="majorBidi"/>
          <w:sz w:val="24"/>
          <w:szCs w:val="24"/>
        </w:rPr>
        <w:t>with evidence that s</w:t>
      </w:r>
      <w:r w:rsidR="00AB6BFC" w:rsidRPr="00E028D4">
        <w:rPr>
          <w:rStyle w:val="s1"/>
          <w:rFonts w:asciiTheme="majorBidi" w:hAnsiTheme="majorBidi" w:cstheme="majorBidi"/>
          <w:sz w:val="24"/>
          <w:szCs w:val="24"/>
        </w:rPr>
        <w:t>hows</w:t>
      </w:r>
      <w:r w:rsidRPr="00E028D4">
        <w:rPr>
          <w:rStyle w:val="s1"/>
          <w:rFonts w:asciiTheme="majorBidi" w:hAnsiTheme="majorBidi" w:cstheme="majorBidi"/>
          <w:sz w:val="24"/>
          <w:szCs w:val="24"/>
        </w:rPr>
        <w:t xml:space="preserve"> when an injustice is </w:t>
      </w:r>
      <w:r w:rsidR="00440B4A" w:rsidRPr="00E028D4">
        <w:rPr>
          <w:rStyle w:val="s1"/>
          <w:rFonts w:asciiTheme="majorBidi" w:hAnsiTheme="majorBidi" w:cstheme="majorBidi"/>
          <w:sz w:val="24"/>
          <w:szCs w:val="24"/>
        </w:rPr>
        <w:t xml:space="preserve">and </w:t>
      </w:r>
      <w:r w:rsidR="00440B4A" w:rsidRPr="00E028D4">
        <w:rPr>
          <w:rStyle w:val="s1"/>
          <w:rFonts w:asciiTheme="majorBidi" w:hAnsiTheme="majorBidi" w:cstheme="majorBidi"/>
          <w:i/>
          <w:sz w:val="24"/>
          <w:szCs w:val="24"/>
        </w:rPr>
        <w:t xml:space="preserve">is </w:t>
      </w:r>
      <w:r w:rsidRPr="00E028D4">
        <w:rPr>
          <w:rStyle w:val="s1"/>
          <w:rFonts w:asciiTheme="majorBidi" w:hAnsiTheme="majorBidi" w:cstheme="majorBidi"/>
          <w:i/>
          <w:sz w:val="24"/>
          <w:szCs w:val="24"/>
        </w:rPr>
        <w:t>not</w:t>
      </w:r>
      <w:r w:rsidRPr="00E028D4">
        <w:rPr>
          <w:rStyle w:val="s1"/>
          <w:rFonts w:asciiTheme="majorBidi" w:hAnsiTheme="majorBidi" w:cstheme="majorBidi"/>
          <w:sz w:val="24"/>
          <w:szCs w:val="24"/>
        </w:rPr>
        <w:t xml:space="preserve"> as structural as initially thought.  It demands that </w:t>
      </w:r>
      <w:r w:rsidRPr="00E028D4">
        <w:rPr>
          <w:rStyle w:val="s1"/>
          <w:rFonts w:asciiTheme="majorBidi" w:hAnsiTheme="majorBidi" w:cstheme="majorBidi"/>
          <w:sz w:val="24"/>
          <w:szCs w:val="24"/>
        </w:rPr>
        <w:lastRenderedPageBreak/>
        <w:t xml:space="preserve">we act against systematic and hierarchical forms of </w:t>
      </w:r>
      <w:r w:rsidRPr="00E028D4">
        <w:rPr>
          <w:rStyle w:val="s1"/>
          <w:rFonts w:asciiTheme="majorBidi" w:hAnsiTheme="majorBidi" w:cstheme="majorBidi"/>
          <w:i/>
          <w:sz w:val="24"/>
          <w:szCs w:val="24"/>
        </w:rPr>
        <w:t>Othering</w:t>
      </w:r>
      <w:r w:rsidRPr="00E028D4">
        <w:rPr>
          <w:rStyle w:val="s1"/>
          <w:rFonts w:asciiTheme="majorBidi" w:hAnsiTheme="majorBidi" w:cstheme="majorBidi"/>
          <w:sz w:val="24"/>
          <w:szCs w:val="24"/>
        </w:rPr>
        <w:t xml:space="preserve"> without simultaneously indulging in self-protective forms of oppression that re-effect exclusion.  And it is hard work.</w:t>
      </w:r>
    </w:p>
    <w:p w14:paraId="50DA24F4" w14:textId="77777777" w:rsidR="00096FDD" w:rsidRPr="00E028D4" w:rsidRDefault="00096FDD" w:rsidP="00E028D4">
      <w:pPr>
        <w:pStyle w:val="p1"/>
        <w:spacing w:line="360" w:lineRule="auto"/>
        <w:rPr>
          <w:rStyle w:val="s1"/>
          <w:rFonts w:asciiTheme="majorBidi" w:hAnsiTheme="majorBidi" w:cstheme="majorBidi"/>
          <w:sz w:val="24"/>
          <w:szCs w:val="24"/>
        </w:rPr>
      </w:pPr>
    </w:p>
    <w:p w14:paraId="372C01EC" w14:textId="05C2375E" w:rsidR="008600DC" w:rsidRPr="00E028D4" w:rsidRDefault="008600DC" w:rsidP="00E028D4">
      <w:pPr>
        <w:pStyle w:val="p1"/>
        <w:spacing w:line="360" w:lineRule="auto"/>
        <w:rPr>
          <w:rStyle w:val="s1"/>
          <w:rFonts w:asciiTheme="majorBidi" w:hAnsiTheme="majorBidi" w:cstheme="majorBidi"/>
          <w:sz w:val="24"/>
          <w:szCs w:val="24"/>
        </w:rPr>
      </w:pPr>
      <w:r w:rsidRPr="00E028D4">
        <w:rPr>
          <w:rStyle w:val="s1"/>
          <w:rFonts w:asciiTheme="majorBidi" w:hAnsiTheme="majorBidi" w:cstheme="majorBidi"/>
          <w:sz w:val="24"/>
          <w:szCs w:val="24"/>
        </w:rPr>
        <w:t xml:space="preserve">It is not new or </w:t>
      </w:r>
      <w:r w:rsidR="006B284B" w:rsidRPr="00E028D4">
        <w:rPr>
          <w:rStyle w:val="s1"/>
          <w:rFonts w:asciiTheme="majorBidi" w:hAnsiTheme="majorBidi" w:cstheme="majorBidi"/>
          <w:sz w:val="24"/>
          <w:szCs w:val="24"/>
        </w:rPr>
        <w:t xml:space="preserve">particularly </w:t>
      </w:r>
      <w:r w:rsidRPr="00E028D4">
        <w:rPr>
          <w:rStyle w:val="s1"/>
          <w:rFonts w:asciiTheme="majorBidi" w:hAnsiTheme="majorBidi" w:cstheme="majorBidi"/>
          <w:sz w:val="24"/>
          <w:szCs w:val="24"/>
        </w:rPr>
        <w:t>original</w:t>
      </w:r>
      <w:r w:rsidR="00391541" w:rsidRPr="00E028D4">
        <w:rPr>
          <w:rStyle w:val="s1"/>
          <w:rFonts w:asciiTheme="majorBidi" w:hAnsiTheme="majorBidi" w:cstheme="majorBidi"/>
          <w:sz w:val="24"/>
          <w:szCs w:val="24"/>
        </w:rPr>
        <w:t xml:space="preserve"> but it is part of my autobiography in activism.  </w:t>
      </w:r>
      <w:r w:rsidRPr="00E028D4">
        <w:rPr>
          <w:rStyle w:val="s1"/>
          <w:rFonts w:asciiTheme="majorBidi" w:hAnsiTheme="majorBidi" w:cstheme="majorBidi"/>
          <w:sz w:val="24"/>
          <w:szCs w:val="24"/>
        </w:rPr>
        <w:t>It was conceived in the face of generalized, daily, slights in the 1980s about what we now acronym as BAME and LGBTQ</w:t>
      </w:r>
      <w:r w:rsidR="00E028D4">
        <w:rPr>
          <w:rStyle w:val="s1"/>
          <w:rFonts w:asciiTheme="majorBidi" w:hAnsiTheme="majorBidi" w:cstheme="majorBidi"/>
          <w:sz w:val="24"/>
          <w:szCs w:val="24"/>
        </w:rPr>
        <w:t>+</w:t>
      </w:r>
      <w:r w:rsidRPr="00E028D4">
        <w:rPr>
          <w:rStyle w:val="s1"/>
          <w:rFonts w:asciiTheme="majorBidi" w:hAnsiTheme="majorBidi" w:cstheme="majorBidi"/>
          <w:sz w:val="24"/>
          <w:szCs w:val="24"/>
        </w:rPr>
        <w:t xml:space="preserve"> lives. It was sub-consciously nurtured in anxieties about the safety fantasies permeating the neoliberal, late 1990s comfort zones of apparently growing public tolerance in which I found myself. </w:t>
      </w:r>
      <w:r w:rsidR="00283B35" w:rsidRPr="00E028D4">
        <w:rPr>
          <w:rStyle w:val="s1"/>
          <w:rFonts w:asciiTheme="majorBidi" w:hAnsiTheme="majorBidi" w:cstheme="majorBidi"/>
          <w:sz w:val="24"/>
          <w:szCs w:val="24"/>
        </w:rPr>
        <w:t>During this period, r</w:t>
      </w:r>
      <w:r w:rsidR="00AB6BFC" w:rsidRPr="00E028D4">
        <w:rPr>
          <w:rStyle w:val="s1"/>
          <w:rFonts w:asciiTheme="majorBidi" w:hAnsiTheme="majorBidi" w:cstheme="majorBidi"/>
          <w:sz w:val="24"/>
          <w:szCs w:val="24"/>
        </w:rPr>
        <w:t xml:space="preserve">eading critical theorists and scholars diverse as bell hooks, Edward Said, Michel Foucault, Judith Butler, Eve Sedgwick, Jack Halberstam, Georges Batailles, Andrea Dworkin, </w:t>
      </w:r>
      <w:r w:rsidR="00074D11" w:rsidRPr="00E028D4">
        <w:rPr>
          <w:rStyle w:val="s1"/>
          <w:rFonts w:asciiTheme="majorBidi" w:hAnsiTheme="majorBidi" w:cstheme="majorBidi"/>
          <w:sz w:val="24"/>
          <w:szCs w:val="24"/>
        </w:rPr>
        <w:t xml:space="preserve">Rene Girard </w:t>
      </w:r>
      <w:r w:rsidR="00AB6BFC" w:rsidRPr="00E028D4">
        <w:rPr>
          <w:rStyle w:val="s1"/>
          <w:rFonts w:asciiTheme="majorBidi" w:hAnsiTheme="majorBidi" w:cstheme="majorBidi"/>
          <w:sz w:val="24"/>
          <w:szCs w:val="24"/>
        </w:rPr>
        <w:t xml:space="preserve">gave it form. </w:t>
      </w:r>
      <w:r w:rsidRPr="00E028D4">
        <w:rPr>
          <w:rStyle w:val="s1"/>
          <w:rFonts w:asciiTheme="majorBidi" w:hAnsiTheme="majorBidi" w:cstheme="majorBidi"/>
          <w:sz w:val="24"/>
          <w:szCs w:val="24"/>
        </w:rPr>
        <w:t>And it was fertilized through the millennium to the present in a consistent sense that visual and textual academic representations and fine art were agents of a particular and barely moveable material, visual</w:t>
      </w:r>
      <w:r w:rsidR="00440B4A" w:rsidRPr="00E028D4">
        <w:rPr>
          <w:rStyle w:val="s1"/>
          <w:rFonts w:asciiTheme="majorBidi" w:hAnsiTheme="majorBidi" w:cstheme="majorBidi"/>
          <w:sz w:val="24"/>
          <w:szCs w:val="24"/>
        </w:rPr>
        <w:t>ly-centric</w:t>
      </w:r>
      <w:r w:rsidR="00D926D2" w:rsidRPr="00E028D4">
        <w:rPr>
          <w:rStyle w:val="s1"/>
          <w:rFonts w:asciiTheme="majorBidi" w:hAnsiTheme="majorBidi" w:cstheme="majorBidi"/>
          <w:sz w:val="24"/>
          <w:szCs w:val="24"/>
        </w:rPr>
        <w:t>, social</w:t>
      </w:r>
      <w:r w:rsidRPr="00E028D4">
        <w:rPr>
          <w:rStyle w:val="s1"/>
          <w:rFonts w:asciiTheme="majorBidi" w:hAnsiTheme="majorBidi" w:cstheme="majorBidi"/>
          <w:sz w:val="24"/>
          <w:szCs w:val="24"/>
        </w:rPr>
        <w:t xml:space="preserve"> aesthetic. This was an aesthetic </w:t>
      </w:r>
      <w:r w:rsidR="00D22355" w:rsidRPr="00E028D4">
        <w:rPr>
          <w:rStyle w:val="s1"/>
          <w:rFonts w:asciiTheme="majorBidi" w:hAnsiTheme="majorBidi" w:cstheme="majorBidi"/>
          <w:sz w:val="24"/>
          <w:szCs w:val="24"/>
        </w:rPr>
        <w:t xml:space="preserve">bounded by </w:t>
      </w:r>
      <w:r w:rsidR="00186B49" w:rsidRPr="00E028D4">
        <w:rPr>
          <w:rStyle w:val="s1"/>
          <w:rFonts w:asciiTheme="majorBidi" w:hAnsiTheme="majorBidi" w:cstheme="majorBidi"/>
          <w:sz w:val="24"/>
          <w:szCs w:val="24"/>
        </w:rPr>
        <w:t>limited imagination a</w:t>
      </w:r>
      <w:r w:rsidR="00241A03" w:rsidRPr="00E028D4">
        <w:rPr>
          <w:rStyle w:val="s1"/>
          <w:rFonts w:asciiTheme="majorBidi" w:hAnsiTheme="majorBidi" w:cstheme="majorBidi"/>
          <w:sz w:val="24"/>
          <w:szCs w:val="24"/>
        </w:rPr>
        <w:t xml:space="preserve">nd </w:t>
      </w:r>
      <w:r w:rsidR="009E5A65" w:rsidRPr="00E028D4">
        <w:rPr>
          <w:rStyle w:val="s1"/>
          <w:rFonts w:asciiTheme="majorBidi" w:hAnsiTheme="majorBidi" w:cstheme="majorBidi"/>
          <w:sz w:val="24"/>
          <w:szCs w:val="24"/>
        </w:rPr>
        <w:t>judgement</w:t>
      </w:r>
      <w:r w:rsidR="001646A8" w:rsidRPr="00E028D4">
        <w:rPr>
          <w:rStyle w:val="s1"/>
          <w:rFonts w:asciiTheme="majorBidi" w:hAnsiTheme="majorBidi" w:cstheme="majorBidi"/>
          <w:sz w:val="24"/>
          <w:szCs w:val="24"/>
        </w:rPr>
        <w:t>s</w:t>
      </w:r>
      <w:r w:rsidR="009E5A65" w:rsidRPr="00E028D4">
        <w:rPr>
          <w:rStyle w:val="s1"/>
          <w:rFonts w:asciiTheme="majorBidi" w:hAnsiTheme="majorBidi" w:cstheme="majorBidi"/>
          <w:sz w:val="24"/>
          <w:szCs w:val="24"/>
        </w:rPr>
        <w:t xml:space="preserve"> </w:t>
      </w:r>
      <w:r w:rsidR="00186B49" w:rsidRPr="00E028D4">
        <w:rPr>
          <w:rStyle w:val="s1"/>
          <w:rFonts w:asciiTheme="majorBidi" w:hAnsiTheme="majorBidi" w:cstheme="majorBidi"/>
          <w:sz w:val="24"/>
          <w:szCs w:val="24"/>
        </w:rPr>
        <w:t xml:space="preserve">(more moralizing than reason-based) </w:t>
      </w:r>
      <w:r w:rsidRPr="00E028D4">
        <w:rPr>
          <w:rStyle w:val="s1"/>
          <w:rFonts w:asciiTheme="majorBidi" w:hAnsiTheme="majorBidi" w:cstheme="majorBidi"/>
          <w:sz w:val="24"/>
          <w:szCs w:val="24"/>
        </w:rPr>
        <w:t>that upheld dominant norms, contradiction closed when it suited the already powe</w:t>
      </w:r>
      <w:r w:rsidR="00391541" w:rsidRPr="00E028D4">
        <w:rPr>
          <w:rStyle w:val="s1"/>
          <w:rFonts w:asciiTheme="majorBidi" w:hAnsiTheme="majorBidi" w:cstheme="majorBidi"/>
          <w:sz w:val="24"/>
          <w:szCs w:val="24"/>
        </w:rPr>
        <w:t>rful collective, and reflected</w:t>
      </w:r>
      <w:r w:rsidRPr="00E028D4">
        <w:rPr>
          <w:rStyle w:val="s1"/>
          <w:rFonts w:asciiTheme="majorBidi" w:hAnsiTheme="majorBidi" w:cstheme="majorBidi"/>
          <w:sz w:val="24"/>
          <w:szCs w:val="24"/>
        </w:rPr>
        <w:t xml:space="preserve"> the limited existence of diversity within the fine art curriculum (Addison, 2007; Theuri, 2015).</w:t>
      </w:r>
    </w:p>
    <w:p w14:paraId="2E5289EF" w14:textId="77777777" w:rsidR="008600DC" w:rsidRPr="00E028D4" w:rsidRDefault="008600DC" w:rsidP="00E028D4">
      <w:pPr>
        <w:pStyle w:val="p1"/>
        <w:spacing w:line="360" w:lineRule="auto"/>
        <w:rPr>
          <w:rStyle w:val="s1"/>
          <w:rFonts w:asciiTheme="majorBidi" w:hAnsiTheme="majorBidi" w:cstheme="majorBidi"/>
          <w:sz w:val="24"/>
          <w:szCs w:val="24"/>
        </w:rPr>
      </w:pPr>
    </w:p>
    <w:p w14:paraId="2F826F71" w14:textId="12CFF4C2" w:rsidR="008600DC" w:rsidRPr="00E028D4" w:rsidRDefault="008600DC" w:rsidP="00E028D4">
      <w:pPr>
        <w:spacing w:line="360" w:lineRule="auto"/>
        <w:rPr>
          <w:rStyle w:val="s1"/>
          <w:rFonts w:eastAsia="Times New Roman"/>
          <w:lang w:val="en-US" w:eastAsia="zh-CN"/>
        </w:rPr>
      </w:pPr>
      <w:r w:rsidRPr="00E028D4">
        <w:rPr>
          <w:rStyle w:val="s1"/>
          <w:rFonts w:asciiTheme="majorBidi" w:hAnsiTheme="majorBidi" w:cstheme="majorBidi"/>
        </w:rPr>
        <w:t xml:space="preserve">As an idea, it has been enriched in the last decade by artists who I came to know through the GOMA exhibition, ShOUT, </w:t>
      </w:r>
      <w:r w:rsidR="007013D0" w:rsidRPr="00E028D4">
        <w:rPr>
          <w:rStyle w:val="s1"/>
          <w:rFonts w:asciiTheme="majorBidi" w:hAnsiTheme="majorBidi" w:cstheme="majorBidi"/>
        </w:rPr>
        <w:t>and more recently through the work of</w:t>
      </w:r>
      <w:r w:rsidR="00473F22" w:rsidRPr="00E028D4">
        <w:rPr>
          <w:rStyle w:val="s1"/>
          <w:rFonts w:asciiTheme="majorBidi" w:hAnsiTheme="majorBidi" w:cstheme="majorBidi"/>
        </w:rPr>
        <w:t xml:space="preserve"> the photographer</w:t>
      </w:r>
      <w:r w:rsidR="007013D0" w:rsidRPr="00E028D4">
        <w:rPr>
          <w:rStyle w:val="s1"/>
          <w:rFonts w:asciiTheme="majorBidi" w:hAnsiTheme="majorBidi" w:cstheme="majorBidi"/>
        </w:rPr>
        <w:t xml:space="preserve"> </w:t>
      </w:r>
      <w:r w:rsidR="007013D0" w:rsidRPr="00E028D4">
        <w:rPr>
          <w:rStyle w:val="s1"/>
          <w:rFonts w:asciiTheme="majorBidi" w:hAnsiTheme="majorBidi" w:cstheme="majorBidi"/>
          <w:color w:val="000000" w:themeColor="text1"/>
        </w:rPr>
        <w:t xml:space="preserve">Ajamu and </w:t>
      </w:r>
      <w:r w:rsidR="00291601" w:rsidRPr="00E028D4">
        <w:rPr>
          <w:rStyle w:val="s1"/>
          <w:rFonts w:asciiTheme="majorBidi" w:hAnsiTheme="majorBidi" w:cstheme="majorBidi"/>
          <w:color w:val="000000" w:themeColor="text1"/>
        </w:rPr>
        <w:t xml:space="preserve">artists </w:t>
      </w:r>
      <w:r w:rsidR="007013D0" w:rsidRPr="00E028D4">
        <w:rPr>
          <w:rStyle w:val="s1"/>
          <w:rFonts w:asciiTheme="majorBidi" w:hAnsiTheme="majorBidi" w:cstheme="majorBidi"/>
          <w:color w:val="000000" w:themeColor="text1"/>
        </w:rPr>
        <w:t xml:space="preserve">associated with the Transmission Gallery in Glasgow </w:t>
      </w:r>
      <w:r w:rsidRPr="00E028D4">
        <w:rPr>
          <w:rStyle w:val="s1"/>
          <w:rFonts w:asciiTheme="majorBidi" w:hAnsiTheme="majorBidi" w:cstheme="majorBidi"/>
        </w:rPr>
        <w:t>as well as Queer and Transactivists, the research of social designers (Brian Massumi), academic cultural commentators (</w:t>
      </w:r>
      <w:r w:rsidR="009E5A65" w:rsidRPr="00E028D4">
        <w:rPr>
          <w:rStyle w:val="s1"/>
          <w:rFonts w:asciiTheme="majorBidi" w:hAnsiTheme="majorBidi" w:cstheme="majorBidi"/>
        </w:rPr>
        <w:t xml:space="preserve">Doris Sommer, </w:t>
      </w:r>
      <w:r w:rsidRPr="00E028D4">
        <w:rPr>
          <w:rStyle w:val="s1"/>
          <w:rFonts w:asciiTheme="majorBidi" w:hAnsiTheme="majorBidi" w:cstheme="majorBidi"/>
        </w:rPr>
        <w:t>Sara Ahmed), educational researchers</w:t>
      </w:r>
      <w:r w:rsidR="00241A03" w:rsidRPr="00E028D4">
        <w:rPr>
          <w:rStyle w:val="s1"/>
          <w:rFonts w:asciiTheme="majorBidi" w:hAnsiTheme="majorBidi" w:cstheme="majorBidi"/>
        </w:rPr>
        <w:t xml:space="preserve"> and practitioners</w:t>
      </w:r>
      <w:r w:rsidRPr="00E028D4">
        <w:rPr>
          <w:rStyle w:val="s1"/>
          <w:rFonts w:asciiTheme="majorBidi" w:hAnsiTheme="majorBidi" w:cstheme="majorBidi"/>
        </w:rPr>
        <w:t xml:space="preserve"> (Mirza, 2009</w:t>
      </w:r>
      <w:r w:rsidR="000901C6" w:rsidRPr="00E028D4">
        <w:rPr>
          <w:rStyle w:val="s1"/>
          <w:rFonts w:asciiTheme="majorBidi" w:hAnsiTheme="majorBidi" w:cstheme="majorBidi"/>
        </w:rPr>
        <w:t xml:space="preserve">; </w:t>
      </w:r>
      <w:r w:rsidR="000901C6" w:rsidRPr="00E028D4">
        <w:rPr>
          <w:rStyle w:val="s1"/>
          <w:rFonts w:asciiTheme="majorBidi" w:hAnsiTheme="majorBidi" w:cstheme="majorBidi"/>
          <w:color w:val="000000" w:themeColor="text1"/>
        </w:rPr>
        <w:t>Bhopal,</w:t>
      </w:r>
      <w:r w:rsidR="00AC587D" w:rsidRPr="00E028D4">
        <w:rPr>
          <w:rStyle w:val="s1"/>
          <w:rFonts w:asciiTheme="majorBidi" w:hAnsiTheme="majorBidi" w:cstheme="majorBidi"/>
          <w:color w:val="000000" w:themeColor="text1"/>
        </w:rPr>
        <w:t xml:space="preserve"> 2018</w:t>
      </w:r>
      <w:r w:rsidRPr="00E028D4">
        <w:rPr>
          <w:rStyle w:val="s1"/>
          <w:rFonts w:asciiTheme="majorBidi" w:hAnsiTheme="majorBidi" w:cstheme="majorBidi"/>
        </w:rPr>
        <w:t xml:space="preserve">) and Arts groups such as </w:t>
      </w:r>
      <w:r w:rsidRPr="00E028D4">
        <w:rPr>
          <w:rStyle w:val="s1"/>
          <w:rFonts w:asciiTheme="majorBidi" w:hAnsiTheme="majorBidi" w:cstheme="majorBidi"/>
          <w:i/>
        </w:rPr>
        <w:t>Glasgay,</w:t>
      </w:r>
      <w:r w:rsidRPr="00E028D4">
        <w:rPr>
          <w:rStyle w:val="s1"/>
          <w:rFonts w:asciiTheme="majorBidi" w:hAnsiTheme="majorBidi" w:cstheme="majorBidi"/>
        </w:rPr>
        <w:t xml:space="preserve"> </w:t>
      </w:r>
      <w:r w:rsidRPr="00E028D4">
        <w:rPr>
          <w:rStyle w:val="s1"/>
          <w:rFonts w:asciiTheme="majorBidi" w:hAnsiTheme="majorBidi" w:cstheme="majorBidi"/>
          <w:i/>
        </w:rPr>
        <w:t>Outspoken Arts</w:t>
      </w:r>
      <w:r w:rsidRPr="00E028D4">
        <w:rPr>
          <w:rStyle w:val="s1"/>
          <w:rFonts w:asciiTheme="majorBidi" w:hAnsiTheme="majorBidi" w:cstheme="majorBidi"/>
        </w:rPr>
        <w:t xml:space="preserve">, </w:t>
      </w:r>
      <w:r w:rsidRPr="00E028D4">
        <w:rPr>
          <w:rStyle w:val="s1"/>
          <w:rFonts w:asciiTheme="majorBidi" w:hAnsiTheme="majorBidi" w:cstheme="majorBidi"/>
          <w:i/>
        </w:rPr>
        <w:t>Free Pride</w:t>
      </w:r>
      <w:r w:rsidRPr="00E028D4">
        <w:rPr>
          <w:rStyle w:val="s1"/>
          <w:rFonts w:asciiTheme="majorBidi" w:hAnsiTheme="majorBidi" w:cstheme="majorBidi"/>
        </w:rPr>
        <w:t xml:space="preserve">, </w:t>
      </w:r>
      <w:r w:rsidRPr="00E028D4">
        <w:rPr>
          <w:rStyle w:val="s1"/>
          <w:rFonts w:asciiTheme="majorBidi" w:hAnsiTheme="majorBidi" w:cstheme="majorBidi"/>
          <w:i/>
        </w:rPr>
        <w:t>Why is My Curriculum White?</w:t>
      </w:r>
      <w:r w:rsidRPr="00E028D4">
        <w:rPr>
          <w:rStyle w:val="s1"/>
          <w:rFonts w:asciiTheme="majorBidi" w:hAnsiTheme="majorBidi" w:cstheme="majorBidi"/>
        </w:rPr>
        <w:t xml:space="preserve">, </w:t>
      </w:r>
      <w:r w:rsidRPr="00E028D4">
        <w:rPr>
          <w:rStyle w:val="s1"/>
          <w:rFonts w:asciiTheme="majorBidi" w:hAnsiTheme="majorBidi" w:cstheme="majorBidi"/>
          <w:i/>
        </w:rPr>
        <w:t>Shades of Noir</w:t>
      </w:r>
      <w:r w:rsidRPr="00E028D4">
        <w:rPr>
          <w:rStyle w:val="s1"/>
          <w:rFonts w:asciiTheme="majorBidi" w:hAnsiTheme="majorBidi" w:cstheme="majorBidi"/>
        </w:rPr>
        <w:t>.</w:t>
      </w:r>
      <w:r w:rsidRPr="00E028D4">
        <w:rPr>
          <w:rStyle w:val="FootnoteReference"/>
          <w:rFonts w:asciiTheme="majorBidi" w:hAnsiTheme="majorBidi" w:cstheme="majorBidi"/>
        </w:rPr>
        <w:t xml:space="preserve"> </w:t>
      </w:r>
      <w:r w:rsidRPr="00E028D4">
        <w:rPr>
          <w:rStyle w:val="s1"/>
          <w:rFonts w:asciiTheme="majorBidi" w:hAnsiTheme="majorBidi" w:cstheme="majorBidi"/>
        </w:rPr>
        <w:t xml:space="preserve">Finally, it has been irrigated by a growing body of students demanding to know why, despite prejudice and structural disadvantage already highlighted by scholars in the 1990s, things had clearly ‘not </w:t>
      </w:r>
      <w:r w:rsidR="00CD50B9" w:rsidRPr="00E028D4">
        <w:rPr>
          <w:rStyle w:val="s1"/>
          <w:rFonts w:asciiTheme="majorBidi" w:hAnsiTheme="majorBidi" w:cstheme="majorBidi"/>
        </w:rPr>
        <w:t xml:space="preserve">got better’ two decades later. Like Ben Schatz, students are asking </w:t>
      </w:r>
      <w:r w:rsidR="00CD50B9" w:rsidRPr="00E028D4">
        <w:rPr>
          <w:rStyle w:val="s1"/>
          <w:rFonts w:asciiTheme="majorBidi" w:hAnsiTheme="majorBidi" w:cstheme="majorBidi"/>
          <w:i/>
        </w:rPr>
        <w:t>how did we come to forget</w:t>
      </w:r>
      <w:r w:rsidR="00CD50B9" w:rsidRPr="00E028D4">
        <w:rPr>
          <w:rStyle w:val="s1"/>
          <w:rFonts w:asciiTheme="majorBidi" w:hAnsiTheme="majorBidi" w:cstheme="majorBidi"/>
        </w:rPr>
        <w:t xml:space="preserve"> but with more punch and almost like a line from Kushner’s </w:t>
      </w:r>
      <w:r w:rsidR="00CD50B9" w:rsidRPr="00E028D4">
        <w:rPr>
          <w:rStyle w:val="s1"/>
          <w:rFonts w:asciiTheme="majorBidi" w:hAnsiTheme="majorBidi" w:cstheme="majorBidi"/>
          <w:i/>
        </w:rPr>
        <w:t>Angels in America</w:t>
      </w:r>
      <w:r w:rsidR="00CD50B9" w:rsidRPr="00E028D4">
        <w:rPr>
          <w:rStyle w:val="s1"/>
          <w:rFonts w:asciiTheme="majorBidi" w:hAnsiTheme="majorBidi" w:cstheme="majorBidi"/>
        </w:rPr>
        <w:t xml:space="preserve">: how dared we ignore these scholars? </w:t>
      </w:r>
      <w:r w:rsidR="00BD61F3" w:rsidRPr="00E028D4">
        <w:rPr>
          <w:rFonts w:asciiTheme="majorBidi" w:eastAsia="Times New Roman" w:hAnsiTheme="majorBidi" w:cstheme="majorBidi"/>
          <w:i/>
          <w:iCs/>
          <w:color w:val="222222"/>
          <w:shd w:val="clear" w:color="auto" w:fill="FFFFFF"/>
        </w:rPr>
        <w:t>Have we no sense of decency?</w:t>
      </w:r>
      <w:r w:rsidR="00FA1B21" w:rsidRPr="00FA1B21">
        <w:rPr>
          <w:rFonts w:asciiTheme="majorBidi" w:eastAsia="Times New Roman" w:hAnsiTheme="majorBidi" w:cstheme="majorBidi"/>
          <w:iCs/>
          <w:color w:val="222222"/>
          <w:shd w:val="clear" w:color="auto" w:fill="FFFFFF"/>
          <w:vertAlign w:val="superscript"/>
        </w:rPr>
        <w:t>2</w:t>
      </w:r>
      <w:r w:rsidR="00FA1B21">
        <w:rPr>
          <w:rFonts w:asciiTheme="majorBidi" w:eastAsia="Times New Roman" w:hAnsiTheme="majorBidi" w:cstheme="majorBidi"/>
          <w:i/>
          <w:iCs/>
          <w:color w:val="222222"/>
          <w:shd w:val="clear" w:color="auto" w:fill="FFFFFF"/>
          <w:vertAlign w:val="superscript"/>
        </w:rPr>
        <w:t>.</w:t>
      </w:r>
      <w:r w:rsidR="00BD61F3" w:rsidRPr="00E028D4">
        <w:rPr>
          <w:rFonts w:asciiTheme="majorBidi" w:eastAsia="Times New Roman" w:hAnsiTheme="majorBidi" w:cstheme="majorBidi"/>
          <w:color w:val="222222"/>
          <w:shd w:val="clear" w:color="auto" w:fill="FFFFFF"/>
        </w:rPr>
        <w:t xml:space="preserve"> </w:t>
      </w:r>
      <w:r w:rsidR="00CD50B9" w:rsidRPr="00E028D4">
        <w:rPr>
          <w:rStyle w:val="s1"/>
          <w:rFonts w:asciiTheme="majorBidi" w:hAnsiTheme="majorBidi" w:cstheme="majorBidi"/>
          <w:iCs/>
        </w:rPr>
        <w:t>Shame on us</w:t>
      </w:r>
      <w:r w:rsidR="00CD50B9" w:rsidRPr="00E028D4">
        <w:rPr>
          <w:rStyle w:val="s1"/>
          <w:rFonts w:asciiTheme="majorBidi" w:hAnsiTheme="majorBidi" w:cstheme="majorBidi"/>
        </w:rPr>
        <w:t>.</w:t>
      </w:r>
    </w:p>
    <w:p w14:paraId="75B82194" w14:textId="77777777" w:rsidR="00E028D4" w:rsidRDefault="00E028D4" w:rsidP="00E028D4">
      <w:pPr>
        <w:pStyle w:val="p1"/>
        <w:spacing w:line="360" w:lineRule="auto"/>
        <w:rPr>
          <w:rStyle w:val="s1"/>
          <w:rFonts w:asciiTheme="majorBidi" w:hAnsiTheme="majorBidi" w:cstheme="majorBidi"/>
          <w:b/>
          <w:i/>
          <w:sz w:val="24"/>
          <w:szCs w:val="24"/>
        </w:rPr>
      </w:pPr>
    </w:p>
    <w:p w14:paraId="24179DB6" w14:textId="7D45F111" w:rsidR="00356A25" w:rsidRPr="00E028D4" w:rsidRDefault="00356A25" w:rsidP="00E028D4">
      <w:pPr>
        <w:pStyle w:val="p1"/>
        <w:spacing w:line="360" w:lineRule="auto"/>
        <w:rPr>
          <w:rStyle w:val="s1"/>
          <w:rFonts w:asciiTheme="majorBidi" w:hAnsiTheme="majorBidi" w:cstheme="majorBidi"/>
          <w:b/>
          <w:i/>
          <w:sz w:val="24"/>
          <w:szCs w:val="24"/>
        </w:rPr>
      </w:pPr>
      <w:r w:rsidRPr="00E028D4">
        <w:rPr>
          <w:rStyle w:val="s1"/>
          <w:rFonts w:asciiTheme="majorBidi" w:hAnsiTheme="majorBidi" w:cstheme="majorBidi"/>
          <w:b/>
          <w:i/>
          <w:sz w:val="24"/>
          <w:szCs w:val="24"/>
        </w:rPr>
        <w:t>What paradoxes of fine art higher education does it seek to address?</w:t>
      </w:r>
    </w:p>
    <w:p w14:paraId="114F8D6B" w14:textId="7F3BFE44" w:rsidR="006D1365" w:rsidRPr="00E028D4" w:rsidRDefault="000901C6" w:rsidP="00E028D4">
      <w:pPr>
        <w:spacing w:line="360" w:lineRule="auto"/>
        <w:rPr>
          <w:rStyle w:val="s1"/>
          <w:rFonts w:asciiTheme="majorBidi" w:hAnsiTheme="majorBidi" w:cstheme="majorBidi"/>
        </w:rPr>
      </w:pPr>
      <w:r w:rsidRPr="00E028D4">
        <w:rPr>
          <w:rStyle w:val="s1"/>
          <w:rFonts w:asciiTheme="majorBidi" w:hAnsiTheme="majorBidi" w:cstheme="majorBidi"/>
        </w:rPr>
        <w:t xml:space="preserve">Two </w:t>
      </w:r>
      <w:r w:rsidR="00C94F82" w:rsidRPr="00E028D4">
        <w:rPr>
          <w:rStyle w:val="s1"/>
          <w:rFonts w:asciiTheme="majorBidi" w:hAnsiTheme="majorBidi" w:cstheme="majorBidi"/>
        </w:rPr>
        <w:t xml:space="preserve">of </w:t>
      </w:r>
      <w:r w:rsidRPr="00E028D4">
        <w:rPr>
          <w:rStyle w:val="s1"/>
          <w:rFonts w:asciiTheme="majorBidi" w:hAnsiTheme="majorBidi" w:cstheme="majorBidi"/>
        </w:rPr>
        <w:t>the paradoxes that this notion of attentive outrage seeks to address have already been outlined: Firstly, that we need to mediate the capacity of visual art to manifest simultaneously</w:t>
      </w:r>
      <w:r w:rsidR="00241A03" w:rsidRPr="00E028D4">
        <w:rPr>
          <w:rStyle w:val="s1"/>
          <w:rFonts w:asciiTheme="majorBidi" w:hAnsiTheme="majorBidi" w:cstheme="majorBidi"/>
        </w:rPr>
        <w:t xml:space="preserve"> </w:t>
      </w:r>
      <w:r w:rsidR="006D1365" w:rsidRPr="00E028D4">
        <w:rPr>
          <w:rStyle w:val="s1"/>
          <w:rFonts w:asciiTheme="majorBidi" w:hAnsiTheme="majorBidi" w:cstheme="majorBidi"/>
        </w:rPr>
        <w:t>subversive provocation and forgetful compliance; Seco</w:t>
      </w:r>
      <w:r w:rsidR="00B11ADF" w:rsidRPr="00E028D4">
        <w:rPr>
          <w:rStyle w:val="s1"/>
          <w:rFonts w:asciiTheme="majorBidi" w:hAnsiTheme="majorBidi" w:cstheme="majorBidi"/>
        </w:rPr>
        <w:t>ndly</w:t>
      </w:r>
      <w:r w:rsidR="006D1365" w:rsidRPr="00E028D4">
        <w:rPr>
          <w:rStyle w:val="s1"/>
          <w:rFonts w:asciiTheme="majorBidi" w:hAnsiTheme="majorBidi" w:cstheme="majorBidi"/>
        </w:rPr>
        <w:t xml:space="preserve"> that</w:t>
      </w:r>
      <w:r w:rsidR="00B11ADF" w:rsidRPr="00E028D4">
        <w:rPr>
          <w:rStyle w:val="s1"/>
          <w:rFonts w:asciiTheme="majorBidi" w:hAnsiTheme="majorBidi" w:cstheme="majorBidi"/>
        </w:rPr>
        <w:t>,</w:t>
      </w:r>
      <w:r w:rsidR="006D1365" w:rsidRPr="00E028D4">
        <w:rPr>
          <w:rStyle w:val="s1"/>
          <w:rFonts w:asciiTheme="majorBidi" w:hAnsiTheme="majorBidi" w:cstheme="majorBidi"/>
        </w:rPr>
        <w:t xml:space="preserve"> </w:t>
      </w:r>
      <w:r w:rsidR="00B11ADF" w:rsidRPr="00E028D4">
        <w:rPr>
          <w:rStyle w:val="s1"/>
          <w:rFonts w:asciiTheme="majorBidi" w:hAnsiTheme="majorBidi" w:cstheme="majorBidi"/>
        </w:rPr>
        <w:t xml:space="preserve">as an idea playing out </w:t>
      </w:r>
      <w:r w:rsidR="00B11ADF" w:rsidRPr="00E028D4">
        <w:rPr>
          <w:rStyle w:val="s1"/>
          <w:rFonts w:asciiTheme="majorBidi" w:hAnsiTheme="majorBidi" w:cstheme="majorBidi"/>
        </w:rPr>
        <w:lastRenderedPageBreak/>
        <w:t>within a higher education institutional setting, attentive outrage needs to manage the challenge</w:t>
      </w:r>
      <w:r w:rsidR="006D1365" w:rsidRPr="00E028D4">
        <w:rPr>
          <w:rStyle w:val="s1"/>
          <w:rFonts w:asciiTheme="majorBidi" w:hAnsiTheme="majorBidi" w:cstheme="majorBidi"/>
        </w:rPr>
        <w:t xml:space="preserve"> of connecting optimistic, open-ended dissidence </w:t>
      </w:r>
      <w:r w:rsidR="00B11ADF" w:rsidRPr="00E028D4">
        <w:rPr>
          <w:rStyle w:val="s1"/>
          <w:rFonts w:asciiTheme="majorBidi" w:hAnsiTheme="majorBidi" w:cstheme="majorBidi"/>
        </w:rPr>
        <w:t xml:space="preserve">to current requirements from </w:t>
      </w:r>
      <w:r w:rsidR="006D1365" w:rsidRPr="00E028D4">
        <w:rPr>
          <w:rStyle w:val="s1"/>
          <w:rFonts w:asciiTheme="majorBidi" w:hAnsiTheme="majorBidi" w:cstheme="majorBidi"/>
        </w:rPr>
        <w:t>pragmatic frameworks of impact. Further to and qualifying of these, it also has to m</w:t>
      </w:r>
      <w:r w:rsidR="00C94F82" w:rsidRPr="00E028D4">
        <w:rPr>
          <w:rStyle w:val="s1"/>
          <w:rFonts w:asciiTheme="majorBidi" w:hAnsiTheme="majorBidi" w:cstheme="majorBidi"/>
        </w:rPr>
        <w:t>ediate</w:t>
      </w:r>
      <w:r w:rsidR="006D1365" w:rsidRPr="00E028D4">
        <w:rPr>
          <w:rStyle w:val="s1"/>
          <w:rFonts w:asciiTheme="majorBidi" w:hAnsiTheme="majorBidi" w:cstheme="majorBidi"/>
        </w:rPr>
        <w:t>:</w:t>
      </w:r>
    </w:p>
    <w:p w14:paraId="3EFEE8C6" w14:textId="43864198" w:rsidR="006D1365" w:rsidRPr="00E028D4" w:rsidRDefault="00C94F82" w:rsidP="00E028D4">
      <w:pPr>
        <w:pStyle w:val="ListParagraph"/>
        <w:numPr>
          <w:ilvl w:val="0"/>
          <w:numId w:val="16"/>
        </w:numPr>
        <w:spacing w:line="360" w:lineRule="auto"/>
        <w:rPr>
          <w:rFonts w:asciiTheme="majorBidi" w:hAnsiTheme="majorBidi" w:cstheme="majorBidi"/>
          <w:bCs/>
        </w:rPr>
      </w:pPr>
      <w:r w:rsidRPr="00E028D4">
        <w:rPr>
          <w:rFonts w:asciiTheme="majorBidi" w:hAnsiTheme="majorBidi" w:cstheme="majorBidi"/>
          <w:bCs/>
        </w:rPr>
        <w:t>A</w:t>
      </w:r>
      <w:r w:rsidR="00B11ADF" w:rsidRPr="00E028D4">
        <w:rPr>
          <w:rFonts w:asciiTheme="majorBidi" w:hAnsiTheme="majorBidi" w:cstheme="majorBidi"/>
          <w:bCs/>
        </w:rPr>
        <w:t xml:space="preserve"> contemporary cultural</w:t>
      </w:r>
      <w:r w:rsidR="006D1365" w:rsidRPr="00E028D4">
        <w:rPr>
          <w:rFonts w:asciiTheme="majorBidi" w:hAnsiTheme="majorBidi" w:cstheme="majorBidi"/>
          <w:bCs/>
        </w:rPr>
        <w:t xml:space="preserve"> emphasis on </w:t>
      </w:r>
      <w:r w:rsidR="00332695" w:rsidRPr="00E028D4">
        <w:rPr>
          <w:rFonts w:asciiTheme="majorBidi" w:hAnsiTheme="majorBidi" w:cstheme="majorBidi"/>
          <w:bCs/>
        </w:rPr>
        <w:t>the expression of identity</w:t>
      </w:r>
      <w:r w:rsidR="006D1365" w:rsidRPr="00E028D4">
        <w:rPr>
          <w:rFonts w:asciiTheme="majorBidi" w:hAnsiTheme="majorBidi" w:cstheme="majorBidi"/>
          <w:bCs/>
        </w:rPr>
        <w:t xml:space="preserve"> </w:t>
      </w:r>
      <w:r w:rsidR="00B11ADF" w:rsidRPr="00E028D4">
        <w:rPr>
          <w:rFonts w:asciiTheme="majorBidi" w:hAnsiTheme="majorBidi" w:cstheme="majorBidi"/>
          <w:bCs/>
        </w:rPr>
        <w:t xml:space="preserve">co-existing with </w:t>
      </w:r>
      <w:r w:rsidR="006D1365" w:rsidRPr="00E028D4">
        <w:rPr>
          <w:rFonts w:asciiTheme="majorBidi" w:hAnsiTheme="majorBidi" w:cstheme="majorBidi"/>
          <w:bCs/>
        </w:rPr>
        <w:t>an emphasis on continuing to engage with and value outstanding cultural offerings that came from contexts which made some of those identities invisible in the first place;</w:t>
      </w:r>
    </w:p>
    <w:p w14:paraId="258252C6" w14:textId="5A9F2424" w:rsidR="006D1365" w:rsidRPr="00E028D4" w:rsidRDefault="00C94F82" w:rsidP="00E028D4">
      <w:pPr>
        <w:pStyle w:val="ListParagraph"/>
        <w:numPr>
          <w:ilvl w:val="0"/>
          <w:numId w:val="16"/>
        </w:numPr>
        <w:spacing w:line="360" w:lineRule="auto"/>
        <w:rPr>
          <w:rStyle w:val="s1"/>
          <w:rFonts w:asciiTheme="majorBidi" w:hAnsiTheme="majorBidi" w:cstheme="majorBidi"/>
        </w:rPr>
      </w:pPr>
      <w:r w:rsidRPr="00E028D4">
        <w:rPr>
          <w:rStyle w:val="s1"/>
          <w:rFonts w:asciiTheme="majorBidi" w:hAnsiTheme="majorBidi" w:cstheme="majorBidi"/>
        </w:rPr>
        <w:t>Current d</w:t>
      </w:r>
      <w:r w:rsidR="006D1365" w:rsidRPr="00E028D4">
        <w:rPr>
          <w:rStyle w:val="s1"/>
          <w:rFonts w:asciiTheme="majorBidi" w:hAnsiTheme="majorBidi" w:cstheme="majorBidi"/>
        </w:rPr>
        <w:t>egree-level standards of originality and artistic merit co-existing with the conflicts between cultural essentialism and cultural appropriation</w:t>
      </w:r>
      <w:r w:rsidRPr="00E028D4">
        <w:rPr>
          <w:rStyle w:val="s1"/>
          <w:rFonts w:asciiTheme="majorBidi" w:hAnsiTheme="majorBidi" w:cstheme="majorBidi"/>
        </w:rPr>
        <w:t xml:space="preserve"> that explicitly challenge how these standards are defined and used.</w:t>
      </w:r>
    </w:p>
    <w:p w14:paraId="3B966406" w14:textId="15B932EA" w:rsidR="00241A03" w:rsidRPr="00E028D4" w:rsidRDefault="008627BB" w:rsidP="00E028D4">
      <w:pPr>
        <w:pStyle w:val="ListParagraph"/>
        <w:numPr>
          <w:ilvl w:val="0"/>
          <w:numId w:val="16"/>
        </w:numPr>
        <w:spacing w:line="360" w:lineRule="auto"/>
        <w:rPr>
          <w:rFonts w:asciiTheme="majorBidi" w:hAnsiTheme="majorBidi" w:cstheme="majorBidi"/>
          <w:color w:val="000000" w:themeColor="text1"/>
        </w:rPr>
      </w:pPr>
      <w:r w:rsidRPr="00E028D4">
        <w:rPr>
          <w:rStyle w:val="s1"/>
          <w:rFonts w:asciiTheme="majorBidi" w:hAnsiTheme="majorBidi" w:cstheme="majorBidi"/>
          <w:color w:val="000000" w:themeColor="text1"/>
        </w:rPr>
        <w:t xml:space="preserve">The importance of inculcating responses to uncertainty by destabalising student </w:t>
      </w:r>
      <w:r w:rsidR="004C6937" w:rsidRPr="00E028D4">
        <w:rPr>
          <w:rStyle w:val="s1"/>
          <w:rFonts w:asciiTheme="majorBidi" w:hAnsiTheme="majorBidi" w:cstheme="majorBidi"/>
          <w:color w:val="000000" w:themeColor="text1"/>
        </w:rPr>
        <w:t xml:space="preserve">assumptions about their art making </w:t>
      </w:r>
      <w:r w:rsidRPr="00E028D4">
        <w:rPr>
          <w:rStyle w:val="s1"/>
          <w:rFonts w:asciiTheme="majorBidi" w:hAnsiTheme="majorBidi" w:cstheme="majorBidi"/>
          <w:color w:val="000000" w:themeColor="text1"/>
        </w:rPr>
        <w:t>at the same time as</w:t>
      </w:r>
      <w:r w:rsidR="004C6937" w:rsidRPr="00E028D4">
        <w:rPr>
          <w:rStyle w:val="s1"/>
          <w:rFonts w:asciiTheme="majorBidi" w:hAnsiTheme="majorBidi" w:cstheme="majorBidi"/>
          <w:color w:val="000000" w:themeColor="text1"/>
        </w:rPr>
        <w:t xml:space="preserve"> scaffolding a repertoire of relational wisdoms (and their practical manifestations) that have an apparent stability</w:t>
      </w:r>
      <w:r w:rsidRPr="00E028D4">
        <w:rPr>
          <w:rStyle w:val="s1"/>
          <w:rFonts w:asciiTheme="majorBidi" w:hAnsiTheme="majorBidi" w:cstheme="majorBidi"/>
          <w:color w:val="000000" w:themeColor="text1"/>
        </w:rPr>
        <w:t>.</w:t>
      </w:r>
    </w:p>
    <w:p w14:paraId="40E101DF" w14:textId="77777777" w:rsidR="00C94F82" w:rsidRPr="00E028D4" w:rsidRDefault="00C94F82" w:rsidP="00E028D4">
      <w:pPr>
        <w:spacing w:line="360" w:lineRule="auto"/>
        <w:rPr>
          <w:rStyle w:val="s1"/>
          <w:rFonts w:asciiTheme="majorBidi" w:hAnsiTheme="majorBidi" w:cstheme="majorBidi"/>
        </w:rPr>
      </w:pPr>
    </w:p>
    <w:p w14:paraId="761A2DCD" w14:textId="77777777" w:rsidR="008423B4" w:rsidRPr="00E028D4" w:rsidRDefault="008423B4" w:rsidP="00E028D4">
      <w:pPr>
        <w:pStyle w:val="p1"/>
        <w:spacing w:line="360" w:lineRule="auto"/>
        <w:rPr>
          <w:rStyle w:val="s1"/>
          <w:rFonts w:asciiTheme="majorBidi" w:hAnsiTheme="majorBidi" w:cstheme="majorBidi"/>
          <w:sz w:val="24"/>
          <w:szCs w:val="24"/>
        </w:rPr>
      </w:pPr>
    </w:p>
    <w:p w14:paraId="090A698A" w14:textId="3E93C2E1" w:rsidR="008423B4" w:rsidRPr="00E028D4" w:rsidRDefault="008423B4" w:rsidP="00E028D4">
      <w:pPr>
        <w:pStyle w:val="Heading2"/>
        <w:spacing w:line="360" w:lineRule="auto"/>
        <w:rPr>
          <w:rStyle w:val="s1"/>
          <w:rFonts w:asciiTheme="majorBidi" w:hAnsiTheme="majorBidi"/>
          <w:b/>
          <w:color w:val="auto"/>
          <w:sz w:val="24"/>
          <w:szCs w:val="24"/>
        </w:rPr>
      </w:pPr>
      <w:r w:rsidRPr="00E028D4">
        <w:rPr>
          <w:rStyle w:val="s1"/>
          <w:rFonts w:asciiTheme="majorBidi" w:hAnsiTheme="majorBidi"/>
          <w:b/>
          <w:color w:val="auto"/>
          <w:sz w:val="24"/>
          <w:szCs w:val="24"/>
        </w:rPr>
        <w:t xml:space="preserve">The curricular </w:t>
      </w:r>
      <w:r w:rsidR="001B0E97" w:rsidRPr="00E028D4">
        <w:rPr>
          <w:rStyle w:val="s1"/>
          <w:rFonts w:asciiTheme="majorBidi" w:hAnsiTheme="majorBidi"/>
          <w:b/>
          <w:color w:val="auto"/>
          <w:sz w:val="24"/>
          <w:szCs w:val="24"/>
        </w:rPr>
        <w:t xml:space="preserve">commitments </w:t>
      </w:r>
      <w:r w:rsidRPr="00E028D4">
        <w:rPr>
          <w:rStyle w:val="s1"/>
          <w:rFonts w:asciiTheme="majorBidi" w:hAnsiTheme="majorBidi"/>
          <w:b/>
          <w:color w:val="auto"/>
          <w:sz w:val="24"/>
          <w:szCs w:val="24"/>
        </w:rPr>
        <w:t>for attentive outrage explained</w:t>
      </w:r>
    </w:p>
    <w:p w14:paraId="5AA72B11" w14:textId="77777777" w:rsidR="008423B4" w:rsidRPr="00E028D4" w:rsidRDefault="008423B4" w:rsidP="00E028D4">
      <w:pPr>
        <w:pStyle w:val="p1"/>
        <w:spacing w:line="360" w:lineRule="auto"/>
        <w:rPr>
          <w:rStyle w:val="s1"/>
          <w:rFonts w:asciiTheme="majorBidi" w:hAnsiTheme="majorBidi" w:cstheme="majorBidi"/>
          <w:b/>
          <w:sz w:val="24"/>
          <w:szCs w:val="24"/>
        </w:rPr>
      </w:pPr>
    </w:p>
    <w:p w14:paraId="75C055C9" w14:textId="666B66D5" w:rsidR="008423B4" w:rsidRPr="00E028D4" w:rsidRDefault="008423B4" w:rsidP="00E028D4">
      <w:pPr>
        <w:pStyle w:val="p1"/>
        <w:numPr>
          <w:ilvl w:val="0"/>
          <w:numId w:val="18"/>
        </w:numPr>
        <w:spacing w:line="360" w:lineRule="auto"/>
        <w:rPr>
          <w:rStyle w:val="s1"/>
          <w:rFonts w:asciiTheme="majorBidi" w:hAnsiTheme="majorBidi" w:cstheme="majorBidi"/>
          <w:b/>
          <w:sz w:val="24"/>
          <w:szCs w:val="24"/>
        </w:rPr>
      </w:pPr>
      <w:r w:rsidRPr="00E028D4">
        <w:rPr>
          <w:rStyle w:val="s1"/>
          <w:rFonts w:asciiTheme="majorBidi" w:hAnsiTheme="majorBidi" w:cstheme="majorBidi"/>
          <w:b/>
          <w:i/>
          <w:sz w:val="24"/>
          <w:szCs w:val="24"/>
        </w:rPr>
        <w:t>A commitment to understanding how visual practices play a role in constituting and intensifying</w:t>
      </w:r>
      <w:r w:rsidRPr="00E028D4">
        <w:rPr>
          <w:rStyle w:val="s1"/>
          <w:rFonts w:asciiTheme="majorBidi" w:hAnsiTheme="majorBidi" w:cstheme="majorBidi"/>
          <w:b/>
          <w:sz w:val="24"/>
          <w:szCs w:val="24"/>
        </w:rPr>
        <w:t xml:space="preserve"> </w:t>
      </w:r>
      <w:r w:rsidRPr="00E028D4">
        <w:rPr>
          <w:rStyle w:val="s1"/>
          <w:rFonts w:asciiTheme="majorBidi" w:hAnsiTheme="majorBidi" w:cstheme="majorBidi"/>
          <w:b/>
          <w:i/>
          <w:sz w:val="24"/>
          <w:szCs w:val="24"/>
        </w:rPr>
        <w:t>intersectionality</w:t>
      </w:r>
      <w:r w:rsidR="0058059A" w:rsidRPr="00E028D4">
        <w:rPr>
          <w:rStyle w:val="s1"/>
          <w:rFonts w:asciiTheme="majorBidi" w:hAnsiTheme="majorBidi" w:cstheme="majorBidi"/>
          <w:b/>
          <w:iCs/>
          <w:sz w:val="24"/>
          <w:szCs w:val="24"/>
        </w:rPr>
        <w:t xml:space="preserve">.  </w:t>
      </w:r>
    </w:p>
    <w:p w14:paraId="5F11B57A" w14:textId="28290520" w:rsidR="004E0CCA" w:rsidRPr="00E028D4" w:rsidRDefault="008423B4" w:rsidP="00E028D4">
      <w:pPr>
        <w:pStyle w:val="p1"/>
        <w:spacing w:line="360" w:lineRule="auto"/>
        <w:rPr>
          <w:rStyle w:val="s1"/>
          <w:rFonts w:ascii="Times New Roman" w:hAnsi="Times New Roman"/>
          <w:sz w:val="24"/>
          <w:szCs w:val="24"/>
        </w:rPr>
      </w:pPr>
      <w:r w:rsidRPr="00E028D4">
        <w:rPr>
          <w:rStyle w:val="s1"/>
          <w:rFonts w:asciiTheme="majorBidi" w:hAnsiTheme="majorBidi" w:cstheme="majorBidi"/>
          <w:sz w:val="24"/>
          <w:szCs w:val="24"/>
        </w:rPr>
        <w:t>I accept that intersectional diversity exists within a symbolically limited (if not homogenous), lived metaphysical arena which in turn is underpinned by opaque but morally suffused assumptions about aesthetics</w:t>
      </w:r>
      <w:r w:rsidR="00231DA6" w:rsidRPr="00E028D4">
        <w:rPr>
          <w:rStyle w:val="s1"/>
          <w:rFonts w:asciiTheme="majorBidi" w:hAnsiTheme="majorBidi" w:cstheme="majorBidi"/>
          <w:sz w:val="24"/>
          <w:szCs w:val="24"/>
        </w:rPr>
        <w:t xml:space="preserve"> (Lefebvre, 1991)</w:t>
      </w:r>
      <w:r w:rsidRPr="00E028D4">
        <w:rPr>
          <w:rStyle w:val="s1"/>
          <w:rFonts w:ascii="Times New Roman" w:hAnsi="Times New Roman"/>
          <w:sz w:val="24"/>
          <w:szCs w:val="24"/>
        </w:rPr>
        <w:t xml:space="preserve">. </w:t>
      </w:r>
      <w:r w:rsidRPr="00E028D4">
        <w:rPr>
          <w:rFonts w:ascii="Times New Roman" w:hAnsi="Times New Roman"/>
          <w:sz w:val="24"/>
          <w:szCs w:val="24"/>
        </w:rPr>
        <w:t>I use the term ‘morally suffused’ to accentuate the role of shame in</w:t>
      </w:r>
      <w:r w:rsidR="00842362" w:rsidRPr="00E028D4">
        <w:rPr>
          <w:rFonts w:ascii="Times New Roman" w:hAnsi="Times New Roman"/>
          <w:sz w:val="24"/>
          <w:szCs w:val="24"/>
        </w:rPr>
        <w:t xml:space="preserve"> the social aesthetics of Art Schools. Here I refer especially to shame’s associations with both </w:t>
      </w:r>
      <w:r w:rsidR="00842362" w:rsidRPr="00E028D4">
        <w:rPr>
          <w:rFonts w:ascii="Times New Roman" w:hAnsi="Times New Roman"/>
          <w:i/>
          <w:sz w:val="24"/>
          <w:szCs w:val="24"/>
        </w:rPr>
        <w:t>not knowing</w:t>
      </w:r>
      <w:r w:rsidR="00842362" w:rsidRPr="00E028D4">
        <w:rPr>
          <w:rFonts w:ascii="Times New Roman" w:hAnsi="Times New Roman"/>
          <w:sz w:val="24"/>
          <w:szCs w:val="24"/>
        </w:rPr>
        <w:t xml:space="preserve"> and </w:t>
      </w:r>
      <w:r w:rsidR="00842362" w:rsidRPr="00E028D4">
        <w:rPr>
          <w:rFonts w:ascii="Times New Roman" w:hAnsi="Times New Roman"/>
          <w:i/>
          <w:sz w:val="24"/>
          <w:szCs w:val="24"/>
        </w:rPr>
        <w:t>seeing differently</w:t>
      </w:r>
      <w:r w:rsidR="00842362" w:rsidRPr="00E028D4">
        <w:rPr>
          <w:rFonts w:ascii="Times New Roman" w:hAnsi="Times New Roman"/>
          <w:sz w:val="24"/>
          <w:szCs w:val="24"/>
        </w:rPr>
        <w:t xml:space="preserve"> as determined within reciprocal encounters in the studio, seminar room, and beyond. This is not just a question of an individual’s experience of shame in relation to </w:t>
      </w:r>
      <w:r w:rsidRPr="00E028D4">
        <w:rPr>
          <w:rFonts w:ascii="Times New Roman" w:hAnsi="Times New Roman"/>
          <w:iCs/>
          <w:sz w:val="24"/>
          <w:szCs w:val="24"/>
        </w:rPr>
        <w:t>not knowing</w:t>
      </w:r>
      <w:r w:rsidRPr="00E028D4">
        <w:rPr>
          <w:rFonts w:ascii="Times New Roman" w:hAnsi="Times New Roman"/>
          <w:i/>
          <w:iCs/>
          <w:sz w:val="24"/>
          <w:szCs w:val="24"/>
        </w:rPr>
        <w:t xml:space="preserve"> </w:t>
      </w:r>
      <w:r w:rsidRPr="00E028D4">
        <w:rPr>
          <w:rFonts w:ascii="Times New Roman" w:hAnsi="Times New Roman"/>
          <w:iCs/>
          <w:sz w:val="24"/>
          <w:szCs w:val="24"/>
        </w:rPr>
        <w:t>the appropriate principles of aesthetics</w:t>
      </w:r>
      <w:r w:rsidR="0058059A" w:rsidRPr="00E028D4">
        <w:rPr>
          <w:rFonts w:ascii="Times New Roman" w:hAnsi="Times New Roman"/>
          <w:sz w:val="24"/>
          <w:szCs w:val="24"/>
        </w:rPr>
        <w:t xml:space="preserve"> that exist</w:t>
      </w:r>
      <w:r w:rsidRPr="00E028D4">
        <w:rPr>
          <w:rFonts w:ascii="Times New Roman" w:hAnsi="Times New Roman"/>
          <w:sz w:val="24"/>
          <w:szCs w:val="24"/>
        </w:rPr>
        <w:t xml:space="preserve"> within the cultural and socio-capital systems in Art Schools</w:t>
      </w:r>
      <w:r w:rsidR="00842362" w:rsidRPr="00E028D4">
        <w:rPr>
          <w:rFonts w:ascii="Times New Roman" w:hAnsi="Times New Roman"/>
          <w:sz w:val="24"/>
          <w:szCs w:val="24"/>
        </w:rPr>
        <w:t xml:space="preserve"> or a student’s orientations towards intersectional registers that appear not to easily fit within the canon to which they are exposed. It is also one of social action (Geertz, 1973; Reskin, 2003). In simple terms, it is about how our learning communities avoid their own shame</w:t>
      </w:r>
      <w:r w:rsidR="00C253B1" w:rsidRPr="00E028D4">
        <w:rPr>
          <w:rFonts w:ascii="Times New Roman" w:hAnsi="Times New Roman"/>
          <w:sz w:val="24"/>
          <w:szCs w:val="24"/>
        </w:rPr>
        <w:t xml:space="preserve"> of exclusivity through silence</w:t>
      </w:r>
      <w:r w:rsidR="004E1901" w:rsidRPr="00E028D4">
        <w:rPr>
          <w:rFonts w:ascii="Times New Roman" w:hAnsi="Times New Roman"/>
          <w:sz w:val="24"/>
          <w:szCs w:val="24"/>
        </w:rPr>
        <w:t>s which embolden Othering</w:t>
      </w:r>
      <w:r w:rsidR="00C253B1" w:rsidRPr="00E028D4">
        <w:rPr>
          <w:rFonts w:ascii="Times New Roman" w:hAnsi="Times New Roman"/>
          <w:sz w:val="24"/>
          <w:szCs w:val="24"/>
        </w:rPr>
        <w:t xml:space="preserve"> because certain norms appear to </w:t>
      </w:r>
      <w:r w:rsidR="004C6937" w:rsidRPr="00E028D4">
        <w:rPr>
          <w:rFonts w:ascii="Times New Roman" w:hAnsi="Times New Roman"/>
          <w:sz w:val="24"/>
          <w:szCs w:val="24"/>
        </w:rPr>
        <w:t xml:space="preserve">sanction </w:t>
      </w:r>
      <w:r w:rsidR="00C253B1" w:rsidRPr="00E028D4">
        <w:rPr>
          <w:rFonts w:ascii="Times New Roman" w:hAnsi="Times New Roman"/>
          <w:sz w:val="24"/>
          <w:szCs w:val="24"/>
        </w:rPr>
        <w:t xml:space="preserve">such silence (Douglas, 1966, 1992; Reskin, 2003). </w:t>
      </w:r>
      <w:r w:rsidR="004E1901" w:rsidRPr="00E028D4">
        <w:rPr>
          <w:rFonts w:ascii="Times New Roman" w:hAnsi="Times New Roman"/>
          <w:sz w:val="24"/>
          <w:szCs w:val="24"/>
        </w:rPr>
        <w:t xml:space="preserve">Shame avoidance in these terms </w:t>
      </w:r>
      <w:r w:rsidR="00C253B1" w:rsidRPr="00E028D4">
        <w:rPr>
          <w:rFonts w:ascii="Times New Roman" w:hAnsi="Times New Roman"/>
          <w:sz w:val="24"/>
          <w:szCs w:val="24"/>
        </w:rPr>
        <w:t>is one location of what Atkinson refers to as privileged recognition (Atkinson, 2002, 86).</w:t>
      </w:r>
    </w:p>
    <w:p w14:paraId="6EA7F8BA" w14:textId="3F2A55D8" w:rsidR="008423B4" w:rsidRPr="00E028D4" w:rsidRDefault="008423B4" w:rsidP="00E028D4">
      <w:pPr>
        <w:pStyle w:val="p1"/>
        <w:spacing w:line="360" w:lineRule="auto"/>
        <w:rPr>
          <w:rStyle w:val="s1"/>
          <w:rFonts w:asciiTheme="majorBidi" w:hAnsiTheme="majorBidi" w:cstheme="majorBidi"/>
          <w:sz w:val="24"/>
          <w:szCs w:val="24"/>
        </w:rPr>
      </w:pPr>
      <w:r w:rsidRPr="00E028D4">
        <w:rPr>
          <w:rStyle w:val="s1"/>
          <w:rFonts w:asciiTheme="majorBidi" w:hAnsiTheme="majorBidi" w:cstheme="majorBidi"/>
          <w:sz w:val="24"/>
          <w:szCs w:val="24"/>
        </w:rPr>
        <w:lastRenderedPageBreak/>
        <w:t>When it comes to our disciplines, their ‘ways of thinking, seeing, and visualising meta-narratives’ are where moralizing tropes both positive and negative circulate.  If this is the case, the interlink between the reciprocal and structural realms of advantage and disadvantage is possibly closest for students within disciplinary cultures.  In short, the intersectionally limiting, visually suffused disciplinary cultures students encounter in fine art education intensify the affects of difference</w:t>
      </w:r>
      <w:r w:rsidR="00241A03" w:rsidRPr="00E028D4">
        <w:rPr>
          <w:rStyle w:val="s1"/>
          <w:rFonts w:asciiTheme="majorBidi" w:hAnsiTheme="majorBidi" w:cstheme="majorBidi"/>
          <w:sz w:val="24"/>
          <w:szCs w:val="24"/>
        </w:rPr>
        <w:t xml:space="preserve"> through a process of Othering</w:t>
      </w:r>
      <w:r w:rsidRPr="00E028D4">
        <w:rPr>
          <w:rStyle w:val="s1"/>
          <w:rFonts w:asciiTheme="majorBidi" w:hAnsiTheme="majorBidi" w:cstheme="majorBidi"/>
          <w:sz w:val="24"/>
          <w:szCs w:val="24"/>
        </w:rPr>
        <w:t>.</w:t>
      </w:r>
      <w:r w:rsidR="004E0CCA" w:rsidRPr="00E028D4">
        <w:rPr>
          <w:rStyle w:val="s1"/>
          <w:rFonts w:asciiTheme="majorBidi" w:hAnsiTheme="majorBidi" w:cstheme="majorBidi"/>
          <w:sz w:val="24"/>
          <w:szCs w:val="24"/>
        </w:rPr>
        <w:t xml:space="preserve"> </w:t>
      </w:r>
      <w:r w:rsidRPr="00E028D4">
        <w:rPr>
          <w:rFonts w:ascii="Times New Roman" w:hAnsi="Times New Roman"/>
          <w:sz w:val="24"/>
          <w:szCs w:val="24"/>
        </w:rPr>
        <w:t>How the tensions fuelled in Othering get expressed is not static either in wider society or within the Art School context (Delgado &amp; Stefanic, 2001; Gillbor</w:t>
      </w:r>
      <w:r w:rsidR="00241A03" w:rsidRPr="00E028D4">
        <w:rPr>
          <w:rFonts w:ascii="Times New Roman" w:hAnsi="Times New Roman"/>
          <w:sz w:val="24"/>
          <w:szCs w:val="24"/>
        </w:rPr>
        <w:t>n, 2008; Ng, Lee &amp; Pak, 2007; Jacobs, 2006</w:t>
      </w:r>
      <w:r w:rsidRPr="00E028D4">
        <w:rPr>
          <w:rFonts w:ascii="Times New Roman" w:hAnsi="Times New Roman"/>
          <w:sz w:val="24"/>
          <w:szCs w:val="24"/>
        </w:rPr>
        <w:t xml:space="preserve">).  This presents both studio and history-critical studies lecturers with the need to remain vigilant and responsive to homogenizing and stereotyping tendencies in themselves, in their disciplinary content, and in their student body concerning areas of visible minority tension.  Such an approach is not easily ‘fixed’ through one or other discipline-specific tip or trick. </w:t>
      </w:r>
      <w:r w:rsidRPr="00E028D4">
        <w:rPr>
          <w:rStyle w:val="s1"/>
          <w:rFonts w:ascii="Times New Roman" w:hAnsi="Times New Roman"/>
          <w:sz w:val="24"/>
          <w:szCs w:val="24"/>
        </w:rPr>
        <w:t xml:space="preserve">Having to navigate these intersections is a dangerous highway of heightened exposure and is clearly more dangerous for some than others.  </w:t>
      </w:r>
    </w:p>
    <w:p w14:paraId="750E1FA5" w14:textId="77777777" w:rsidR="008423B4" w:rsidRPr="00E028D4" w:rsidRDefault="008423B4" w:rsidP="00E028D4">
      <w:pPr>
        <w:pStyle w:val="p1"/>
        <w:spacing w:line="360" w:lineRule="auto"/>
        <w:rPr>
          <w:rFonts w:asciiTheme="majorBidi" w:hAnsiTheme="majorBidi" w:cstheme="majorBidi"/>
          <w:sz w:val="24"/>
          <w:szCs w:val="24"/>
        </w:rPr>
      </w:pPr>
    </w:p>
    <w:p w14:paraId="0ABEE367" w14:textId="2297B474" w:rsidR="00291601" w:rsidRPr="00E028D4" w:rsidRDefault="00291601" w:rsidP="00E028D4">
      <w:pPr>
        <w:pStyle w:val="p1"/>
        <w:numPr>
          <w:ilvl w:val="0"/>
          <w:numId w:val="18"/>
        </w:numPr>
        <w:spacing w:line="360" w:lineRule="auto"/>
        <w:rPr>
          <w:rStyle w:val="s1"/>
          <w:rFonts w:asciiTheme="majorBidi" w:hAnsiTheme="majorBidi" w:cstheme="majorBidi"/>
          <w:b/>
          <w:i/>
          <w:sz w:val="24"/>
          <w:szCs w:val="24"/>
        </w:rPr>
      </w:pPr>
      <w:r w:rsidRPr="00E028D4">
        <w:rPr>
          <w:rStyle w:val="s1"/>
          <w:rFonts w:asciiTheme="majorBidi" w:hAnsiTheme="majorBidi" w:cstheme="majorBidi"/>
          <w:b/>
          <w:bCs/>
          <w:i/>
          <w:iCs/>
          <w:sz w:val="24"/>
          <w:szCs w:val="24"/>
        </w:rPr>
        <w:t xml:space="preserve">An obligation to comprehend the power of white, ablest, matter (and why it matters, Atkinson, 2017) through the curriculum, </w:t>
      </w:r>
      <w:r w:rsidR="008423B4" w:rsidRPr="00E028D4">
        <w:rPr>
          <w:rStyle w:val="s1"/>
          <w:rFonts w:asciiTheme="majorBidi" w:hAnsiTheme="majorBidi" w:cstheme="majorBidi"/>
          <w:b/>
          <w:bCs/>
          <w:i/>
          <w:iCs/>
          <w:sz w:val="24"/>
          <w:szCs w:val="24"/>
        </w:rPr>
        <w:t>where</w:t>
      </w:r>
      <w:r w:rsidR="008423B4" w:rsidRPr="00E028D4">
        <w:rPr>
          <w:rStyle w:val="s1"/>
          <w:rFonts w:asciiTheme="majorBidi" w:hAnsiTheme="majorBidi" w:cstheme="majorBidi"/>
          <w:b/>
          <w:i/>
          <w:sz w:val="24"/>
          <w:szCs w:val="24"/>
        </w:rPr>
        <w:t xml:space="preserve"> </w:t>
      </w:r>
      <w:r w:rsidR="00C253B1" w:rsidRPr="00E028D4">
        <w:rPr>
          <w:rStyle w:val="s1"/>
          <w:rFonts w:asciiTheme="majorBidi" w:hAnsiTheme="majorBidi" w:cstheme="majorBidi"/>
          <w:b/>
          <w:i/>
          <w:sz w:val="24"/>
          <w:szCs w:val="24"/>
        </w:rPr>
        <w:t xml:space="preserve">such </w:t>
      </w:r>
      <w:r w:rsidR="008423B4" w:rsidRPr="00E028D4">
        <w:rPr>
          <w:rStyle w:val="s1"/>
          <w:rFonts w:asciiTheme="majorBidi" w:hAnsiTheme="majorBidi" w:cstheme="majorBidi"/>
          <w:b/>
          <w:i/>
          <w:sz w:val="24"/>
          <w:szCs w:val="24"/>
        </w:rPr>
        <w:t xml:space="preserve">matter is </w:t>
      </w:r>
      <w:r w:rsidR="00C253B1" w:rsidRPr="00E028D4">
        <w:rPr>
          <w:rStyle w:val="s1"/>
          <w:rFonts w:asciiTheme="majorBidi" w:hAnsiTheme="majorBidi" w:cstheme="majorBidi"/>
          <w:b/>
          <w:i/>
          <w:sz w:val="24"/>
          <w:szCs w:val="24"/>
        </w:rPr>
        <w:t xml:space="preserve">almost ubiquitous and </w:t>
      </w:r>
      <w:r w:rsidR="008423B4" w:rsidRPr="00E028D4">
        <w:rPr>
          <w:rStyle w:val="s1"/>
          <w:rFonts w:asciiTheme="majorBidi" w:hAnsiTheme="majorBidi" w:cstheme="majorBidi"/>
          <w:b/>
          <w:i/>
          <w:sz w:val="24"/>
          <w:szCs w:val="24"/>
        </w:rPr>
        <w:t>recognized as</w:t>
      </w:r>
      <w:r w:rsidR="0058059A" w:rsidRPr="00E028D4">
        <w:rPr>
          <w:rStyle w:val="s1"/>
          <w:rFonts w:asciiTheme="majorBidi" w:hAnsiTheme="majorBidi" w:cstheme="majorBidi"/>
          <w:b/>
          <w:i/>
          <w:sz w:val="24"/>
          <w:szCs w:val="24"/>
        </w:rPr>
        <w:t xml:space="preserve"> neither random </w:t>
      </w:r>
      <w:r w:rsidR="00C253B1" w:rsidRPr="00E028D4">
        <w:rPr>
          <w:rStyle w:val="s1"/>
          <w:rFonts w:asciiTheme="majorBidi" w:hAnsiTheme="majorBidi" w:cstheme="majorBidi"/>
          <w:b/>
          <w:i/>
          <w:sz w:val="24"/>
          <w:szCs w:val="24"/>
        </w:rPr>
        <w:t>n</w:t>
      </w:r>
      <w:r w:rsidR="0058059A" w:rsidRPr="00E028D4">
        <w:rPr>
          <w:rStyle w:val="s1"/>
          <w:rFonts w:asciiTheme="majorBidi" w:hAnsiTheme="majorBidi" w:cstheme="majorBidi"/>
          <w:b/>
          <w:i/>
          <w:sz w:val="24"/>
          <w:szCs w:val="24"/>
        </w:rPr>
        <w:t>or trivial</w:t>
      </w:r>
      <w:r w:rsidR="002D3487" w:rsidRPr="00E028D4">
        <w:rPr>
          <w:rStyle w:val="s1"/>
          <w:rFonts w:asciiTheme="majorBidi" w:hAnsiTheme="majorBidi" w:cstheme="majorBidi"/>
          <w:b/>
          <w:i/>
          <w:sz w:val="24"/>
          <w:szCs w:val="24"/>
        </w:rPr>
        <w:t>.</w:t>
      </w:r>
    </w:p>
    <w:p w14:paraId="6BF338DF" w14:textId="11209341" w:rsidR="008423B4" w:rsidRPr="00E028D4" w:rsidRDefault="00DB2C2F" w:rsidP="00E028D4">
      <w:pPr>
        <w:pStyle w:val="p1"/>
        <w:spacing w:line="360" w:lineRule="auto"/>
        <w:rPr>
          <w:rFonts w:asciiTheme="majorBidi" w:hAnsiTheme="majorBidi" w:cstheme="majorBidi"/>
          <w:sz w:val="24"/>
          <w:szCs w:val="24"/>
        </w:rPr>
      </w:pPr>
      <w:r w:rsidRPr="00E028D4">
        <w:rPr>
          <w:rStyle w:val="s1"/>
          <w:rFonts w:asciiTheme="majorBidi" w:hAnsiTheme="majorBidi" w:cstheme="majorBidi"/>
          <w:iCs/>
          <w:sz w:val="24"/>
          <w:szCs w:val="24"/>
        </w:rPr>
        <w:t>Firstly, it is n</w:t>
      </w:r>
      <w:r w:rsidR="008423B4" w:rsidRPr="00E028D4">
        <w:rPr>
          <w:rStyle w:val="s1"/>
          <w:rFonts w:asciiTheme="majorBidi" w:hAnsiTheme="majorBidi" w:cstheme="majorBidi"/>
          <w:iCs/>
          <w:sz w:val="24"/>
          <w:szCs w:val="24"/>
        </w:rPr>
        <w:t>ot random</w:t>
      </w:r>
      <w:r w:rsidRPr="00E028D4">
        <w:rPr>
          <w:rStyle w:val="s1"/>
          <w:rFonts w:asciiTheme="majorBidi" w:hAnsiTheme="majorBidi" w:cstheme="majorBidi"/>
          <w:sz w:val="24"/>
          <w:szCs w:val="24"/>
        </w:rPr>
        <w:t xml:space="preserve"> because</w:t>
      </w:r>
      <w:r w:rsidR="008423B4" w:rsidRPr="00E028D4">
        <w:rPr>
          <w:rStyle w:val="s1"/>
          <w:rFonts w:asciiTheme="majorBidi" w:hAnsiTheme="majorBidi" w:cstheme="majorBidi"/>
          <w:sz w:val="24"/>
          <w:szCs w:val="24"/>
        </w:rPr>
        <w:t xml:space="preserve"> </w:t>
      </w:r>
      <w:r w:rsidR="006B5BE2" w:rsidRPr="00E028D4">
        <w:rPr>
          <w:rStyle w:val="s1"/>
          <w:rFonts w:asciiTheme="majorBidi" w:hAnsiTheme="majorBidi" w:cstheme="majorBidi"/>
          <w:sz w:val="24"/>
          <w:szCs w:val="24"/>
        </w:rPr>
        <w:t xml:space="preserve">it </w:t>
      </w:r>
      <w:r w:rsidR="008423B4" w:rsidRPr="00E028D4">
        <w:rPr>
          <w:rStyle w:val="s1"/>
          <w:rFonts w:asciiTheme="majorBidi" w:hAnsiTheme="majorBidi" w:cstheme="majorBidi"/>
          <w:sz w:val="24"/>
          <w:szCs w:val="24"/>
        </w:rPr>
        <w:t xml:space="preserve">emerged out of the visual and regulatory (textual) mainstreaming of a particular type of entitled, increasingly emboldened community of aspirational sameness. The fine art produced in this process is not meritless, but how we understand the place of its merit and worth for a diverse student population needs to be more fundamentally </w:t>
      </w:r>
      <w:r w:rsidR="006B5BE2" w:rsidRPr="00E028D4">
        <w:rPr>
          <w:rStyle w:val="s1"/>
          <w:rFonts w:asciiTheme="majorBidi" w:hAnsiTheme="majorBidi" w:cstheme="majorBidi"/>
          <w:sz w:val="24"/>
          <w:szCs w:val="24"/>
        </w:rPr>
        <w:t>tackled</w:t>
      </w:r>
      <w:r w:rsidR="008423B4" w:rsidRPr="00E028D4">
        <w:rPr>
          <w:rStyle w:val="s1"/>
          <w:rFonts w:asciiTheme="majorBidi" w:hAnsiTheme="majorBidi" w:cstheme="majorBidi"/>
          <w:sz w:val="24"/>
          <w:szCs w:val="24"/>
        </w:rPr>
        <w:t>.</w:t>
      </w:r>
      <w:r w:rsidRPr="00E028D4">
        <w:rPr>
          <w:rStyle w:val="s1"/>
          <w:rFonts w:asciiTheme="majorBidi" w:hAnsiTheme="majorBidi" w:cstheme="majorBidi"/>
          <w:sz w:val="24"/>
          <w:szCs w:val="24"/>
        </w:rPr>
        <w:t xml:space="preserve"> </w:t>
      </w:r>
      <w:r w:rsidR="00C253B1" w:rsidRPr="00E028D4">
        <w:rPr>
          <w:rStyle w:val="s1"/>
          <w:rFonts w:asciiTheme="majorBidi" w:hAnsiTheme="majorBidi" w:cstheme="majorBidi"/>
          <w:sz w:val="24"/>
          <w:szCs w:val="24"/>
        </w:rPr>
        <w:t xml:space="preserve"> </w:t>
      </w:r>
      <w:r w:rsidRPr="00E028D4">
        <w:rPr>
          <w:rStyle w:val="s1"/>
          <w:rFonts w:asciiTheme="majorBidi" w:hAnsiTheme="majorBidi" w:cstheme="majorBidi"/>
          <w:sz w:val="24"/>
          <w:szCs w:val="24"/>
        </w:rPr>
        <w:t xml:space="preserve">Secondly, it is not trivial because </w:t>
      </w:r>
      <w:r w:rsidR="008423B4" w:rsidRPr="00E028D4">
        <w:rPr>
          <w:rStyle w:val="s1"/>
          <w:rFonts w:asciiTheme="majorBidi" w:hAnsiTheme="majorBidi" w:cstheme="majorBidi"/>
          <w:sz w:val="24"/>
          <w:szCs w:val="24"/>
        </w:rPr>
        <w:t xml:space="preserve">in the process of visual mainstreaming, the aesthetic networks derived from the process of upholding the initial rules of inclusion are now so complicated that it is sometimes hard to know which network to unpick first. Some of the networks are also such sufficient simulacra of their original forefathers that we complacently assume the same forms of artistic resolution apply. </w:t>
      </w:r>
      <w:r w:rsidR="008423B4" w:rsidRPr="00E028D4">
        <w:rPr>
          <w:rStyle w:val="s1"/>
          <w:rFonts w:asciiTheme="majorBidi" w:hAnsiTheme="majorBidi" w:cstheme="majorBidi"/>
          <w:color w:val="000000" w:themeColor="text1"/>
          <w:sz w:val="24"/>
          <w:szCs w:val="24"/>
        </w:rPr>
        <w:t xml:space="preserve">This is not necessarily the case.  </w:t>
      </w:r>
      <w:r w:rsidR="008423B4" w:rsidRPr="00E028D4">
        <w:rPr>
          <w:rStyle w:val="s1"/>
          <w:rFonts w:asciiTheme="majorBidi" w:hAnsiTheme="majorBidi" w:cstheme="majorBidi"/>
          <w:i/>
          <w:sz w:val="24"/>
          <w:szCs w:val="24"/>
        </w:rPr>
        <w:t>White</w:t>
      </w:r>
      <w:r w:rsidR="00C253B1" w:rsidRPr="00E028D4">
        <w:rPr>
          <w:rStyle w:val="s1"/>
          <w:rFonts w:asciiTheme="majorBidi" w:hAnsiTheme="majorBidi" w:cstheme="majorBidi"/>
          <w:i/>
          <w:sz w:val="24"/>
          <w:szCs w:val="24"/>
        </w:rPr>
        <w:t>, ablest</w:t>
      </w:r>
      <w:r w:rsidR="008423B4" w:rsidRPr="00E028D4">
        <w:rPr>
          <w:rStyle w:val="s1"/>
          <w:rFonts w:asciiTheme="majorBidi" w:hAnsiTheme="majorBidi" w:cstheme="majorBidi"/>
          <w:i/>
          <w:sz w:val="24"/>
          <w:szCs w:val="24"/>
        </w:rPr>
        <w:t xml:space="preserve"> matter </w:t>
      </w:r>
      <w:r w:rsidR="008423B4" w:rsidRPr="00E028D4">
        <w:rPr>
          <w:rStyle w:val="s1"/>
          <w:rFonts w:asciiTheme="majorBidi" w:hAnsiTheme="majorBidi" w:cstheme="majorBidi"/>
          <w:sz w:val="24"/>
          <w:szCs w:val="24"/>
        </w:rPr>
        <w:t xml:space="preserve">then refers to a metaphor for living, visually represented, systems of exclusivity and the </w:t>
      </w:r>
      <w:r w:rsidRPr="00E028D4">
        <w:rPr>
          <w:rStyle w:val="s1"/>
          <w:rFonts w:asciiTheme="majorBidi" w:hAnsiTheme="majorBidi" w:cstheme="majorBidi"/>
          <w:sz w:val="24"/>
          <w:szCs w:val="24"/>
        </w:rPr>
        <w:t xml:space="preserve">presences </w:t>
      </w:r>
      <w:r w:rsidR="008423B4" w:rsidRPr="00E028D4">
        <w:rPr>
          <w:rStyle w:val="s1"/>
          <w:rFonts w:asciiTheme="majorBidi" w:hAnsiTheme="majorBidi" w:cstheme="majorBidi"/>
          <w:sz w:val="24"/>
          <w:szCs w:val="24"/>
        </w:rPr>
        <w:t xml:space="preserve">of their progenitors which are re-appropriated by new generations. In this sense, white </w:t>
      </w:r>
      <w:r w:rsidR="00C253B1" w:rsidRPr="00E028D4">
        <w:rPr>
          <w:rStyle w:val="s1"/>
          <w:rFonts w:asciiTheme="majorBidi" w:hAnsiTheme="majorBidi" w:cstheme="majorBidi"/>
          <w:sz w:val="24"/>
          <w:szCs w:val="24"/>
        </w:rPr>
        <w:t xml:space="preserve">ablest </w:t>
      </w:r>
      <w:r w:rsidR="008423B4" w:rsidRPr="00E028D4">
        <w:rPr>
          <w:rStyle w:val="s1"/>
          <w:rFonts w:asciiTheme="majorBidi" w:hAnsiTheme="majorBidi" w:cstheme="majorBidi"/>
          <w:sz w:val="24"/>
          <w:szCs w:val="24"/>
        </w:rPr>
        <w:t>matter can be viewed as a hybrid aesthetic which continues to establish similar codes and patterns of privileged recognition</w:t>
      </w:r>
      <w:r w:rsidR="00EC407D" w:rsidRPr="00E028D4">
        <w:rPr>
          <w:rStyle w:val="s1"/>
          <w:rFonts w:asciiTheme="majorBidi" w:hAnsiTheme="majorBidi" w:cstheme="majorBidi"/>
          <w:sz w:val="24"/>
          <w:szCs w:val="24"/>
        </w:rPr>
        <w:t xml:space="preserve"> (Atkinson, 2002, 86)</w:t>
      </w:r>
      <w:r w:rsidR="008423B4" w:rsidRPr="00E028D4">
        <w:rPr>
          <w:rStyle w:val="s1"/>
          <w:rFonts w:asciiTheme="majorBidi" w:hAnsiTheme="majorBidi" w:cstheme="majorBidi"/>
          <w:sz w:val="24"/>
          <w:szCs w:val="24"/>
        </w:rPr>
        <w:t xml:space="preserve">. It takes for granted certain aspects of content, form, and function and encodes what counts as of value in Fine Art practice.  It consequently influences what is favoured in </w:t>
      </w:r>
      <w:r w:rsidR="00C253B1" w:rsidRPr="00E028D4">
        <w:rPr>
          <w:rStyle w:val="s1"/>
          <w:rFonts w:asciiTheme="majorBidi" w:hAnsiTheme="majorBidi" w:cstheme="majorBidi"/>
          <w:sz w:val="24"/>
          <w:szCs w:val="24"/>
        </w:rPr>
        <w:t xml:space="preserve">evaluative </w:t>
      </w:r>
      <w:r w:rsidR="008423B4" w:rsidRPr="00E028D4">
        <w:rPr>
          <w:rStyle w:val="s1"/>
          <w:rFonts w:asciiTheme="majorBidi" w:hAnsiTheme="majorBidi" w:cstheme="majorBidi"/>
          <w:sz w:val="24"/>
          <w:szCs w:val="24"/>
        </w:rPr>
        <w:t xml:space="preserve">judgements made within fine art educative situations. </w:t>
      </w:r>
      <w:r w:rsidRPr="00E028D4">
        <w:rPr>
          <w:rStyle w:val="s1"/>
          <w:rFonts w:asciiTheme="majorBidi" w:hAnsiTheme="majorBidi" w:cstheme="majorBidi"/>
          <w:sz w:val="24"/>
          <w:szCs w:val="24"/>
        </w:rPr>
        <w:t xml:space="preserve"> </w:t>
      </w:r>
      <w:r w:rsidR="008423B4" w:rsidRPr="00E028D4">
        <w:rPr>
          <w:rStyle w:val="s1"/>
          <w:rFonts w:asciiTheme="majorBidi" w:hAnsiTheme="majorBidi" w:cstheme="majorBidi"/>
          <w:sz w:val="24"/>
          <w:szCs w:val="24"/>
        </w:rPr>
        <w:t xml:space="preserve">In these </w:t>
      </w:r>
      <w:r w:rsidR="008423B4" w:rsidRPr="00E028D4">
        <w:rPr>
          <w:rStyle w:val="s1"/>
          <w:rFonts w:asciiTheme="majorBidi" w:hAnsiTheme="majorBidi" w:cstheme="majorBidi"/>
          <w:sz w:val="24"/>
          <w:szCs w:val="24"/>
        </w:rPr>
        <w:lastRenderedPageBreak/>
        <w:t>renewed visual forms, we encounter subtle adaptations in social mechanisms of control which veil the tenacity of certain categories of intersectional inequality. These renewed forms obscure how the outcomes of the original systems are maintained (</w:t>
      </w:r>
      <w:r w:rsidR="006436D8" w:rsidRPr="00E028D4">
        <w:rPr>
          <w:rStyle w:val="s1"/>
          <w:rFonts w:asciiTheme="majorBidi" w:hAnsiTheme="majorBidi" w:cstheme="majorBidi"/>
          <w:sz w:val="24"/>
          <w:szCs w:val="24"/>
        </w:rPr>
        <w:t xml:space="preserve">and thus which </w:t>
      </w:r>
      <w:r w:rsidR="008423B4" w:rsidRPr="00E028D4">
        <w:rPr>
          <w:rStyle w:val="s1"/>
          <w:rFonts w:asciiTheme="majorBidi" w:hAnsiTheme="majorBidi" w:cstheme="majorBidi"/>
          <w:sz w:val="24"/>
          <w:szCs w:val="24"/>
        </w:rPr>
        <w:t xml:space="preserve">elites </w:t>
      </w:r>
      <w:r w:rsidR="006436D8" w:rsidRPr="00E028D4">
        <w:rPr>
          <w:rStyle w:val="s1"/>
          <w:rFonts w:asciiTheme="majorBidi" w:hAnsiTheme="majorBidi" w:cstheme="majorBidi"/>
          <w:sz w:val="24"/>
          <w:szCs w:val="24"/>
        </w:rPr>
        <w:t xml:space="preserve">still </w:t>
      </w:r>
      <w:r w:rsidR="008423B4" w:rsidRPr="00E028D4">
        <w:rPr>
          <w:rStyle w:val="s1"/>
          <w:rFonts w:asciiTheme="majorBidi" w:hAnsiTheme="majorBidi" w:cstheme="majorBidi"/>
          <w:sz w:val="24"/>
          <w:szCs w:val="24"/>
        </w:rPr>
        <w:t xml:space="preserve">benefit the most).  The educational challenge is how to differentiate between creative originality, artistic merit, and socially unjust, entitled bias in such a context and build a curriculum that enables this differentiation.  </w:t>
      </w:r>
    </w:p>
    <w:p w14:paraId="77D3145E" w14:textId="77777777" w:rsidR="00DB2C2F" w:rsidRPr="00E028D4" w:rsidRDefault="00DB2C2F" w:rsidP="00E028D4">
      <w:pPr>
        <w:pStyle w:val="p1"/>
        <w:spacing w:line="360" w:lineRule="auto"/>
        <w:rPr>
          <w:rStyle w:val="s1"/>
          <w:rFonts w:asciiTheme="majorBidi" w:hAnsiTheme="majorBidi" w:cstheme="majorBidi"/>
          <w:b/>
          <w:bCs/>
          <w:i/>
          <w:iCs/>
          <w:sz w:val="24"/>
          <w:szCs w:val="24"/>
        </w:rPr>
      </w:pPr>
    </w:p>
    <w:p w14:paraId="5F2F323A" w14:textId="77F1B638" w:rsidR="00291601" w:rsidRPr="00E028D4" w:rsidRDefault="00291601" w:rsidP="00E028D4">
      <w:pPr>
        <w:pStyle w:val="p1"/>
        <w:numPr>
          <w:ilvl w:val="0"/>
          <w:numId w:val="18"/>
        </w:numPr>
        <w:spacing w:line="360" w:lineRule="auto"/>
        <w:rPr>
          <w:rFonts w:asciiTheme="majorBidi" w:hAnsiTheme="majorBidi" w:cstheme="majorBidi"/>
          <w:b/>
          <w:bCs/>
          <w:i/>
          <w:iCs/>
          <w:sz w:val="24"/>
          <w:szCs w:val="24"/>
        </w:rPr>
      </w:pPr>
      <w:r w:rsidRPr="00E028D4">
        <w:rPr>
          <w:rStyle w:val="s1"/>
          <w:rFonts w:asciiTheme="majorBidi" w:hAnsiTheme="majorBidi" w:cstheme="majorBidi"/>
          <w:b/>
          <w:bCs/>
          <w:i/>
          <w:iCs/>
          <w:sz w:val="24"/>
          <w:szCs w:val="24"/>
        </w:rPr>
        <w:t>A promise to strategically re-member and dismember the cultural presences that underpin such matter whilst recognizing that</w:t>
      </w:r>
      <w:r w:rsidR="00925DE4" w:rsidRPr="00E028D4">
        <w:rPr>
          <w:rStyle w:val="s1"/>
          <w:rFonts w:asciiTheme="majorBidi" w:hAnsiTheme="majorBidi" w:cstheme="majorBidi"/>
          <w:b/>
          <w:bCs/>
          <w:i/>
          <w:iCs/>
          <w:sz w:val="24"/>
          <w:szCs w:val="24"/>
        </w:rPr>
        <w:t xml:space="preserve"> how students make relevance is not necessarily resolved by adding alternative visual presences</w:t>
      </w:r>
      <w:r w:rsidRPr="00E028D4">
        <w:rPr>
          <w:rStyle w:val="s1"/>
          <w:rFonts w:asciiTheme="majorBidi" w:hAnsiTheme="majorBidi" w:cstheme="majorBidi"/>
          <w:b/>
          <w:bCs/>
          <w:i/>
          <w:iCs/>
          <w:sz w:val="24"/>
          <w:szCs w:val="24"/>
        </w:rPr>
        <w:t xml:space="preserve">. </w:t>
      </w:r>
    </w:p>
    <w:p w14:paraId="263AAF75" w14:textId="31ABC86C" w:rsidR="000B286A" w:rsidRPr="00E028D4" w:rsidRDefault="000B286A" w:rsidP="00E028D4">
      <w:pPr>
        <w:pStyle w:val="p1"/>
        <w:spacing w:line="360" w:lineRule="auto"/>
        <w:rPr>
          <w:rFonts w:asciiTheme="majorBidi" w:hAnsiTheme="majorBidi" w:cstheme="majorBidi"/>
          <w:bCs/>
          <w:sz w:val="24"/>
          <w:szCs w:val="24"/>
        </w:rPr>
      </w:pPr>
      <w:r w:rsidRPr="00E028D4">
        <w:rPr>
          <w:rFonts w:asciiTheme="majorBidi" w:hAnsiTheme="majorBidi" w:cstheme="majorBidi"/>
          <w:bCs/>
          <w:sz w:val="24"/>
          <w:szCs w:val="24"/>
        </w:rPr>
        <w:t xml:space="preserve">The various configurations of history of fine art and critical, contextual studies have an especial role to play in cooperative leadership here.  To do this though there needs to be an exploration of how certain </w:t>
      </w:r>
      <w:r w:rsidR="00B20491" w:rsidRPr="00E028D4">
        <w:rPr>
          <w:rFonts w:asciiTheme="majorBidi" w:hAnsiTheme="majorBidi" w:cstheme="majorBidi"/>
          <w:bCs/>
          <w:sz w:val="24"/>
          <w:szCs w:val="24"/>
        </w:rPr>
        <w:t xml:space="preserve">visuals, </w:t>
      </w:r>
      <w:r w:rsidRPr="00E028D4">
        <w:rPr>
          <w:rFonts w:asciiTheme="majorBidi" w:hAnsiTheme="majorBidi" w:cstheme="majorBidi"/>
          <w:bCs/>
          <w:sz w:val="24"/>
          <w:szCs w:val="24"/>
        </w:rPr>
        <w:t>content</w:t>
      </w:r>
      <w:r w:rsidR="00B20491" w:rsidRPr="00E028D4">
        <w:rPr>
          <w:rFonts w:asciiTheme="majorBidi" w:hAnsiTheme="majorBidi" w:cstheme="majorBidi"/>
          <w:bCs/>
          <w:sz w:val="24"/>
          <w:szCs w:val="24"/>
        </w:rPr>
        <w:t>,</w:t>
      </w:r>
      <w:r w:rsidRPr="00E028D4">
        <w:rPr>
          <w:rFonts w:asciiTheme="majorBidi" w:hAnsiTheme="majorBidi" w:cstheme="majorBidi"/>
          <w:bCs/>
          <w:sz w:val="24"/>
          <w:szCs w:val="24"/>
        </w:rPr>
        <w:t xml:space="preserve"> and methodologies have emerged to take precedence within the quasi-canon of the sub-disciplines that make up these studies</w:t>
      </w:r>
      <w:r w:rsidR="00CD23BE" w:rsidRPr="00E028D4">
        <w:rPr>
          <w:rFonts w:asciiTheme="majorBidi" w:hAnsiTheme="majorBidi" w:cstheme="majorBidi"/>
          <w:bCs/>
          <w:sz w:val="24"/>
          <w:szCs w:val="24"/>
        </w:rPr>
        <w:t xml:space="preserve"> as much as in the</w:t>
      </w:r>
      <w:r w:rsidR="00CE15C3" w:rsidRPr="00E028D4">
        <w:rPr>
          <w:rFonts w:asciiTheme="majorBidi" w:hAnsiTheme="majorBidi" w:cstheme="majorBidi"/>
          <w:bCs/>
          <w:sz w:val="24"/>
          <w:szCs w:val="24"/>
        </w:rPr>
        <w:t xml:space="preserve"> European</w:t>
      </w:r>
      <w:r w:rsidR="00CD23BE" w:rsidRPr="00E028D4">
        <w:rPr>
          <w:rFonts w:asciiTheme="majorBidi" w:hAnsiTheme="majorBidi" w:cstheme="majorBidi"/>
          <w:bCs/>
          <w:sz w:val="24"/>
          <w:szCs w:val="24"/>
        </w:rPr>
        <w:t xml:space="preserve"> models of studio-enculturation </w:t>
      </w:r>
      <w:r w:rsidR="00517285" w:rsidRPr="00E028D4">
        <w:rPr>
          <w:rFonts w:asciiTheme="majorBidi" w:hAnsiTheme="majorBidi" w:cstheme="majorBidi"/>
          <w:bCs/>
          <w:sz w:val="24"/>
          <w:szCs w:val="24"/>
        </w:rPr>
        <w:t xml:space="preserve">fine art has </w:t>
      </w:r>
      <w:r w:rsidR="004D5F4F" w:rsidRPr="00E028D4">
        <w:rPr>
          <w:rFonts w:asciiTheme="majorBidi" w:hAnsiTheme="majorBidi" w:cstheme="majorBidi"/>
          <w:bCs/>
          <w:sz w:val="24"/>
          <w:szCs w:val="24"/>
        </w:rPr>
        <w:t>continued to depend</w:t>
      </w:r>
      <w:r w:rsidR="00517285" w:rsidRPr="00E028D4">
        <w:rPr>
          <w:rFonts w:asciiTheme="majorBidi" w:hAnsiTheme="majorBidi" w:cstheme="majorBidi"/>
          <w:bCs/>
          <w:sz w:val="24"/>
          <w:szCs w:val="24"/>
        </w:rPr>
        <w:t xml:space="preserve"> on</w:t>
      </w:r>
      <w:r w:rsidR="004D5F4F" w:rsidRPr="00E028D4">
        <w:rPr>
          <w:rFonts w:asciiTheme="majorBidi" w:hAnsiTheme="majorBidi" w:cstheme="majorBidi"/>
          <w:bCs/>
          <w:sz w:val="24"/>
          <w:szCs w:val="24"/>
        </w:rPr>
        <w:t xml:space="preserve"> despite considerable shifts in the student demography (Hatton, 2015)</w:t>
      </w:r>
      <w:r w:rsidRPr="00E028D4">
        <w:rPr>
          <w:rFonts w:asciiTheme="majorBidi" w:hAnsiTheme="majorBidi" w:cstheme="majorBidi"/>
          <w:bCs/>
          <w:sz w:val="24"/>
          <w:szCs w:val="24"/>
        </w:rPr>
        <w:t>. As Jenny Rintoul has noted, art theory is as emergent and generative as art practice (</w:t>
      </w:r>
      <w:r w:rsidR="00637F4C" w:rsidRPr="00E028D4">
        <w:rPr>
          <w:rFonts w:asciiTheme="majorBidi" w:hAnsiTheme="majorBidi" w:cstheme="majorBidi"/>
          <w:bCs/>
          <w:sz w:val="24"/>
          <w:szCs w:val="24"/>
        </w:rPr>
        <w:t>Rintoul, 2017</w:t>
      </w:r>
      <w:r w:rsidRPr="00E028D4">
        <w:rPr>
          <w:rFonts w:asciiTheme="majorBidi" w:hAnsiTheme="majorBidi" w:cstheme="majorBidi"/>
          <w:bCs/>
          <w:sz w:val="24"/>
          <w:szCs w:val="24"/>
        </w:rPr>
        <w:t xml:space="preserve">). Yet in the face of perceived threat, especially those associated with oppositional politics or strategic essentialism within the student body, it </w:t>
      </w:r>
      <w:r w:rsidR="00925DE4" w:rsidRPr="00E028D4">
        <w:rPr>
          <w:rFonts w:asciiTheme="majorBidi" w:hAnsiTheme="majorBidi" w:cstheme="majorBidi"/>
          <w:bCs/>
          <w:sz w:val="24"/>
          <w:szCs w:val="24"/>
        </w:rPr>
        <w:t xml:space="preserve">can </w:t>
      </w:r>
      <w:r w:rsidRPr="00E028D4">
        <w:rPr>
          <w:rFonts w:asciiTheme="majorBidi" w:hAnsiTheme="majorBidi" w:cstheme="majorBidi"/>
          <w:bCs/>
          <w:sz w:val="24"/>
          <w:szCs w:val="24"/>
        </w:rPr>
        <w:t>inc</w:t>
      </w:r>
      <w:r w:rsidR="00925DE4" w:rsidRPr="00E028D4">
        <w:rPr>
          <w:rFonts w:asciiTheme="majorBidi" w:hAnsiTheme="majorBidi" w:cstheme="majorBidi"/>
          <w:bCs/>
          <w:sz w:val="24"/>
          <w:szCs w:val="24"/>
        </w:rPr>
        <w:t>line</w:t>
      </w:r>
      <w:r w:rsidRPr="00E028D4">
        <w:rPr>
          <w:rFonts w:asciiTheme="majorBidi" w:hAnsiTheme="majorBidi" w:cstheme="majorBidi"/>
          <w:bCs/>
          <w:sz w:val="24"/>
          <w:szCs w:val="24"/>
        </w:rPr>
        <w:t xml:space="preserve"> towards concretization of the visual-cultural and critical theorizing canon.  Such concretization has two outcomes, one related to teaching, the other to learning.  </w:t>
      </w:r>
    </w:p>
    <w:p w14:paraId="3469F292" w14:textId="77777777" w:rsidR="000B286A" w:rsidRPr="00E028D4" w:rsidRDefault="000B286A" w:rsidP="00E028D4">
      <w:pPr>
        <w:pStyle w:val="p1"/>
        <w:spacing w:line="360" w:lineRule="auto"/>
        <w:rPr>
          <w:rFonts w:asciiTheme="majorBidi" w:hAnsiTheme="majorBidi" w:cstheme="majorBidi"/>
          <w:bCs/>
          <w:sz w:val="24"/>
          <w:szCs w:val="24"/>
        </w:rPr>
      </w:pPr>
    </w:p>
    <w:p w14:paraId="5F8BA76D" w14:textId="71C05200" w:rsidR="000B286A" w:rsidRPr="00E028D4" w:rsidRDefault="000B286A" w:rsidP="00E028D4">
      <w:pPr>
        <w:pStyle w:val="p1"/>
        <w:spacing w:line="360" w:lineRule="auto"/>
        <w:rPr>
          <w:rFonts w:asciiTheme="majorBidi" w:hAnsiTheme="majorBidi" w:cstheme="majorBidi"/>
          <w:bCs/>
          <w:sz w:val="24"/>
          <w:szCs w:val="24"/>
        </w:rPr>
      </w:pPr>
      <w:r w:rsidRPr="00E028D4">
        <w:rPr>
          <w:rFonts w:asciiTheme="majorBidi" w:hAnsiTheme="majorBidi" w:cstheme="majorBidi"/>
          <w:bCs/>
          <w:sz w:val="24"/>
          <w:szCs w:val="24"/>
        </w:rPr>
        <w:t xml:space="preserve">With regards to how we </w:t>
      </w:r>
      <w:r w:rsidRPr="00E028D4">
        <w:rPr>
          <w:rFonts w:asciiTheme="majorBidi" w:hAnsiTheme="majorBidi" w:cstheme="majorBidi"/>
          <w:bCs/>
          <w:i/>
          <w:sz w:val="24"/>
          <w:szCs w:val="24"/>
        </w:rPr>
        <w:t>teach</w:t>
      </w:r>
      <w:r w:rsidRPr="00E028D4">
        <w:rPr>
          <w:rFonts w:asciiTheme="majorBidi" w:hAnsiTheme="majorBidi" w:cstheme="majorBidi"/>
          <w:bCs/>
          <w:sz w:val="24"/>
          <w:szCs w:val="24"/>
        </w:rPr>
        <w:t xml:space="preserve">, it enables </w:t>
      </w:r>
      <w:r w:rsidR="00D926D2" w:rsidRPr="00E028D4">
        <w:rPr>
          <w:rFonts w:asciiTheme="majorBidi" w:hAnsiTheme="majorBidi" w:cstheme="majorBidi"/>
          <w:bCs/>
          <w:sz w:val="24"/>
          <w:szCs w:val="24"/>
        </w:rPr>
        <w:t xml:space="preserve">universalizing </w:t>
      </w:r>
      <w:r w:rsidRPr="00E028D4">
        <w:rPr>
          <w:rFonts w:asciiTheme="majorBidi" w:hAnsiTheme="majorBidi" w:cstheme="majorBidi"/>
          <w:bCs/>
          <w:sz w:val="24"/>
          <w:szCs w:val="24"/>
        </w:rPr>
        <w:t xml:space="preserve">cultural </w:t>
      </w:r>
      <w:r w:rsidR="006D1365" w:rsidRPr="00E028D4">
        <w:rPr>
          <w:rFonts w:asciiTheme="majorBidi" w:hAnsiTheme="majorBidi" w:cstheme="majorBidi"/>
          <w:bCs/>
          <w:sz w:val="24"/>
          <w:szCs w:val="24"/>
        </w:rPr>
        <w:t xml:space="preserve">presences </w:t>
      </w:r>
      <w:r w:rsidRPr="00E028D4">
        <w:rPr>
          <w:rFonts w:asciiTheme="majorBidi" w:hAnsiTheme="majorBidi" w:cstheme="majorBidi"/>
          <w:bCs/>
          <w:sz w:val="24"/>
          <w:szCs w:val="24"/>
        </w:rPr>
        <w:t xml:space="preserve">to continue to actively </w:t>
      </w:r>
      <w:r w:rsidR="006D1365" w:rsidRPr="00E028D4">
        <w:rPr>
          <w:rFonts w:asciiTheme="majorBidi" w:hAnsiTheme="majorBidi" w:cstheme="majorBidi"/>
          <w:bCs/>
          <w:sz w:val="24"/>
          <w:szCs w:val="24"/>
        </w:rPr>
        <w:t xml:space="preserve">dominate </w:t>
      </w:r>
      <w:r w:rsidRPr="00E028D4">
        <w:rPr>
          <w:rFonts w:asciiTheme="majorBidi" w:hAnsiTheme="majorBidi" w:cstheme="majorBidi"/>
          <w:bCs/>
          <w:sz w:val="24"/>
          <w:szCs w:val="24"/>
        </w:rPr>
        <w:t xml:space="preserve">the fine art curriculum with the bodies and narratives of </w:t>
      </w:r>
      <w:r w:rsidR="006D1365" w:rsidRPr="00E028D4">
        <w:rPr>
          <w:rFonts w:asciiTheme="majorBidi" w:hAnsiTheme="majorBidi" w:cstheme="majorBidi"/>
          <w:bCs/>
          <w:sz w:val="24"/>
          <w:szCs w:val="24"/>
        </w:rPr>
        <w:t>seeming exclusivity</w:t>
      </w:r>
      <w:r w:rsidRPr="00E028D4">
        <w:rPr>
          <w:rFonts w:asciiTheme="majorBidi" w:hAnsiTheme="majorBidi" w:cstheme="majorBidi"/>
          <w:bCs/>
          <w:sz w:val="24"/>
          <w:szCs w:val="24"/>
        </w:rPr>
        <w:t>.  This manifests via conversations of relative value in terms of pre-existing curricular content</w:t>
      </w:r>
      <w:r w:rsidR="00CE15C3" w:rsidRPr="00E028D4">
        <w:rPr>
          <w:rFonts w:asciiTheme="majorBidi" w:hAnsiTheme="majorBidi" w:cstheme="majorBidi"/>
          <w:bCs/>
          <w:sz w:val="24"/>
          <w:szCs w:val="24"/>
        </w:rPr>
        <w:t xml:space="preserve"> and its relation to contemporary visual culture our students bring into studio</w:t>
      </w:r>
      <w:r w:rsidR="00130B21" w:rsidRPr="00E028D4">
        <w:rPr>
          <w:rFonts w:asciiTheme="majorBidi" w:hAnsiTheme="majorBidi" w:cstheme="majorBidi"/>
          <w:bCs/>
          <w:sz w:val="24"/>
          <w:szCs w:val="24"/>
        </w:rPr>
        <w:t xml:space="preserve"> (Freedman, 2015: 17)</w:t>
      </w:r>
      <w:r w:rsidRPr="00E028D4">
        <w:rPr>
          <w:rFonts w:asciiTheme="majorBidi" w:hAnsiTheme="majorBidi" w:cstheme="majorBidi"/>
          <w:bCs/>
          <w:sz w:val="24"/>
          <w:szCs w:val="24"/>
        </w:rPr>
        <w:t xml:space="preserve">. In the intensity of change’s demands as reflected in the critical, procreative agenda of attentive outrage, these debates about relative value can get trapped in disciplinary essentializing. One outcome of this is the reinscription of </w:t>
      </w:r>
      <w:r w:rsidR="004E039F" w:rsidRPr="00E028D4">
        <w:rPr>
          <w:rFonts w:asciiTheme="majorBidi" w:hAnsiTheme="majorBidi" w:cstheme="majorBidi"/>
          <w:bCs/>
          <w:sz w:val="24"/>
          <w:szCs w:val="24"/>
        </w:rPr>
        <w:t xml:space="preserve">a monolithic </w:t>
      </w:r>
      <w:r w:rsidRPr="00E028D4">
        <w:rPr>
          <w:rFonts w:asciiTheme="majorBidi" w:hAnsiTheme="majorBidi" w:cstheme="majorBidi"/>
          <w:bCs/>
          <w:sz w:val="24"/>
          <w:szCs w:val="24"/>
        </w:rPr>
        <w:t>white, able, matter as defined above.  The conversation amongst programme academics, tutors, and technicians needs to be reset in terms of what is most likely to invoke students to pursue robust criticality</w:t>
      </w:r>
      <w:r w:rsidR="008F0686" w:rsidRPr="00E028D4">
        <w:rPr>
          <w:rFonts w:asciiTheme="majorBidi" w:hAnsiTheme="majorBidi" w:cstheme="majorBidi"/>
          <w:bCs/>
          <w:sz w:val="24"/>
          <w:szCs w:val="24"/>
        </w:rPr>
        <w:t>. This needs to</w:t>
      </w:r>
      <w:r w:rsidRPr="00E028D4">
        <w:rPr>
          <w:rFonts w:asciiTheme="majorBidi" w:hAnsiTheme="majorBidi" w:cstheme="majorBidi"/>
          <w:bCs/>
          <w:sz w:val="24"/>
          <w:szCs w:val="24"/>
        </w:rPr>
        <w:t xml:space="preserve"> </w:t>
      </w:r>
      <w:r w:rsidR="008F0686" w:rsidRPr="00E028D4">
        <w:rPr>
          <w:rFonts w:asciiTheme="majorBidi" w:hAnsiTheme="majorBidi" w:cstheme="majorBidi"/>
          <w:bCs/>
          <w:sz w:val="24"/>
          <w:szCs w:val="24"/>
        </w:rPr>
        <w:t>both invigorate</w:t>
      </w:r>
      <w:r w:rsidRPr="00E028D4">
        <w:rPr>
          <w:rFonts w:asciiTheme="majorBidi" w:hAnsiTheme="majorBidi" w:cstheme="majorBidi"/>
          <w:bCs/>
          <w:sz w:val="24"/>
          <w:szCs w:val="24"/>
        </w:rPr>
        <w:t xml:space="preserve"> their individ</w:t>
      </w:r>
      <w:r w:rsidR="00D926D2" w:rsidRPr="00E028D4">
        <w:rPr>
          <w:rFonts w:asciiTheme="majorBidi" w:hAnsiTheme="majorBidi" w:cstheme="majorBidi"/>
          <w:bCs/>
          <w:sz w:val="24"/>
          <w:szCs w:val="24"/>
        </w:rPr>
        <w:t>ual creative wills and address, critique, and enable</w:t>
      </w:r>
      <w:r w:rsidRPr="00E028D4">
        <w:rPr>
          <w:rFonts w:asciiTheme="majorBidi" w:hAnsiTheme="majorBidi" w:cstheme="majorBidi"/>
          <w:bCs/>
          <w:sz w:val="24"/>
          <w:szCs w:val="24"/>
        </w:rPr>
        <w:t xml:space="preserve"> the collective evolution of history and critical studies within the practice-theory-history axis.</w:t>
      </w:r>
    </w:p>
    <w:p w14:paraId="70AEED2A" w14:textId="05EFEDF7" w:rsidR="005D79B2" w:rsidRPr="00E028D4" w:rsidRDefault="006D1365" w:rsidP="00E028D4">
      <w:pPr>
        <w:widowControl w:val="0"/>
        <w:autoSpaceDE w:val="0"/>
        <w:autoSpaceDN w:val="0"/>
        <w:adjustRightInd w:val="0"/>
        <w:spacing w:line="360" w:lineRule="auto"/>
        <w:rPr>
          <w:rFonts w:asciiTheme="majorBidi" w:hAnsiTheme="majorBidi" w:cstheme="majorBidi"/>
          <w:bCs/>
        </w:rPr>
      </w:pPr>
      <w:r w:rsidRPr="00E028D4">
        <w:rPr>
          <w:rFonts w:asciiTheme="majorBidi" w:hAnsiTheme="majorBidi" w:cstheme="majorBidi"/>
          <w:bCs/>
        </w:rPr>
        <w:lastRenderedPageBreak/>
        <w:t>E</w:t>
      </w:r>
      <w:r w:rsidR="000B286A" w:rsidRPr="00E028D4">
        <w:rPr>
          <w:rFonts w:asciiTheme="majorBidi" w:hAnsiTheme="majorBidi" w:cstheme="majorBidi"/>
          <w:bCs/>
        </w:rPr>
        <w:t>qually concerning</w:t>
      </w:r>
      <w:r w:rsidRPr="00E028D4">
        <w:rPr>
          <w:rFonts w:asciiTheme="majorBidi" w:hAnsiTheme="majorBidi" w:cstheme="majorBidi"/>
          <w:bCs/>
        </w:rPr>
        <w:t xml:space="preserve"> but from the perspective of how students’ </w:t>
      </w:r>
      <w:r w:rsidRPr="00E028D4">
        <w:rPr>
          <w:rFonts w:asciiTheme="majorBidi" w:hAnsiTheme="majorBidi" w:cstheme="majorBidi"/>
          <w:bCs/>
          <w:i/>
        </w:rPr>
        <w:t>learn</w:t>
      </w:r>
      <w:r w:rsidR="00925DE4" w:rsidRPr="00E028D4">
        <w:rPr>
          <w:rFonts w:asciiTheme="majorBidi" w:hAnsiTheme="majorBidi" w:cstheme="majorBidi"/>
          <w:bCs/>
          <w:i/>
        </w:rPr>
        <w:t xml:space="preserve"> </w:t>
      </w:r>
      <w:r w:rsidR="00925DE4" w:rsidRPr="00E028D4">
        <w:rPr>
          <w:rFonts w:asciiTheme="majorBidi" w:hAnsiTheme="majorBidi" w:cstheme="majorBidi"/>
          <w:bCs/>
        </w:rPr>
        <w:t>rather than how we teach</w:t>
      </w:r>
      <w:r w:rsidR="000B286A" w:rsidRPr="00E028D4">
        <w:rPr>
          <w:rFonts w:asciiTheme="majorBidi" w:hAnsiTheme="majorBidi" w:cstheme="majorBidi"/>
          <w:bCs/>
        </w:rPr>
        <w:t xml:space="preserve">, however, is the observation that current debates are intensifying an erroneous conflation of </w:t>
      </w:r>
      <w:r w:rsidR="000B286A" w:rsidRPr="00E028D4">
        <w:rPr>
          <w:rFonts w:asciiTheme="majorBidi" w:hAnsiTheme="majorBidi" w:cstheme="majorBidi"/>
          <w:bCs/>
          <w:i/>
        </w:rPr>
        <w:t>presence</w:t>
      </w:r>
      <w:r w:rsidR="000B286A" w:rsidRPr="00E028D4">
        <w:rPr>
          <w:rFonts w:asciiTheme="majorBidi" w:hAnsiTheme="majorBidi" w:cstheme="majorBidi"/>
          <w:bCs/>
        </w:rPr>
        <w:t xml:space="preserve"> and </w:t>
      </w:r>
      <w:r w:rsidR="000B286A" w:rsidRPr="00E028D4">
        <w:rPr>
          <w:rFonts w:asciiTheme="majorBidi" w:hAnsiTheme="majorBidi" w:cstheme="majorBidi"/>
          <w:bCs/>
          <w:i/>
        </w:rPr>
        <w:t>relevance</w:t>
      </w:r>
      <w:r w:rsidR="000B286A" w:rsidRPr="00E028D4">
        <w:rPr>
          <w:rFonts w:asciiTheme="majorBidi" w:hAnsiTheme="majorBidi" w:cstheme="majorBidi"/>
          <w:bCs/>
        </w:rPr>
        <w:t xml:space="preserve"> across fine art’s</w:t>
      </w:r>
      <w:r w:rsidRPr="00E028D4">
        <w:rPr>
          <w:rFonts w:asciiTheme="majorBidi" w:hAnsiTheme="majorBidi" w:cstheme="majorBidi"/>
          <w:bCs/>
        </w:rPr>
        <w:t xml:space="preserve"> undergraduates</w:t>
      </w:r>
      <w:r w:rsidR="000B286A" w:rsidRPr="00E028D4">
        <w:rPr>
          <w:rFonts w:asciiTheme="majorBidi" w:hAnsiTheme="majorBidi" w:cstheme="majorBidi"/>
          <w:bCs/>
        </w:rPr>
        <w:t xml:space="preserve">. </w:t>
      </w:r>
      <w:r w:rsidR="008E6617" w:rsidRPr="00E028D4">
        <w:rPr>
          <w:rFonts w:asciiTheme="majorBidi" w:hAnsiTheme="majorBidi" w:cstheme="majorBidi"/>
          <w:bCs/>
        </w:rPr>
        <w:t>This has perhaps emerge</w:t>
      </w:r>
      <w:r w:rsidR="00241A03" w:rsidRPr="00E028D4">
        <w:rPr>
          <w:rFonts w:asciiTheme="majorBidi" w:hAnsiTheme="majorBidi" w:cstheme="majorBidi"/>
          <w:bCs/>
        </w:rPr>
        <w:t>d out of contradictions between</w:t>
      </w:r>
      <w:r w:rsidR="00F20E3F" w:rsidRPr="00E028D4">
        <w:rPr>
          <w:rFonts w:asciiTheme="majorBidi" w:hAnsiTheme="majorBidi" w:cstheme="majorBidi"/>
          <w:bCs/>
        </w:rPr>
        <w:t xml:space="preserve"> co-existing emphasises: </w:t>
      </w:r>
      <w:r w:rsidRPr="00E028D4">
        <w:rPr>
          <w:rFonts w:asciiTheme="majorBidi" w:hAnsiTheme="majorBidi" w:cstheme="majorBidi"/>
          <w:bCs/>
        </w:rPr>
        <w:t>an</w:t>
      </w:r>
      <w:r w:rsidR="008E6617" w:rsidRPr="00E028D4">
        <w:rPr>
          <w:rFonts w:asciiTheme="majorBidi" w:hAnsiTheme="majorBidi" w:cstheme="majorBidi"/>
          <w:bCs/>
        </w:rPr>
        <w:t xml:space="preserve"> emphasis on </w:t>
      </w:r>
      <w:r w:rsidR="00B4310F" w:rsidRPr="00E028D4">
        <w:rPr>
          <w:rFonts w:asciiTheme="majorBidi" w:hAnsiTheme="majorBidi" w:cstheme="majorBidi"/>
          <w:bCs/>
        </w:rPr>
        <w:t>specific identities</w:t>
      </w:r>
      <w:r w:rsidR="008E6617" w:rsidRPr="00E028D4">
        <w:rPr>
          <w:rFonts w:asciiTheme="majorBidi" w:hAnsiTheme="majorBidi" w:cstheme="majorBidi"/>
          <w:bCs/>
        </w:rPr>
        <w:t xml:space="preserve"> </w:t>
      </w:r>
      <w:r w:rsidR="00F20E3F" w:rsidRPr="00E028D4">
        <w:rPr>
          <w:rFonts w:asciiTheme="majorBidi" w:hAnsiTheme="majorBidi" w:cstheme="majorBidi"/>
          <w:bCs/>
        </w:rPr>
        <w:t xml:space="preserve">and </w:t>
      </w:r>
      <w:r w:rsidR="008E6617" w:rsidRPr="00E028D4">
        <w:rPr>
          <w:rFonts w:asciiTheme="majorBidi" w:hAnsiTheme="majorBidi" w:cstheme="majorBidi"/>
          <w:bCs/>
        </w:rPr>
        <w:t xml:space="preserve">an emphasis on continuing to engage with </w:t>
      </w:r>
      <w:r w:rsidR="00B4310F" w:rsidRPr="00E028D4">
        <w:rPr>
          <w:rFonts w:asciiTheme="majorBidi" w:hAnsiTheme="majorBidi" w:cstheme="majorBidi"/>
          <w:bCs/>
        </w:rPr>
        <w:t xml:space="preserve">and value </w:t>
      </w:r>
      <w:r w:rsidR="008E6617" w:rsidRPr="00E028D4">
        <w:rPr>
          <w:rFonts w:asciiTheme="majorBidi" w:hAnsiTheme="majorBidi" w:cstheme="majorBidi"/>
          <w:bCs/>
        </w:rPr>
        <w:t>outstanding cultural offerings that came fr</w:t>
      </w:r>
      <w:r w:rsidR="00B4310F" w:rsidRPr="00E028D4">
        <w:rPr>
          <w:rFonts w:asciiTheme="majorBidi" w:hAnsiTheme="majorBidi" w:cstheme="majorBidi"/>
          <w:bCs/>
        </w:rPr>
        <w:t xml:space="preserve">om </w:t>
      </w:r>
      <w:r w:rsidR="00F20E3F" w:rsidRPr="00E028D4">
        <w:rPr>
          <w:rFonts w:asciiTheme="majorBidi" w:hAnsiTheme="majorBidi" w:cstheme="majorBidi"/>
          <w:bCs/>
        </w:rPr>
        <w:t>contexts which mad</w:t>
      </w:r>
      <w:r w:rsidR="00B4310F" w:rsidRPr="00E028D4">
        <w:rPr>
          <w:rFonts w:asciiTheme="majorBidi" w:hAnsiTheme="majorBidi" w:cstheme="majorBidi"/>
          <w:bCs/>
        </w:rPr>
        <w:t xml:space="preserve">e some of those identities </w:t>
      </w:r>
      <w:r w:rsidR="008E6617" w:rsidRPr="00E028D4">
        <w:rPr>
          <w:rFonts w:asciiTheme="majorBidi" w:hAnsiTheme="majorBidi" w:cstheme="majorBidi"/>
          <w:bCs/>
        </w:rPr>
        <w:t>invisible</w:t>
      </w:r>
      <w:r w:rsidR="00F20E3F" w:rsidRPr="00E028D4">
        <w:rPr>
          <w:rFonts w:asciiTheme="majorBidi" w:hAnsiTheme="majorBidi" w:cstheme="majorBidi"/>
          <w:bCs/>
        </w:rPr>
        <w:t xml:space="preserve"> in the first place</w:t>
      </w:r>
      <w:r w:rsidR="008E6617" w:rsidRPr="00E028D4">
        <w:rPr>
          <w:rFonts w:asciiTheme="majorBidi" w:hAnsiTheme="majorBidi" w:cstheme="majorBidi"/>
          <w:bCs/>
        </w:rPr>
        <w:t>.</w:t>
      </w:r>
      <w:r w:rsidR="006D0365" w:rsidRPr="00E028D4">
        <w:rPr>
          <w:rFonts w:asciiTheme="majorBidi" w:hAnsiTheme="majorBidi" w:cstheme="majorBidi"/>
          <w:bCs/>
        </w:rPr>
        <w:t xml:space="preserve"> </w:t>
      </w:r>
      <w:r w:rsidR="008E6617" w:rsidRPr="00E028D4">
        <w:rPr>
          <w:rFonts w:asciiTheme="majorBidi" w:hAnsiTheme="majorBidi" w:cstheme="majorBidi"/>
          <w:bCs/>
        </w:rPr>
        <w:t>What I see is a paradox: On the on</w:t>
      </w:r>
      <w:r w:rsidR="00F20E3F" w:rsidRPr="00E028D4">
        <w:rPr>
          <w:rFonts w:asciiTheme="majorBidi" w:hAnsiTheme="majorBidi" w:cstheme="majorBidi"/>
          <w:bCs/>
        </w:rPr>
        <w:t xml:space="preserve">e hand, our </w:t>
      </w:r>
      <w:r w:rsidR="005D79B2" w:rsidRPr="00E028D4">
        <w:rPr>
          <w:rFonts w:asciiTheme="majorBidi" w:hAnsiTheme="majorBidi" w:cstheme="majorBidi"/>
          <w:bCs/>
        </w:rPr>
        <w:t xml:space="preserve">UK domiciled </w:t>
      </w:r>
      <w:r w:rsidR="00F20E3F" w:rsidRPr="00E028D4">
        <w:rPr>
          <w:rFonts w:asciiTheme="majorBidi" w:hAnsiTheme="majorBidi" w:cstheme="majorBidi"/>
          <w:bCs/>
        </w:rPr>
        <w:t xml:space="preserve">students have </w:t>
      </w:r>
      <w:r w:rsidR="005D79B2" w:rsidRPr="00E028D4">
        <w:rPr>
          <w:rFonts w:asciiTheme="majorBidi" w:hAnsiTheme="majorBidi" w:cstheme="majorBidi"/>
          <w:bCs/>
        </w:rPr>
        <w:t xml:space="preserve">potentially </w:t>
      </w:r>
      <w:r w:rsidR="00F20E3F" w:rsidRPr="00E028D4">
        <w:rPr>
          <w:rFonts w:asciiTheme="majorBidi" w:hAnsiTheme="majorBidi" w:cstheme="majorBidi"/>
          <w:bCs/>
        </w:rPr>
        <w:t>grown</w:t>
      </w:r>
      <w:r w:rsidR="005D79B2" w:rsidRPr="00E028D4">
        <w:rPr>
          <w:rFonts w:asciiTheme="majorBidi" w:hAnsiTheme="majorBidi" w:cstheme="majorBidi"/>
          <w:bCs/>
        </w:rPr>
        <w:t xml:space="preserve"> up</w:t>
      </w:r>
      <w:r w:rsidR="00F20E3F" w:rsidRPr="00E028D4">
        <w:rPr>
          <w:rFonts w:asciiTheme="majorBidi" w:hAnsiTheme="majorBidi" w:cstheme="majorBidi"/>
          <w:bCs/>
        </w:rPr>
        <w:t xml:space="preserve"> in an environment more </w:t>
      </w:r>
      <w:r w:rsidR="006D0365" w:rsidRPr="00E028D4">
        <w:rPr>
          <w:rFonts w:asciiTheme="majorBidi" w:hAnsiTheme="majorBidi" w:cstheme="majorBidi"/>
          <w:bCs/>
        </w:rPr>
        <w:t xml:space="preserve">positively </w:t>
      </w:r>
      <w:r w:rsidR="00F20E3F" w:rsidRPr="00E028D4">
        <w:rPr>
          <w:rFonts w:asciiTheme="majorBidi" w:hAnsiTheme="majorBidi" w:cstheme="majorBidi"/>
          <w:bCs/>
        </w:rPr>
        <w:t xml:space="preserve">engaged with </w:t>
      </w:r>
      <w:r w:rsidR="008E6617" w:rsidRPr="00E028D4">
        <w:rPr>
          <w:rFonts w:asciiTheme="majorBidi" w:hAnsiTheme="majorBidi" w:cstheme="majorBidi"/>
          <w:bCs/>
        </w:rPr>
        <w:t>difference</w:t>
      </w:r>
      <w:r w:rsidR="00F20E3F" w:rsidRPr="00E028D4">
        <w:rPr>
          <w:rFonts w:asciiTheme="majorBidi" w:hAnsiTheme="majorBidi" w:cstheme="majorBidi"/>
          <w:bCs/>
        </w:rPr>
        <w:t xml:space="preserve"> than was hitherto the case</w:t>
      </w:r>
      <w:r w:rsidR="008866B7" w:rsidRPr="00E028D4">
        <w:rPr>
          <w:rFonts w:asciiTheme="majorBidi" w:hAnsiTheme="majorBidi" w:cstheme="majorBidi"/>
          <w:bCs/>
        </w:rPr>
        <w:t xml:space="preserve"> and are being taught in environments where freedom to act and change the social is possible (</w:t>
      </w:r>
      <w:r w:rsidR="008866B7" w:rsidRPr="00E028D4">
        <w:t>Sagan, 2008)</w:t>
      </w:r>
      <w:r w:rsidR="005D79B2" w:rsidRPr="00E028D4">
        <w:rPr>
          <w:rFonts w:asciiTheme="majorBidi" w:hAnsiTheme="majorBidi" w:cstheme="majorBidi"/>
          <w:bCs/>
        </w:rPr>
        <w:t>. O</w:t>
      </w:r>
      <w:r w:rsidR="008E6617" w:rsidRPr="00E028D4">
        <w:rPr>
          <w:rFonts w:asciiTheme="majorBidi" w:hAnsiTheme="majorBidi" w:cstheme="majorBidi"/>
          <w:bCs/>
        </w:rPr>
        <w:t>n the</w:t>
      </w:r>
      <w:r w:rsidR="004E039F" w:rsidRPr="00E028D4">
        <w:rPr>
          <w:rFonts w:asciiTheme="majorBidi" w:hAnsiTheme="majorBidi" w:cstheme="majorBidi"/>
          <w:bCs/>
        </w:rPr>
        <w:t xml:space="preserve"> other</w:t>
      </w:r>
      <w:r w:rsidR="00AC0085" w:rsidRPr="00E028D4">
        <w:rPr>
          <w:rFonts w:asciiTheme="majorBidi" w:hAnsiTheme="majorBidi" w:cstheme="majorBidi"/>
          <w:bCs/>
        </w:rPr>
        <w:t>,</w:t>
      </w:r>
      <w:r w:rsidR="004E039F" w:rsidRPr="00E028D4">
        <w:rPr>
          <w:rFonts w:asciiTheme="majorBidi" w:hAnsiTheme="majorBidi" w:cstheme="majorBidi"/>
          <w:bCs/>
        </w:rPr>
        <w:t xml:space="preserve"> they are experiencing a higher </w:t>
      </w:r>
      <w:r w:rsidR="008E6617" w:rsidRPr="00E028D4">
        <w:rPr>
          <w:rFonts w:asciiTheme="majorBidi" w:hAnsiTheme="majorBidi" w:cstheme="majorBidi"/>
          <w:bCs/>
        </w:rPr>
        <w:t xml:space="preserve">educational system which </w:t>
      </w:r>
      <w:r w:rsidR="00925DE4" w:rsidRPr="00E028D4">
        <w:rPr>
          <w:rFonts w:asciiTheme="majorBidi" w:hAnsiTheme="majorBidi" w:cstheme="majorBidi"/>
          <w:bCs/>
        </w:rPr>
        <w:t xml:space="preserve">still </w:t>
      </w:r>
      <w:r w:rsidR="008E6617" w:rsidRPr="00E028D4">
        <w:rPr>
          <w:rFonts w:asciiTheme="majorBidi" w:hAnsiTheme="majorBidi" w:cstheme="majorBidi"/>
          <w:bCs/>
        </w:rPr>
        <w:t xml:space="preserve">values a form of </w:t>
      </w:r>
      <w:r w:rsidR="006D0365" w:rsidRPr="00E028D4">
        <w:rPr>
          <w:rFonts w:asciiTheme="majorBidi" w:hAnsiTheme="majorBidi" w:cstheme="majorBidi"/>
          <w:bCs/>
        </w:rPr>
        <w:t xml:space="preserve">cultural </w:t>
      </w:r>
      <w:r w:rsidR="008E6617" w:rsidRPr="00E028D4">
        <w:rPr>
          <w:rFonts w:asciiTheme="majorBidi" w:hAnsiTheme="majorBidi" w:cstheme="majorBidi"/>
          <w:bCs/>
        </w:rPr>
        <w:t>universalism</w:t>
      </w:r>
      <w:r w:rsidR="00B4310F" w:rsidRPr="00E028D4">
        <w:rPr>
          <w:rFonts w:asciiTheme="majorBidi" w:hAnsiTheme="majorBidi" w:cstheme="majorBidi"/>
          <w:bCs/>
        </w:rPr>
        <w:t xml:space="preserve"> </w:t>
      </w:r>
      <w:r w:rsidR="006D0365" w:rsidRPr="00E028D4">
        <w:rPr>
          <w:rFonts w:asciiTheme="majorBidi" w:hAnsiTheme="majorBidi" w:cstheme="majorBidi"/>
          <w:bCs/>
        </w:rPr>
        <w:t xml:space="preserve">(Mirza, 2012) </w:t>
      </w:r>
      <w:r w:rsidR="00B4310F" w:rsidRPr="00E028D4">
        <w:rPr>
          <w:rFonts w:asciiTheme="majorBidi" w:hAnsiTheme="majorBidi" w:cstheme="majorBidi"/>
          <w:bCs/>
        </w:rPr>
        <w:t>pred</w:t>
      </w:r>
      <w:r w:rsidR="00F20E3F" w:rsidRPr="00E028D4">
        <w:rPr>
          <w:rFonts w:asciiTheme="majorBidi" w:hAnsiTheme="majorBidi" w:cstheme="majorBidi"/>
          <w:bCs/>
        </w:rPr>
        <w:t xml:space="preserve">icated on fairly tenacious attachments to a </w:t>
      </w:r>
      <w:r w:rsidR="00B4310F" w:rsidRPr="00E028D4">
        <w:rPr>
          <w:rFonts w:asciiTheme="majorBidi" w:hAnsiTheme="majorBidi" w:cstheme="majorBidi"/>
          <w:bCs/>
        </w:rPr>
        <w:t>one-sided</w:t>
      </w:r>
      <w:r w:rsidR="00E36636" w:rsidRPr="00E028D4">
        <w:rPr>
          <w:rFonts w:asciiTheme="majorBidi" w:hAnsiTheme="majorBidi" w:cstheme="majorBidi"/>
          <w:bCs/>
        </w:rPr>
        <w:t>, dominant</w:t>
      </w:r>
      <w:r w:rsidR="00B4310F" w:rsidRPr="00E028D4">
        <w:rPr>
          <w:rFonts w:asciiTheme="majorBidi" w:hAnsiTheme="majorBidi" w:cstheme="majorBidi"/>
          <w:bCs/>
        </w:rPr>
        <w:t xml:space="preserve"> </w:t>
      </w:r>
      <w:r w:rsidR="00E36636" w:rsidRPr="00E028D4">
        <w:rPr>
          <w:rFonts w:asciiTheme="majorBidi" w:hAnsiTheme="majorBidi" w:cstheme="majorBidi"/>
          <w:bCs/>
        </w:rPr>
        <w:t xml:space="preserve">sense of British </w:t>
      </w:r>
      <w:r w:rsidR="00B4310F" w:rsidRPr="00E028D4">
        <w:rPr>
          <w:rFonts w:asciiTheme="majorBidi" w:hAnsiTheme="majorBidi" w:cstheme="majorBidi"/>
          <w:bCs/>
        </w:rPr>
        <w:t>culture</w:t>
      </w:r>
      <w:r w:rsidR="00E36636" w:rsidRPr="00E028D4">
        <w:rPr>
          <w:rFonts w:asciiTheme="majorBidi" w:hAnsiTheme="majorBidi" w:cstheme="majorBidi"/>
          <w:bCs/>
        </w:rPr>
        <w:t xml:space="preserve"> </w:t>
      </w:r>
      <w:r w:rsidR="005D79B2" w:rsidRPr="00E028D4">
        <w:rPr>
          <w:rFonts w:asciiTheme="majorBidi" w:hAnsiTheme="majorBidi" w:cstheme="majorBidi"/>
          <w:bCs/>
        </w:rPr>
        <w:t xml:space="preserve">that is actually </w:t>
      </w:r>
      <w:r w:rsidR="00E36636" w:rsidRPr="00E028D4">
        <w:rPr>
          <w:rFonts w:asciiTheme="majorBidi" w:hAnsiTheme="majorBidi" w:cstheme="majorBidi"/>
          <w:bCs/>
        </w:rPr>
        <w:t xml:space="preserve">full of </w:t>
      </w:r>
      <w:r w:rsidR="00AC0085" w:rsidRPr="00E028D4">
        <w:rPr>
          <w:rFonts w:asciiTheme="majorBidi" w:hAnsiTheme="majorBidi" w:cstheme="majorBidi"/>
          <w:bCs/>
        </w:rPr>
        <w:t xml:space="preserve">purposeful </w:t>
      </w:r>
      <w:r w:rsidR="00E36636" w:rsidRPr="00E028D4">
        <w:rPr>
          <w:rFonts w:asciiTheme="majorBidi" w:hAnsiTheme="majorBidi" w:cstheme="majorBidi"/>
          <w:bCs/>
        </w:rPr>
        <w:t>gaps</w:t>
      </w:r>
      <w:r w:rsidR="008E6617" w:rsidRPr="00E028D4">
        <w:rPr>
          <w:rFonts w:asciiTheme="majorBidi" w:hAnsiTheme="majorBidi" w:cstheme="majorBidi"/>
          <w:bCs/>
        </w:rPr>
        <w:t xml:space="preserve">. </w:t>
      </w:r>
      <w:r w:rsidR="00CB7A84" w:rsidRPr="00E028D4">
        <w:rPr>
          <w:rFonts w:asciiTheme="majorBidi" w:hAnsiTheme="majorBidi" w:cstheme="majorBidi"/>
          <w:bCs/>
        </w:rPr>
        <w:t>This</w:t>
      </w:r>
      <w:r w:rsidR="00F20E3F" w:rsidRPr="00E028D4">
        <w:rPr>
          <w:rFonts w:asciiTheme="majorBidi" w:hAnsiTheme="majorBidi" w:cstheme="majorBidi"/>
          <w:bCs/>
        </w:rPr>
        <w:t xml:space="preserve"> form</w:t>
      </w:r>
      <w:r w:rsidR="00B4310F" w:rsidRPr="00E028D4">
        <w:rPr>
          <w:rFonts w:asciiTheme="majorBidi" w:hAnsiTheme="majorBidi" w:cstheme="majorBidi"/>
          <w:bCs/>
        </w:rPr>
        <w:t xml:space="preserve"> </w:t>
      </w:r>
      <w:r w:rsidR="00F20E3F" w:rsidRPr="00E028D4">
        <w:rPr>
          <w:rFonts w:asciiTheme="majorBidi" w:hAnsiTheme="majorBidi" w:cstheme="majorBidi"/>
          <w:bCs/>
        </w:rPr>
        <w:t xml:space="preserve">of universalism </w:t>
      </w:r>
      <w:r w:rsidR="00B4310F" w:rsidRPr="00E028D4">
        <w:rPr>
          <w:rFonts w:asciiTheme="majorBidi" w:hAnsiTheme="majorBidi" w:cstheme="majorBidi"/>
          <w:bCs/>
        </w:rPr>
        <w:t>inhabit</w:t>
      </w:r>
      <w:r w:rsidR="00CB7A84" w:rsidRPr="00E028D4">
        <w:rPr>
          <w:rFonts w:asciiTheme="majorBidi" w:hAnsiTheme="majorBidi" w:cstheme="majorBidi"/>
          <w:bCs/>
        </w:rPr>
        <w:t>s</w:t>
      </w:r>
      <w:r w:rsidR="00B4310F" w:rsidRPr="00E028D4">
        <w:rPr>
          <w:rFonts w:asciiTheme="majorBidi" w:hAnsiTheme="majorBidi" w:cstheme="majorBidi"/>
          <w:bCs/>
        </w:rPr>
        <w:t xml:space="preserve"> the spaces where social cap</w:t>
      </w:r>
      <w:r w:rsidR="000B3ADF" w:rsidRPr="00E028D4">
        <w:rPr>
          <w:rFonts w:asciiTheme="majorBidi" w:hAnsiTheme="majorBidi" w:cstheme="majorBidi"/>
          <w:bCs/>
        </w:rPr>
        <w:t>ital accrues.</w:t>
      </w:r>
      <w:r w:rsidR="005D79B2" w:rsidRPr="00E028D4">
        <w:rPr>
          <w:rFonts w:asciiTheme="majorBidi" w:hAnsiTheme="majorBidi" w:cstheme="majorBidi"/>
          <w:bCs/>
        </w:rPr>
        <w:t xml:space="preserve"> It also sustains habits of scho</w:t>
      </w:r>
      <w:r w:rsidR="006D0365" w:rsidRPr="00E028D4">
        <w:rPr>
          <w:rFonts w:asciiTheme="majorBidi" w:hAnsiTheme="majorBidi" w:cstheme="majorBidi"/>
          <w:bCs/>
        </w:rPr>
        <w:t xml:space="preserve">larship </w:t>
      </w:r>
      <w:r w:rsidR="005966F9" w:rsidRPr="00E028D4">
        <w:rPr>
          <w:rFonts w:asciiTheme="majorBidi" w:hAnsiTheme="majorBidi" w:cstheme="majorBidi"/>
          <w:bCs/>
        </w:rPr>
        <w:t xml:space="preserve">to which the </w:t>
      </w:r>
      <w:r w:rsidR="005D79B2" w:rsidRPr="00E028D4">
        <w:rPr>
          <w:rFonts w:asciiTheme="majorBidi" w:hAnsiTheme="majorBidi" w:cstheme="majorBidi"/>
          <w:bCs/>
          <w:i/>
        </w:rPr>
        <w:t>Decolonizing the Curriculum</w:t>
      </w:r>
      <w:r w:rsidR="005D79B2" w:rsidRPr="00E028D4">
        <w:rPr>
          <w:rFonts w:asciiTheme="majorBidi" w:hAnsiTheme="majorBidi" w:cstheme="majorBidi"/>
          <w:bCs/>
        </w:rPr>
        <w:t xml:space="preserve"> movement</w:t>
      </w:r>
      <w:r w:rsidR="005966F9" w:rsidRPr="00E028D4">
        <w:rPr>
          <w:rFonts w:asciiTheme="majorBidi" w:hAnsiTheme="majorBidi" w:cstheme="majorBidi"/>
          <w:bCs/>
        </w:rPr>
        <w:t xml:space="preserve"> has </w:t>
      </w:r>
      <w:r w:rsidR="005966F9" w:rsidRPr="00FA1B21">
        <w:rPr>
          <w:rFonts w:asciiTheme="majorBidi" w:hAnsiTheme="majorBidi" w:cstheme="majorBidi"/>
          <w:bCs/>
          <w:color w:val="000000" w:themeColor="text1"/>
        </w:rPr>
        <w:t>reacted</w:t>
      </w:r>
      <w:r w:rsidR="005D79B2" w:rsidRPr="00FA1B21">
        <w:rPr>
          <w:rFonts w:asciiTheme="majorBidi" w:hAnsiTheme="majorBidi" w:cstheme="majorBidi"/>
          <w:bCs/>
          <w:color w:val="000000" w:themeColor="text1"/>
        </w:rPr>
        <w:t>.</w:t>
      </w:r>
      <w:r w:rsidR="00FA1B21">
        <w:rPr>
          <w:rFonts w:asciiTheme="majorBidi" w:hAnsiTheme="majorBidi" w:cstheme="majorBidi"/>
          <w:bCs/>
          <w:color w:val="000000" w:themeColor="text1"/>
          <w:vertAlign w:val="superscript"/>
        </w:rPr>
        <w:t>3.</w:t>
      </w:r>
      <w:r w:rsidR="005D79B2" w:rsidRPr="00FA1B21">
        <w:rPr>
          <w:rFonts w:asciiTheme="majorBidi" w:hAnsiTheme="majorBidi" w:cstheme="majorBidi"/>
          <w:bCs/>
          <w:color w:val="000000" w:themeColor="text1"/>
        </w:rPr>
        <w:t xml:space="preserve"> </w:t>
      </w:r>
      <w:r w:rsidR="000B3ADF" w:rsidRPr="00FA1B21">
        <w:rPr>
          <w:rFonts w:asciiTheme="majorBidi" w:hAnsiTheme="majorBidi" w:cstheme="majorBidi"/>
          <w:bCs/>
          <w:color w:val="000000" w:themeColor="text1"/>
        </w:rPr>
        <w:t xml:space="preserve"> </w:t>
      </w:r>
    </w:p>
    <w:p w14:paraId="3BFBFE00" w14:textId="77777777" w:rsidR="005D79B2" w:rsidRPr="00E028D4" w:rsidRDefault="005D79B2" w:rsidP="00E028D4">
      <w:pPr>
        <w:widowControl w:val="0"/>
        <w:autoSpaceDE w:val="0"/>
        <w:autoSpaceDN w:val="0"/>
        <w:adjustRightInd w:val="0"/>
        <w:spacing w:line="360" w:lineRule="auto"/>
        <w:rPr>
          <w:rFonts w:asciiTheme="majorBidi" w:hAnsiTheme="majorBidi" w:cstheme="majorBidi"/>
          <w:bCs/>
        </w:rPr>
      </w:pPr>
    </w:p>
    <w:p w14:paraId="70168EAD" w14:textId="2E1110AA" w:rsidR="008E6617" w:rsidRPr="00E028D4" w:rsidRDefault="00936684" w:rsidP="00E028D4">
      <w:pPr>
        <w:widowControl w:val="0"/>
        <w:autoSpaceDE w:val="0"/>
        <w:autoSpaceDN w:val="0"/>
        <w:adjustRightInd w:val="0"/>
        <w:spacing w:line="360" w:lineRule="auto"/>
      </w:pPr>
      <w:r w:rsidRPr="00E028D4">
        <w:rPr>
          <w:rFonts w:asciiTheme="majorBidi" w:hAnsiTheme="majorBidi" w:cstheme="majorBidi"/>
          <w:bCs/>
        </w:rPr>
        <w:t xml:space="preserve">To close these contradictions, visual presence seems </w:t>
      </w:r>
      <w:r w:rsidR="006D0365" w:rsidRPr="00E028D4">
        <w:rPr>
          <w:rFonts w:asciiTheme="majorBidi" w:hAnsiTheme="majorBidi" w:cstheme="majorBidi"/>
          <w:bCs/>
        </w:rPr>
        <w:t xml:space="preserve">an </w:t>
      </w:r>
      <w:r w:rsidRPr="00E028D4">
        <w:rPr>
          <w:rFonts w:asciiTheme="majorBidi" w:hAnsiTheme="majorBidi" w:cstheme="majorBidi"/>
          <w:bCs/>
        </w:rPr>
        <w:t>adequate</w:t>
      </w:r>
      <w:r w:rsidR="006D0365" w:rsidRPr="00E028D4">
        <w:rPr>
          <w:rFonts w:asciiTheme="majorBidi" w:hAnsiTheme="majorBidi" w:cstheme="majorBidi"/>
          <w:bCs/>
        </w:rPr>
        <w:t xml:space="preserve"> response</w:t>
      </w:r>
      <w:r w:rsidRPr="00E028D4">
        <w:rPr>
          <w:rFonts w:asciiTheme="majorBidi" w:hAnsiTheme="majorBidi" w:cstheme="majorBidi"/>
          <w:bCs/>
        </w:rPr>
        <w:t>, as does a change in curricular content</w:t>
      </w:r>
      <w:r w:rsidR="00E36636" w:rsidRPr="00E028D4">
        <w:rPr>
          <w:rFonts w:asciiTheme="majorBidi" w:hAnsiTheme="majorBidi" w:cstheme="majorBidi"/>
          <w:bCs/>
        </w:rPr>
        <w:t xml:space="preserve"> (reading lists are a particularly favoured way of achieving this later approach, for example)</w:t>
      </w:r>
      <w:r w:rsidRPr="00E028D4">
        <w:rPr>
          <w:rFonts w:asciiTheme="majorBidi" w:hAnsiTheme="majorBidi" w:cstheme="majorBidi"/>
          <w:bCs/>
        </w:rPr>
        <w:t>. Indeed, p</w:t>
      </w:r>
      <w:r w:rsidR="000B286A" w:rsidRPr="00E028D4">
        <w:rPr>
          <w:rFonts w:asciiTheme="majorBidi" w:hAnsiTheme="majorBidi" w:cstheme="majorBidi"/>
          <w:bCs/>
        </w:rPr>
        <w:t xml:space="preserve">roviding a visual </w:t>
      </w:r>
      <w:r w:rsidRPr="00E028D4">
        <w:rPr>
          <w:rFonts w:asciiTheme="majorBidi" w:hAnsiTheme="majorBidi" w:cstheme="majorBidi"/>
          <w:bCs/>
        </w:rPr>
        <w:t xml:space="preserve">and textual </w:t>
      </w:r>
      <w:r w:rsidR="000B286A" w:rsidRPr="00E028D4">
        <w:rPr>
          <w:rFonts w:asciiTheme="majorBidi" w:hAnsiTheme="majorBidi" w:cstheme="majorBidi"/>
          <w:bCs/>
        </w:rPr>
        <w:t xml:space="preserve">presence which represents our student body more fully is a necessary condition of an attentively outraged curriculum.  </w:t>
      </w:r>
      <w:r w:rsidR="000B286A" w:rsidRPr="00E028D4">
        <w:rPr>
          <w:bCs/>
        </w:rPr>
        <w:t xml:space="preserve">In this, I do not just mean static </w:t>
      </w:r>
      <w:r w:rsidRPr="00E028D4">
        <w:rPr>
          <w:bCs/>
        </w:rPr>
        <w:t xml:space="preserve">books </w:t>
      </w:r>
      <w:r w:rsidR="000B286A" w:rsidRPr="00E028D4">
        <w:rPr>
          <w:bCs/>
        </w:rPr>
        <w:t>or multimedia presentations, I also mean people</w:t>
      </w:r>
      <w:r w:rsidRPr="00E028D4">
        <w:rPr>
          <w:bCs/>
        </w:rPr>
        <w:t xml:space="preserve"> and the experiences they bring</w:t>
      </w:r>
      <w:r w:rsidR="000B286A" w:rsidRPr="00E028D4">
        <w:rPr>
          <w:bCs/>
        </w:rPr>
        <w:t xml:space="preserve">.  </w:t>
      </w:r>
      <w:r w:rsidR="00B4310F" w:rsidRPr="00E028D4">
        <w:rPr>
          <w:bCs/>
        </w:rPr>
        <w:t>Nevertheless</w:t>
      </w:r>
      <w:r w:rsidR="000B286A" w:rsidRPr="00E028D4">
        <w:rPr>
          <w:bCs/>
        </w:rPr>
        <w:t xml:space="preserve">, </w:t>
      </w:r>
      <w:r w:rsidR="000B286A" w:rsidRPr="00E028D4">
        <w:t xml:space="preserve">not all representations of presence are universally relevant in a </w:t>
      </w:r>
      <w:r w:rsidRPr="00E028D4">
        <w:t xml:space="preserve">given </w:t>
      </w:r>
      <w:r w:rsidR="000B286A" w:rsidRPr="00E028D4">
        <w:t xml:space="preserve">community or group - what is defined as presence in one context can still be experienced as a caricature in another. </w:t>
      </w:r>
      <w:r w:rsidR="009D716D">
        <w:rPr>
          <w:rFonts w:asciiTheme="majorBidi" w:hAnsiTheme="majorBidi" w:cstheme="majorBidi"/>
          <w:bCs/>
        </w:rPr>
        <w:t>A</w:t>
      </w:r>
      <w:r w:rsidR="006D0365" w:rsidRPr="00E028D4">
        <w:rPr>
          <w:rFonts w:asciiTheme="majorBidi" w:hAnsiTheme="majorBidi" w:cstheme="majorBidi"/>
          <w:bCs/>
        </w:rPr>
        <w:t>t the same time, it can</w:t>
      </w:r>
      <w:r w:rsidR="009D716D">
        <w:rPr>
          <w:rFonts w:asciiTheme="majorBidi" w:hAnsiTheme="majorBidi" w:cstheme="majorBidi"/>
          <w:bCs/>
        </w:rPr>
        <w:t xml:space="preserve"> also impart</w:t>
      </w:r>
      <w:r w:rsidR="006D0365" w:rsidRPr="00E028D4">
        <w:rPr>
          <w:rFonts w:asciiTheme="majorBidi" w:hAnsiTheme="majorBidi" w:cstheme="majorBidi"/>
          <w:bCs/>
        </w:rPr>
        <w:t xml:space="preserve"> a monolithic quality to the sub-cultures which identity politics attempts to make visible. In so doing, intersectionality is accentuated</w:t>
      </w:r>
      <w:r w:rsidR="00801CA5" w:rsidRPr="00E028D4">
        <w:rPr>
          <w:rFonts w:asciiTheme="majorBidi" w:hAnsiTheme="majorBidi" w:cstheme="majorBidi"/>
          <w:bCs/>
        </w:rPr>
        <w:t xml:space="preserve"> within those sub-cultures</w:t>
      </w:r>
      <w:r w:rsidR="006D0365" w:rsidRPr="00E028D4">
        <w:rPr>
          <w:rFonts w:asciiTheme="majorBidi" w:hAnsiTheme="majorBidi" w:cstheme="majorBidi"/>
          <w:bCs/>
        </w:rPr>
        <w:t xml:space="preserve">. </w:t>
      </w:r>
      <w:r w:rsidR="000B286A" w:rsidRPr="00E028D4">
        <w:t xml:space="preserve">Intersectionality within the same community means that </w:t>
      </w:r>
      <w:r w:rsidR="000B286A" w:rsidRPr="00E028D4">
        <w:rPr>
          <w:i/>
        </w:rPr>
        <w:t>what counts as relevant presence is complicated</w:t>
      </w:r>
      <w:r w:rsidR="000B286A" w:rsidRPr="00E028D4">
        <w:t>.</w:t>
      </w:r>
      <w:r w:rsidR="00B4310F" w:rsidRPr="00E028D4">
        <w:t xml:space="preserve"> </w:t>
      </w:r>
      <w:r w:rsidR="000B286A" w:rsidRPr="00E028D4">
        <w:t xml:space="preserve"> </w:t>
      </w:r>
    </w:p>
    <w:p w14:paraId="571DBBCD" w14:textId="77777777" w:rsidR="008E6617" w:rsidRPr="00E028D4" w:rsidRDefault="008E6617" w:rsidP="00E028D4">
      <w:pPr>
        <w:widowControl w:val="0"/>
        <w:autoSpaceDE w:val="0"/>
        <w:autoSpaceDN w:val="0"/>
        <w:adjustRightInd w:val="0"/>
        <w:spacing w:line="360" w:lineRule="auto"/>
      </w:pPr>
    </w:p>
    <w:p w14:paraId="002C8BE0" w14:textId="58CB2FA7" w:rsidR="009D716D" w:rsidRDefault="000B286A" w:rsidP="00E028D4">
      <w:pPr>
        <w:pStyle w:val="p1"/>
        <w:spacing w:line="360" w:lineRule="auto"/>
        <w:rPr>
          <w:rStyle w:val="s1"/>
          <w:rFonts w:asciiTheme="majorBidi" w:hAnsiTheme="majorBidi" w:cstheme="majorBidi"/>
          <w:sz w:val="24"/>
          <w:szCs w:val="24"/>
        </w:rPr>
      </w:pPr>
      <w:r w:rsidRPr="00E028D4">
        <w:rPr>
          <w:rFonts w:ascii="Times New Roman" w:hAnsi="Times New Roman"/>
          <w:sz w:val="24"/>
          <w:szCs w:val="24"/>
        </w:rPr>
        <w:t xml:space="preserve">Indeed, whilst presence and relevance are closely inter-composed, they do not necessarily achieve the same outcomes in learning situations. Presence forms a </w:t>
      </w:r>
      <w:r w:rsidR="00E36636" w:rsidRPr="00E028D4">
        <w:rPr>
          <w:rFonts w:ascii="Times New Roman" w:hAnsi="Times New Roman"/>
          <w:sz w:val="24"/>
          <w:szCs w:val="24"/>
        </w:rPr>
        <w:t>direct, sensate, reflection of S</w:t>
      </w:r>
      <w:r w:rsidRPr="00E028D4">
        <w:rPr>
          <w:rFonts w:ascii="Times New Roman" w:hAnsi="Times New Roman"/>
          <w:sz w:val="24"/>
          <w:szCs w:val="24"/>
        </w:rPr>
        <w:t>elf. Relevance has to be made</w:t>
      </w:r>
      <w:r w:rsidR="00C0299F" w:rsidRPr="00E028D4">
        <w:rPr>
          <w:rFonts w:ascii="Times New Roman" w:hAnsi="Times New Roman"/>
          <w:sz w:val="24"/>
          <w:szCs w:val="24"/>
        </w:rPr>
        <w:t xml:space="preserve"> as much as received</w:t>
      </w:r>
      <w:r w:rsidRPr="00E028D4">
        <w:rPr>
          <w:rFonts w:ascii="Times New Roman" w:hAnsi="Times New Roman"/>
          <w:sz w:val="24"/>
          <w:szCs w:val="24"/>
        </w:rPr>
        <w:t>. This making is sometimes most creatively achieved when absence and relevance</w:t>
      </w:r>
      <w:r w:rsidR="00801B31" w:rsidRPr="00E028D4">
        <w:rPr>
          <w:rFonts w:ascii="Times New Roman" w:hAnsi="Times New Roman"/>
          <w:sz w:val="24"/>
          <w:szCs w:val="24"/>
        </w:rPr>
        <w:t>-making</w:t>
      </w:r>
      <w:r w:rsidRPr="00E028D4">
        <w:rPr>
          <w:rFonts w:ascii="Times New Roman" w:hAnsi="Times New Roman"/>
          <w:sz w:val="24"/>
          <w:szCs w:val="24"/>
        </w:rPr>
        <w:t xml:space="preserve"> are brought together to reveal a hitherto un-materialized presence. </w:t>
      </w:r>
      <w:r w:rsidR="009D716D">
        <w:rPr>
          <w:rFonts w:ascii="Times New Roman" w:hAnsi="Times New Roman"/>
          <w:sz w:val="24"/>
          <w:szCs w:val="24"/>
        </w:rPr>
        <w:t xml:space="preserve"> Consider, for example, that </w:t>
      </w:r>
      <w:r w:rsidR="009D716D">
        <w:rPr>
          <w:rStyle w:val="s1"/>
          <w:rFonts w:asciiTheme="majorBidi" w:hAnsiTheme="majorBidi" w:cstheme="majorBidi"/>
          <w:sz w:val="24"/>
          <w:szCs w:val="24"/>
        </w:rPr>
        <w:t>t</w:t>
      </w:r>
      <w:r w:rsidR="00043B1E" w:rsidRPr="00E028D4">
        <w:rPr>
          <w:rStyle w:val="s1"/>
          <w:rFonts w:asciiTheme="majorBidi" w:hAnsiTheme="majorBidi" w:cstheme="majorBidi"/>
          <w:sz w:val="24"/>
          <w:szCs w:val="24"/>
        </w:rPr>
        <w:t>he genesis point of some creativity is the perplexity that emerges from the normative not making sense</w:t>
      </w:r>
      <w:r w:rsidR="0070698B">
        <w:rPr>
          <w:rStyle w:val="s1"/>
          <w:rFonts w:asciiTheme="majorBidi" w:hAnsiTheme="majorBidi" w:cstheme="majorBidi"/>
          <w:sz w:val="24"/>
          <w:szCs w:val="24"/>
        </w:rPr>
        <w:t xml:space="preserve">, or in other </w:t>
      </w:r>
      <w:r w:rsidR="0070698B">
        <w:rPr>
          <w:rStyle w:val="s1"/>
          <w:rFonts w:asciiTheme="majorBidi" w:hAnsiTheme="majorBidi" w:cstheme="majorBidi"/>
          <w:sz w:val="24"/>
          <w:szCs w:val="24"/>
        </w:rPr>
        <w:lastRenderedPageBreak/>
        <w:t>words</w:t>
      </w:r>
      <w:r w:rsidR="00BF1CF4">
        <w:rPr>
          <w:rStyle w:val="s1"/>
          <w:rFonts w:asciiTheme="majorBidi" w:hAnsiTheme="majorBidi" w:cstheme="majorBidi"/>
          <w:sz w:val="24"/>
          <w:szCs w:val="24"/>
        </w:rPr>
        <w:t>,</w:t>
      </w:r>
      <w:r w:rsidR="0070698B">
        <w:rPr>
          <w:rStyle w:val="s1"/>
          <w:rFonts w:asciiTheme="majorBidi" w:hAnsiTheme="majorBidi" w:cstheme="majorBidi"/>
          <w:sz w:val="24"/>
          <w:szCs w:val="24"/>
        </w:rPr>
        <w:t xml:space="preserve"> what is present creates dissonance</w:t>
      </w:r>
      <w:r w:rsidR="00043B1E" w:rsidRPr="00E028D4">
        <w:rPr>
          <w:rStyle w:val="s1"/>
          <w:rFonts w:asciiTheme="majorBidi" w:hAnsiTheme="majorBidi" w:cstheme="majorBidi"/>
          <w:sz w:val="24"/>
          <w:szCs w:val="24"/>
        </w:rPr>
        <w:t xml:space="preserve"> (Gunn, 2016).  </w:t>
      </w:r>
      <w:r w:rsidR="008866B7" w:rsidRPr="00E028D4">
        <w:rPr>
          <w:rStyle w:val="s1"/>
          <w:rFonts w:asciiTheme="majorBidi" w:hAnsiTheme="majorBidi" w:cstheme="majorBidi"/>
          <w:sz w:val="24"/>
          <w:szCs w:val="24"/>
        </w:rPr>
        <w:t xml:space="preserve">In </w:t>
      </w:r>
      <w:r w:rsidR="008866B7" w:rsidRPr="00E028D4">
        <w:rPr>
          <w:rStyle w:val="s1"/>
          <w:rFonts w:asciiTheme="majorBidi" w:hAnsiTheme="majorBidi" w:cstheme="majorBidi"/>
          <w:i/>
          <w:sz w:val="24"/>
          <w:szCs w:val="24"/>
        </w:rPr>
        <w:t>Thought in the Act</w:t>
      </w:r>
      <w:r w:rsidR="008866B7" w:rsidRPr="00E028D4">
        <w:rPr>
          <w:rStyle w:val="s1"/>
          <w:rFonts w:asciiTheme="majorBidi" w:hAnsiTheme="majorBidi" w:cstheme="majorBidi"/>
          <w:sz w:val="24"/>
          <w:szCs w:val="24"/>
        </w:rPr>
        <w:t>, Erin Manning and Brian Massumi note the importance of enabling constraints as those situations which appear as barriers to meaning-making, but are actually the loci of new meaning-making essential in the complex scenarios of the contemporary world (Manning &amp; M</w:t>
      </w:r>
      <w:r w:rsidR="0033572A">
        <w:rPr>
          <w:rStyle w:val="s1"/>
          <w:rFonts w:asciiTheme="majorBidi" w:hAnsiTheme="majorBidi" w:cstheme="majorBidi"/>
          <w:sz w:val="24"/>
          <w:szCs w:val="24"/>
        </w:rPr>
        <w:t>assumi, 2014). T</w:t>
      </w:r>
      <w:r w:rsidR="008866B7" w:rsidRPr="00E028D4">
        <w:rPr>
          <w:rStyle w:val="s1"/>
          <w:rFonts w:asciiTheme="majorBidi" w:hAnsiTheme="majorBidi" w:cstheme="majorBidi"/>
          <w:sz w:val="24"/>
          <w:szCs w:val="24"/>
        </w:rPr>
        <w:t>his concept captures the undercurrent of creative learning – learning which must manage the paradox of discipline enculturation</w:t>
      </w:r>
      <w:r w:rsidR="009D716D">
        <w:rPr>
          <w:rStyle w:val="s1"/>
          <w:rFonts w:asciiTheme="majorBidi" w:hAnsiTheme="majorBidi" w:cstheme="majorBidi"/>
          <w:sz w:val="24"/>
          <w:szCs w:val="24"/>
        </w:rPr>
        <w:t xml:space="preserve"> </w:t>
      </w:r>
      <w:r w:rsidR="008866B7" w:rsidRPr="00E028D4">
        <w:rPr>
          <w:rStyle w:val="s1"/>
          <w:rFonts w:asciiTheme="majorBidi" w:hAnsiTheme="majorBidi" w:cstheme="majorBidi"/>
          <w:sz w:val="24"/>
          <w:szCs w:val="24"/>
        </w:rPr>
        <w:t xml:space="preserve">with disciplinary rejection.  Here I refer to the paradoxical process by which disciplinary practical wisdoms, theoretical frameworks, daily discourses, and prioritized media co-exist with the possibility that once identifiable, articulated and stabalized, each of these categories of orientation stop providing the space of creative productivity for which fine art education </w:t>
      </w:r>
      <w:r w:rsidR="009D716D">
        <w:rPr>
          <w:rStyle w:val="s1"/>
          <w:rFonts w:asciiTheme="majorBidi" w:hAnsiTheme="majorBidi" w:cstheme="majorBidi"/>
          <w:sz w:val="24"/>
          <w:szCs w:val="24"/>
        </w:rPr>
        <w:t xml:space="preserve">is renowned. </w:t>
      </w:r>
    </w:p>
    <w:p w14:paraId="12536364" w14:textId="77777777" w:rsidR="009D716D" w:rsidRDefault="009D716D" w:rsidP="00E028D4">
      <w:pPr>
        <w:pStyle w:val="p1"/>
        <w:spacing w:line="360" w:lineRule="auto"/>
        <w:rPr>
          <w:rStyle w:val="s1"/>
          <w:rFonts w:asciiTheme="majorBidi" w:hAnsiTheme="majorBidi" w:cstheme="majorBidi"/>
          <w:sz w:val="24"/>
          <w:szCs w:val="24"/>
        </w:rPr>
      </w:pPr>
    </w:p>
    <w:p w14:paraId="04798F3F" w14:textId="7C2943ED" w:rsidR="00043B1E" w:rsidRPr="009D716D" w:rsidRDefault="008866B7" w:rsidP="00E028D4">
      <w:pPr>
        <w:pStyle w:val="p1"/>
        <w:spacing w:line="360" w:lineRule="auto"/>
        <w:rPr>
          <w:rStyle w:val="s1"/>
          <w:rFonts w:ascii="Times New Roman" w:hAnsi="Times New Roman"/>
          <w:sz w:val="24"/>
          <w:szCs w:val="24"/>
        </w:rPr>
      </w:pPr>
      <w:r w:rsidRPr="00E028D4">
        <w:rPr>
          <w:rStyle w:val="s1"/>
          <w:rFonts w:asciiTheme="majorBidi" w:hAnsiTheme="majorBidi" w:cstheme="majorBidi"/>
          <w:sz w:val="24"/>
          <w:szCs w:val="24"/>
        </w:rPr>
        <w:t xml:space="preserve">The apparent certainties of fine art disciplines (explicit or tacit) co-exist with their constant potential to be unpicked through specialism acknowledged originality.  Such unpicking is most likely in the face of nuanced meaning-making that emerges from the perplexity generated in the </w:t>
      </w:r>
      <w:r w:rsidRPr="00E028D4">
        <w:rPr>
          <w:rStyle w:val="s1"/>
          <w:rFonts w:ascii="Times New Roman" w:hAnsi="Times New Roman"/>
          <w:sz w:val="24"/>
          <w:szCs w:val="24"/>
        </w:rPr>
        <w:t>face of a norm that does not make sense, in effect, created by an experienced absence</w:t>
      </w:r>
      <w:r w:rsidR="0070698B">
        <w:rPr>
          <w:rStyle w:val="s1"/>
          <w:rFonts w:ascii="Times New Roman" w:hAnsi="Times New Roman"/>
          <w:sz w:val="24"/>
          <w:szCs w:val="24"/>
        </w:rPr>
        <w:t xml:space="preserve"> of Self</w:t>
      </w:r>
      <w:r w:rsidRPr="00E028D4">
        <w:rPr>
          <w:rStyle w:val="s1"/>
          <w:rFonts w:ascii="Times New Roman" w:hAnsi="Times New Roman"/>
          <w:sz w:val="24"/>
          <w:szCs w:val="24"/>
        </w:rPr>
        <w:t xml:space="preserve">. </w:t>
      </w:r>
      <w:r w:rsidRPr="00E028D4">
        <w:rPr>
          <w:rFonts w:ascii="Times New Roman" w:hAnsi="Times New Roman"/>
          <w:sz w:val="24"/>
          <w:szCs w:val="24"/>
          <w:lang w:val="en-GB"/>
        </w:rPr>
        <w:t xml:space="preserve">Ranciere’s reflection on dissensus and the enunciation of the previously invisible is a significant pedagogical tool, as noted by Atkinson (2017:151).  What he recognises is the power of aesthetics as part of the experienced hidden and overt curriculum.  </w:t>
      </w:r>
      <w:r w:rsidRPr="00E028D4">
        <w:rPr>
          <w:rStyle w:val="s1"/>
          <w:rFonts w:ascii="Times New Roman" w:hAnsi="Times New Roman"/>
          <w:sz w:val="24"/>
          <w:szCs w:val="24"/>
        </w:rPr>
        <w:t xml:space="preserve">There is a need to ensure that evoking new meaning-making is at the centre of our curricular activities, yet to do this some degree of incoherence </w:t>
      </w:r>
      <w:r w:rsidR="009D716D">
        <w:rPr>
          <w:rStyle w:val="s1"/>
          <w:rFonts w:ascii="Times New Roman" w:hAnsi="Times New Roman"/>
          <w:sz w:val="24"/>
          <w:szCs w:val="24"/>
        </w:rPr>
        <w:t xml:space="preserve">and its rel;ated absences </w:t>
      </w:r>
      <w:r w:rsidRPr="00E028D4">
        <w:rPr>
          <w:rStyle w:val="s1"/>
          <w:rFonts w:ascii="Times New Roman" w:hAnsi="Times New Roman"/>
          <w:sz w:val="24"/>
          <w:szCs w:val="24"/>
        </w:rPr>
        <w:t>must remain structured-in. As such, the difference between enabling constraints</w:t>
      </w:r>
      <w:r w:rsidRPr="00E028D4">
        <w:rPr>
          <w:rStyle w:val="s1"/>
          <w:rFonts w:asciiTheme="majorBidi" w:hAnsiTheme="majorBidi" w:cstheme="majorBidi"/>
          <w:sz w:val="24"/>
          <w:szCs w:val="24"/>
        </w:rPr>
        <w:t xml:space="preserve"> factored into curriculum, which are incoherent enough to generate necessary perplexity, and structures which disempower through an opacity associated with social and intellectual capital and ultimately intersectionality, is very subtle.  Our professional responsibility is to distinguish between the two. </w:t>
      </w:r>
      <w:r w:rsidR="00043B1E" w:rsidRPr="00E028D4">
        <w:rPr>
          <w:rStyle w:val="s1"/>
          <w:rFonts w:asciiTheme="majorBidi" w:hAnsiTheme="majorBidi" w:cstheme="majorBidi"/>
          <w:sz w:val="24"/>
          <w:szCs w:val="24"/>
        </w:rPr>
        <w:t xml:space="preserve">The balance of what makes sense because it is recognizable to self and the opportunities generated by a visual culture that does not ‘make sense’ to the self, needs to be far more celebrated.  Otherwise, we will imprison our curricular activities in a cycle of deficit-reduction that could reinscribe hierarchical Othering. </w:t>
      </w:r>
    </w:p>
    <w:p w14:paraId="2C2397BF" w14:textId="77777777" w:rsidR="00043B1E" w:rsidRPr="00E028D4" w:rsidRDefault="00043B1E" w:rsidP="00E028D4">
      <w:pPr>
        <w:pStyle w:val="p1"/>
        <w:spacing w:line="360" w:lineRule="auto"/>
        <w:rPr>
          <w:rStyle w:val="s1"/>
          <w:rFonts w:asciiTheme="majorBidi" w:hAnsiTheme="majorBidi" w:cstheme="majorBidi"/>
          <w:sz w:val="24"/>
          <w:szCs w:val="24"/>
        </w:rPr>
      </w:pPr>
    </w:p>
    <w:p w14:paraId="016C2ED2" w14:textId="2187069A" w:rsidR="000B286A" w:rsidRPr="00E028D4" w:rsidRDefault="000B286A" w:rsidP="00E028D4">
      <w:pPr>
        <w:pStyle w:val="p1"/>
        <w:spacing w:line="360" w:lineRule="auto"/>
        <w:rPr>
          <w:rFonts w:asciiTheme="majorBidi" w:hAnsiTheme="majorBidi" w:cstheme="majorBidi"/>
          <w:sz w:val="24"/>
          <w:szCs w:val="24"/>
        </w:rPr>
      </w:pPr>
      <w:r w:rsidRPr="00E028D4">
        <w:rPr>
          <w:rFonts w:ascii="Times New Roman" w:hAnsi="Times New Roman"/>
          <w:sz w:val="24"/>
          <w:szCs w:val="24"/>
        </w:rPr>
        <w:t xml:space="preserve">Consequently, conflating presence and relevance as similar in higher fine art learning needs to be carefully </w:t>
      </w:r>
      <w:r w:rsidR="006B5BE2" w:rsidRPr="00E028D4">
        <w:rPr>
          <w:rFonts w:ascii="Times New Roman" w:hAnsi="Times New Roman"/>
          <w:sz w:val="24"/>
          <w:szCs w:val="24"/>
        </w:rPr>
        <w:t xml:space="preserve">articulated </w:t>
      </w:r>
      <w:r w:rsidRPr="00E028D4">
        <w:rPr>
          <w:rFonts w:ascii="Times New Roman" w:hAnsi="Times New Roman"/>
          <w:i/>
          <w:sz w:val="24"/>
          <w:szCs w:val="24"/>
        </w:rPr>
        <w:t>with</w:t>
      </w:r>
      <w:r w:rsidRPr="00E028D4">
        <w:rPr>
          <w:rFonts w:ascii="Times New Roman" w:hAnsi="Times New Roman"/>
          <w:sz w:val="24"/>
          <w:szCs w:val="24"/>
        </w:rPr>
        <w:t xml:space="preserve"> students, so that the comfort from one (self-presence) is not mistaken as the focus of the other (making relevant). It is a tight-rope educational paradox. Intersectional presences must be systematically achieved, but so must the role of non-presence in creatively </w:t>
      </w:r>
      <w:r w:rsidRPr="00E028D4">
        <w:rPr>
          <w:rFonts w:ascii="Times New Roman" w:hAnsi="Times New Roman"/>
          <w:i/>
          <w:sz w:val="24"/>
          <w:szCs w:val="24"/>
        </w:rPr>
        <w:t>making</w:t>
      </w:r>
      <w:r w:rsidRPr="00E028D4">
        <w:rPr>
          <w:rFonts w:ascii="Times New Roman" w:hAnsi="Times New Roman"/>
          <w:sz w:val="24"/>
          <w:szCs w:val="24"/>
        </w:rPr>
        <w:t xml:space="preserve"> relevance.</w:t>
      </w:r>
      <w:r w:rsidR="00936684" w:rsidRPr="00E028D4">
        <w:rPr>
          <w:rFonts w:ascii="Times New Roman" w:hAnsi="Times New Roman"/>
          <w:sz w:val="24"/>
          <w:szCs w:val="24"/>
        </w:rPr>
        <w:t xml:space="preserve"> </w:t>
      </w:r>
      <w:r w:rsidR="00801CA5" w:rsidRPr="00E028D4">
        <w:rPr>
          <w:rStyle w:val="s1"/>
          <w:rFonts w:asciiTheme="majorBidi" w:hAnsiTheme="majorBidi" w:cstheme="majorBidi"/>
          <w:sz w:val="24"/>
          <w:szCs w:val="24"/>
        </w:rPr>
        <w:t xml:space="preserve">Limited existence in a formal curriculum can be </w:t>
      </w:r>
      <w:r w:rsidR="00801CA5" w:rsidRPr="00E028D4">
        <w:rPr>
          <w:rStyle w:val="s1"/>
          <w:rFonts w:asciiTheme="majorBidi" w:hAnsiTheme="majorBidi" w:cstheme="majorBidi"/>
          <w:sz w:val="24"/>
          <w:szCs w:val="24"/>
        </w:rPr>
        <w:lastRenderedPageBreak/>
        <w:t xml:space="preserve">turned to an artist’s advantage when the tools to do so are fostered within the same curriculum.  This requires teachers to bring together the materiality of the discipline (its socio-cultural rules, definitions of expertise, practical wisdoms and common discourses, its media, gateways of specialism in terms of how students gain access socially and intellectually) with the students’ </w:t>
      </w:r>
      <w:r w:rsidR="00801CA5" w:rsidRPr="00E028D4">
        <w:rPr>
          <w:rStyle w:val="s1"/>
          <w:rFonts w:asciiTheme="majorBidi" w:hAnsiTheme="majorBidi" w:cstheme="majorBidi"/>
          <w:i/>
          <w:sz w:val="24"/>
          <w:szCs w:val="24"/>
        </w:rPr>
        <w:t>matter</w:t>
      </w:r>
      <w:r w:rsidR="00801CA5" w:rsidRPr="00E028D4">
        <w:rPr>
          <w:rStyle w:val="s1"/>
          <w:rFonts w:asciiTheme="majorBidi" w:hAnsiTheme="majorBidi" w:cstheme="majorBidi"/>
          <w:sz w:val="24"/>
          <w:szCs w:val="24"/>
        </w:rPr>
        <w:t xml:space="preserve"> and sense of creative will regardless of our attachment to dominating norms.  </w:t>
      </w:r>
    </w:p>
    <w:p w14:paraId="6D4C2790" w14:textId="77777777" w:rsidR="003340D6" w:rsidRPr="00E028D4" w:rsidRDefault="003340D6" w:rsidP="00E028D4">
      <w:pPr>
        <w:pStyle w:val="p1"/>
        <w:spacing w:line="360" w:lineRule="auto"/>
        <w:rPr>
          <w:rStyle w:val="s1"/>
          <w:rFonts w:asciiTheme="majorBidi" w:hAnsiTheme="majorBidi" w:cstheme="majorBidi"/>
          <w:b/>
          <w:sz w:val="24"/>
          <w:szCs w:val="24"/>
        </w:rPr>
      </w:pPr>
    </w:p>
    <w:p w14:paraId="5B8D0889" w14:textId="7F7AB80A" w:rsidR="00DB2C2F" w:rsidRPr="00E028D4" w:rsidRDefault="00291601" w:rsidP="00E028D4">
      <w:pPr>
        <w:pStyle w:val="p1"/>
        <w:numPr>
          <w:ilvl w:val="0"/>
          <w:numId w:val="18"/>
        </w:numPr>
        <w:spacing w:line="360" w:lineRule="auto"/>
        <w:rPr>
          <w:rStyle w:val="s1"/>
          <w:rFonts w:asciiTheme="majorBidi" w:hAnsiTheme="majorBidi" w:cstheme="majorBidi"/>
          <w:b/>
          <w:bCs/>
          <w:i/>
          <w:iCs/>
          <w:sz w:val="24"/>
          <w:szCs w:val="24"/>
        </w:rPr>
      </w:pPr>
      <w:r w:rsidRPr="00E028D4">
        <w:rPr>
          <w:rStyle w:val="s1"/>
          <w:rFonts w:asciiTheme="majorBidi" w:hAnsiTheme="majorBidi" w:cstheme="majorBidi"/>
          <w:b/>
          <w:bCs/>
          <w:i/>
          <w:iCs/>
          <w:sz w:val="24"/>
          <w:szCs w:val="24"/>
        </w:rPr>
        <w:t>A duty to undertake constant inquiry about the relationships between visual disruptions (with their genesis points in our own and our immediate students’ creative wills), degree-level standards of originality and artistic merit, cultural essentialism, and cultural appropriation.</w:t>
      </w:r>
    </w:p>
    <w:p w14:paraId="4094F042" w14:textId="37562C27" w:rsidR="008423B4" w:rsidRPr="00E028D4" w:rsidRDefault="008423B4" w:rsidP="00E028D4">
      <w:pPr>
        <w:pStyle w:val="p1"/>
        <w:spacing w:line="360" w:lineRule="auto"/>
        <w:rPr>
          <w:rStyle w:val="s1"/>
          <w:rFonts w:asciiTheme="majorBidi" w:hAnsiTheme="majorBidi" w:cstheme="majorBidi"/>
          <w:sz w:val="24"/>
          <w:szCs w:val="24"/>
        </w:rPr>
      </w:pPr>
      <w:r w:rsidRPr="00E028D4">
        <w:rPr>
          <w:rStyle w:val="s1"/>
          <w:rFonts w:asciiTheme="majorBidi" w:hAnsiTheme="majorBidi" w:cstheme="majorBidi"/>
          <w:sz w:val="24"/>
          <w:szCs w:val="24"/>
        </w:rPr>
        <w:t>Instinctively this element worries me the most.  Each of the</w:t>
      </w:r>
      <w:r w:rsidR="006B5BE2" w:rsidRPr="00E028D4">
        <w:rPr>
          <w:rStyle w:val="s1"/>
          <w:rFonts w:asciiTheme="majorBidi" w:hAnsiTheme="majorBidi" w:cstheme="majorBidi"/>
          <w:sz w:val="24"/>
          <w:szCs w:val="24"/>
        </w:rPr>
        <w:t>se categories represents a festival</w:t>
      </w:r>
      <w:r w:rsidRPr="00E028D4">
        <w:rPr>
          <w:rStyle w:val="s1"/>
          <w:rFonts w:asciiTheme="majorBidi" w:hAnsiTheme="majorBidi" w:cstheme="majorBidi"/>
          <w:sz w:val="24"/>
          <w:szCs w:val="24"/>
        </w:rPr>
        <w:t xml:space="preserve"> of paradoxical positions, at odds within themselves and with each other.  Each one is lacking in educational research about students in higher education generally and Art School specifically.  From the outset, I accept degree level standards of disciplinary originality as emerging within a process containing three elements: a culture that contains symbolic rules, a student who brings novelty to the symbolic domain, and a group of tutors who recognize and validate the </w:t>
      </w:r>
      <w:r w:rsidRPr="00E028D4">
        <w:rPr>
          <w:rStyle w:val="s1"/>
          <w:rFonts w:ascii="Times New Roman" w:hAnsi="Times New Roman"/>
          <w:sz w:val="24"/>
          <w:szCs w:val="24"/>
        </w:rPr>
        <w:t>novelty</w:t>
      </w:r>
      <w:r w:rsidR="0037329E" w:rsidRPr="00E028D4">
        <w:rPr>
          <w:rStyle w:val="s1"/>
          <w:rFonts w:ascii="Times New Roman" w:hAnsi="Times New Roman"/>
          <w:sz w:val="24"/>
          <w:szCs w:val="24"/>
        </w:rPr>
        <w:t xml:space="preserve"> (</w:t>
      </w:r>
      <w:r w:rsidR="0037329E" w:rsidRPr="00E028D4">
        <w:rPr>
          <w:rFonts w:ascii="Times New Roman" w:hAnsi="Times New Roman"/>
          <w:sz w:val="24"/>
          <w:szCs w:val="24"/>
        </w:rPr>
        <w:t>Csikszentmihalyi, 1997</w:t>
      </w:r>
      <w:r w:rsidR="00BF2515" w:rsidRPr="00E028D4">
        <w:rPr>
          <w:rFonts w:ascii="Times New Roman" w:hAnsi="Times New Roman"/>
          <w:sz w:val="24"/>
          <w:szCs w:val="24"/>
        </w:rPr>
        <w:t>:</w:t>
      </w:r>
      <w:r w:rsidR="0037329E" w:rsidRPr="00E028D4">
        <w:rPr>
          <w:rFonts w:ascii="Times New Roman" w:hAnsi="Times New Roman"/>
          <w:sz w:val="24"/>
          <w:szCs w:val="24"/>
        </w:rPr>
        <w:t xml:space="preserve"> 6)</w:t>
      </w:r>
      <w:r w:rsidRPr="00E028D4">
        <w:rPr>
          <w:rStyle w:val="s1"/>
          <w:rFonts w:ascii="Times New Roman" w:hAnsi="Times New Roman"/>
          <w:sz w:val="24"/>
          <w:szCs w:val="24"/>
        </w:rPr>
        <w:t xml:space="preserve">. I believe disciplinary originality within fine art programmes of study is an </w:t>
      </w:r>
      <w:r w:rsidR="00C253B1" w:rsidRPr="00E028D4">
        <w:rPr>
          <w:rStyle w:val="s1"/>
          <w:rFonts w:ascii="Times New Roman" w:hAnsi="Times New Roman"/>
          <w:sz w:val="24"/>
          <w:szCs w:val="24"/>
        </w:rPr>
        <w:t xml:space="preserve">unruly </w:t>
      </w:r>
      <w:r w:rsidRPr="00E028D4">
        <w:rPr>
          <w:rStyle w:val="s1"/>
          <w:rFonts w:ascii="Times New Roman" w:hAnsi="Times New Roman"/>
          <w:sz w:val="24"/>
          <w:szCs w:val="24"/>
        </w:rPr>
        <w:t xml:space="preserve">temptation or excitatory charge that emerges in the creative will of some of our </w:t>
      </w:r>
      <w:r w:rsidR="00C253B1" w:rsidRPr="00E028D4">
        <w:rPr>
          <w:rStyle w:val="s1"/>
          <w:rFonts w:ascii="Times New Roman" w:hAnsi="Times New Roman"/>
          <w:sz w:val="24"/>
          <w:szCs w:val="24"/>
        </w:rPr>
        <w:t xml:space="preserve">students and </w:t>
      </w:r>
      <w:r w:rsidR="00241A03" w:rsidRPr="00E028D4">
        <w:rPr>
          <w:rStyle w:val="s1"/>
          <w:rFonts w:ascii="Times New Roman" w:hAnsi="Times New Roman"/>
          <w:sz w:val="24"/>
          <w:szCs w:val="24"/>
        </w:rPr>
        <w:t>inhabits their making</w:t>
      </w:r>
      <w:r w:rsidR="00C253B1" w:rsidRPr="00E028D4">
        <w:rPr>
          <w:rStyle w:val="s1"/>
          <w:rFonts w:ascii="Times New Roman" w:hAnsi="Times New Roman"/>
          <w:sz w:val="24"/>
          <w:szCs w:val="24"/>
        </w:rPr>
        <w:t xml:space="preserve"> (</w:t>
      </w:r>
      <w:r w:rsidR="00C253B1" w:rsidRPr="0033572A">
        <w:rPr>
          <w:rStyle w:val="s1"/>
          <w:rFonts w:ascii="Times New Roman" w:hAnsi="Times New Roman"/>
          <w:color w:val="000000" w:themeColor="text1"/>
          <w:sz w:val="24"/>
          <w:szCs w:val="24"/>
        </w:rPr>
        <w:t>Gunn</w:t>
      </w:r>
      <w:r w:rsidR="0033572A" w:rsidRPr="0033572A">
        <w:rPr>
          <w:rStyle w:val="s1"/>
          <w:rFonts w:ascii="Times New Roman" w:hAnsi="Times New Roman"/>
          <w:color w:val="000000" w:themeColor="text1"/>
          <w:sz w:val="24"/>
          <w:szCs w:val="24"/>
        </w:rPr>
        <w:t>,</w:t>
      </w:r>
      <w:r w:rsidR="00C253B1" w:rsidRPr="0033572A">
        <w:rPr>
          <w:rStyle w:val="s1"/>
          <w:rFonts w:ascii="Times New Roman" w:hAnsi="Times New Roman"/>
          <w:color w:val="000000" w:themeColor="text1"/>
          <w:sz w:val="24"/>
          <w:szCs w:val="24"/>
        </w:rPr>
        <w:t xml:space="preserve"> </w:t>
      </w:r>
      <w:r w:rsidR="0033572A" w:rsidRPr="0033572A">
        <w:rPr>
          <w:rStyle w:val="s1"/>
          <w:rFonts w:ascii="Times New Roman" w:hAnsi="Times New Roman"/>
          <w:color w:val="000000" w:themeColor="text1"/>
          <w:sz w:val="24"/>
          <w:szCs w:val="24"/>
        </w:rPr>
        <w:t>in press</w:t>
      </w:r>
      <w:r w:rsidR="00C253B1" w:rsidRPr="00E028D4">
        <w:rPr>
          <w:rStyle w:val="s1"/>
          <w:rFonts w:ascii="Times New Roman" w:hAnsi="Times New Roman"/>
          <w:sz w:val="24"/>
          <w:szCs w:val="24"/>
        </w:rPr>
        <w:t>)</w:t>
      </w:r>
      <w:r w:rsidR="00241A03" w:rsidRPr="00E028D4">
        <w:rPr>
          <w:rStyle w:val="s1"/>
          <w:rFonts w:ascii="Times New Roman" w:hAnsi="Times New Roman"/>
          <w:sz w:val="24"/>
          <w:szCs w:val="24"/>
        </w:rPr>
        <w:t>. A</w:t>
      </w:r>
      <w:r w:rsidRPr="00E028D4">
        <w:rPr>
          <w:rStyle w:val="s1"/>
          <w:rFonts w:ascii="Times New Roman" w:hAnsi="Times New Roman"/>
          <w:sz w:val="24"/>
          <w:szCs w:val="24"/>
        </w:rPr>
        <w:t xml:space="preserve">t the same time it </w:t>
      </w:r>
      <w:r w:rsidR="00C253B1" w:rsidRPr="00E028D4">
        <w:rPr>
          <w:rStyle w:val="s1"/>
          <w:rFonts w:ascii="Times New Roman" w:hAnsi="Times New Roman"/>
          <w:sz w:val="24"/>
          <w:szCs w:val="24"/>
        </w:rPr>
        <w:t xml:space="preserve">also </w:t>
      </w:r>
      <w:r w:rsidRPr="00E028D4">
        <w:rPr>
          <w:rStyle w:val="s1"/>
          <w:rFonts w:ascii="Times New Roman" w:hAnsi="Times New Roman"/>
          <w:sz w:val="24"/>
          <w:szCs w:val="24"/>
        </w:rPr>
        <w:t>generates emotional disruptions because producing</w:t>
      </w:r>
      <w:r w:rsidRPr="00E028D4">
        <w:rPr>
          <w:rStyle w:val="s1"/>
          <w:rFonts w:asciiTheme="majorBidi" w:hAnsiTheme="majorBidi" w:cstheme="majorBidi"/>
          <w:sz w:val="24"/>
          <w:szCs w:val="24"/>
        </w:rPr>
        <w:t xml:space="preserve"> novelty is an activity suffused with ambiguity and power</w:t>
      </w:r>
      <w:r w:rsidR="0039436C" w:rsidRPr="00E028D4">
        <w:rPr>
          <w:rStyle w:val="s1"/>
          <w:rFonts w:asciiTheme="majorBidi" w:hAnsiTheme="majorBidi" w:cstheme="majorBidi"/>
          <w:sz w:val="24"/>
          <w:szCs w:val="24"/>
        </w:rPr>
        <w:t xml:space="preserve"> (Ingold, 2013: 69; Sennett, 2008:</w:t>
      </w:r>
      <w:r w:rsidR="00EC407D" w:rsidRPr="00E028D4">
        <w:rPr>
          <w:rStyle w:val="s1"/>
          <w:rFonts w:asciiTheme="majorBidi" w:hAnsiTheme="majorBidi" w:cstheme="majorBidi"/>
          <w:sz w:val="24"/>
          <w:szCs w:val="24"/>
        </w:rPr>
        <w:t xml:space="preserve"> 175)</w:t>
      </w:r>
      <w:r w:rsidRPr="00E028D4">
        <w:rPr>
          <w:rStyle w:val="s1"/>
          <w:rFonts w:asciiTheme="majorBidi" w:hAnsiTheme="majorBidi" w:cstheme="majorBidi"/>
          <w:sz w:val="24"/>
          <w:szCs w:val="24"/>
        </w:rPr>
        <w:t>.  When this ambiguity is actually culturally loaded, intersectional navigations arising in the creative will require more energy.</w:t>
      </w:r>
    </w:p>
    <w:p w14:paraId="17EA08FD" w14:textId="77777777" w:rsidR="008423B4" w:rsidRPr="00E028D4" w:rsidRDefault="008423B4" w:rsidP="00E028D4">
      <w:pPr>
        <w:pStyle w:val="p1"/>
        <w:spacing w:line="360" w:lineRule="auto"/>
        <w:rPr>
          <w:rStyle w:val="s1"/>
          <w:rFonts w:asciiTheme="majorBidi" w:hAnsiTheme="majorBidi" w:cstheme="majorBidi"/>
          <w:sz w:val="24"/>
          <w:szCs w:val="24"/>
        </w:rPr>
      </w:pPr>
    </w:p>
    <w:p w14:paraId="6B779991" w14:textId="1B9F3475" w:rsidR="008423B4" w:rsidRPr="00E028D4" w:rsidRDefault="008423B4" w:rsidP="00E028D4">
      <w:pPr>
        <w:pStyle w:val="p1"/>
        <w:spacing w:line="360" w:lineRule="auto"/>
        <w:rPr>
          <w:rStyle w:val="s1"/>
          <w:rFonts w:asciiTheme="majorBidi" w:hAnsiTheme="majorBidi" w:cstheme="majorBidi"/>
          <w:sz w:val="24"/>
          <w:szCs w:val="24"/>
        </w:rPr>
      </w:pPr>
      <w:r w:rsidRPr="00E028D4">
        <w:rPr>
          <w:rStyle w:val="s1"/>
          <w:rFonts w:asciiTheme="majorBidi" w:hAnsiTheme="majorBidi" w:cstheme="majorBidi"/>
          <w:sz w:val="24"/>
          <w:szCs w:val="24"/>
        </w:rPr>
        <w:t xml:space="preserve">To address these questions, we need a far better grasp on how creative will, agency and alienation are all part of the same aspect of </w:t>
      </w:r>
      <w:r w:rsidRPr="00E028D4">
        <w:rPr>
          <w:rStyle w:val="s1"/>
          <w:rFonts w:asciiTheme="majorBidi" w:hAnsiTheme="majorBidi" w:cstheme="majorBidi"/>
          <w:i/>
          <w:sz w:val="24"/>
          <w:szCs w:val="24"/>
        </w:rPr>
        <w:t>being</w:t>
      </w:r>
      <w:r w:rsidRPr="00E028D4">
        <w:rPr>
          <w:rStyle w:val="s1"/>
          <w:rFonts w:asciiTheme="majorBidi" w:hAnsiTheme="majorBidi" w:cstheme="majorBidi"/>
          <w:sz w:val="24"/>
          <w:szCs w:val="24"/>
        </w:rPr>
        <w:t xml:space="preserve"> in the inter-subjective selves of our students and that, within that </w:t>
      </w:r>
      <w:r w:rsidRPr="00E028D4">
        <w:rPr>
          <w:rStyle w:val="s1"/>
          <w:rFonts w:asciiTheme="majorBidi" w:hAnsiTheme="majorBidi" w:cstheme="majorBidi"/>
          <w:i/>
          <w:sz w:val="24"/>
          <w:szCs w:val="24"/>
        </w:rPr>
        <w:t>being</w:t>
      </w:r>
      <w:r w:rsidRPr="00E028D4">
        <w:rPr>
          <w:rStyle w:val="s1"/>
          <w:rFonts w:asciiTheme="majorBidi" w:hAnsiTheme="majorBidi" w:cstheme="majorBidi"/>
          <w:sz w:val="24"/>
          <w:szCs w:val="24"/>
        </w:rPr>
        <w:t>, the balance of enervative rather than energizing vulnerability plays out</w:t>
      </w:r>
      <w:r w:rsidR="00AC0085" w:rsidRPr="00E028D4">
        <w:rPr>
          <w:rStyle w:val="s1"/>
          <w:rFonts w:asciiTheme="majorBidi" w:hAnsiTheme="majorBidi" w:cstheme="majorBidi"/>
          <w:sz w:val="24"/>
          <w:szCs w:val="24"/>
        </w:rPr>
        <w:t xml:space="preserve"> (</w:t>
      </w:r>
      <w:r w:rsidR="00AC0085" w:rsidRPr="0033572A">
        <w:rPr>
          <w:rStyle w:val="s1"/>
          <w:rFonts w:asciiTheme="majorBidi" w:hAnsiTheme="majorBidi" w:cstheme="majorBidi"/>
          <w:color w:val="000000" w:themeColor="text1"/>
          <w:sz w:val="24"/>
          <w:szCs w:val="24"/>
        </w:rPr>
        <w:t>Gunn</w:t>
      </w:r>
      <w:r w:rsidR="0033572A" w:rsidRPr="0033572A">
        <w:rPr>
          <w:rStyle w:val="s1"/>
          <w:rFonts w:asciiTheme="majorBidi" w:hAnsiTheme="majorBidi" w:cstheme="majorBidi"/>
          <w:color w:val="000000" w:themeColor="text1"/>
          <w:sz w:val="24"/>
          <w:szCs w:val="24"/>
        </w:rPr>
        <w:t>, in press</w:t>
      </w:r>
      <w:r w:rsidR="00AC0085" w:rsidRPr="00E028D4">
        <w:rPr>
          <w:rStyle w:val="s1"/>
          <w:rFonts w:asciiTheme="majorBidi" w:hAnsiTheme="majorBidi" w:cstheme="majorBidi"/>
          <w:sz w:val="24"/>
          <w:szCs w:val="24"/>
        </w:rPr>
        <w:t>)</w:t>
      </w:r>
      <w:r w:rsidRPr="00E028D4">
        <w:rPr>
          <w:rStyle w:val="s1"/>
          <w:rFonts w:asciiTheme="majorBidi" w:hAnsiTheme="majorBidi" w:cstheme="majorBidi"/>
          <w:sz w:val="24"/>
          <w:szCs w:val="24"/>
        </w:rPr>
        <w:t>.  Our educational research might have outlined how to create an inclusive campus or the headline necessary conditions for student learning</w:t>
      </w:r>
      <w:r w:rsidR="003340D6" w:rsidRPr="00E028D4">
        <w:rPr>
          <w:rStyle w:val="s1"/>
          <w:rFonts w:asciiTheme="majorBidi" w:hAnsiTheme="majorBidi" w:cstheme="majorBidi"/>
          <w:sz w:val="24"/>
          <w:szCs w:val="24"/>
        </w:rPr>
        <w:t xml:space="preserve"> </w:t>
      </w:r>
      <w:r w:rsidR="003340D6" w:rsidRPr="00E028D4">
        <w:rPr>
          <w:rStyle w:val="s1"/>
          <w:rFonts w:ascii="Times New Roman" w:hAnsi="Times New Roman"/>
          <w:sz w:val="24"/>
          <w:szCs w:val="24"/>
        </w:rPr>
        <w:t>(</w:t>
      </w:r>
      <w:r w:rsidR="003340D6" w:rsidRPr="00E028D4">
        <w:rPr>
          <w:rFonts w:ascii="Times New Roman" w:hAnsi="Times New Roman"/>
          <w:sz w:val="24"/>
          <w:szCs w:val="24"/>
        </w:rPr>
        <w:t xml:space="preserve">Blumenfeld </w:t>
      </w:r>
      <w:r w:rsidR="003340D6" w:rsidRPr="00E028D4">
        <w:rPr>
          <w:rFonts w:ascii="Times New Roman" w:hAnsi="Times New Roman"/>
          <w:i/>
          <w:sz w:val="24"/>
          <w:szCs w:val="24"/>
        </w:rPr>
        <w:t>et al</w:t>
      </w:r>
      <w:r w:rsidR="003340D6" w:rsidRPr="00E028D4">
        <w:rPr>
          <w:rFonts w:ascii="Times New Roman" w:hAnsi="Times New Roman"/>
          <w:sz w:val="24"/>
          <w:szCs w:val="24"/>
        </w:rPr>
        <w:t>, 2016; Marton, 2015</w:t>
      </w:r>
      <w:r w:rsidR="003340D6" w:rsidRPr="00E028D4">
        <w:rPr>
          <w:rStyle w:val="s1"/>
          <w:rFonts w:asciiTheme="majorBidi" w:hAnsiTheme="majorBidi" w:cstheme="majorBidi"/>
          <w:sz w:val="24"/>
          <w:szCs w:val="24"/>
        </w:rPr>
        <w:t>)</w:t>
      </w:r>
      <w:r w:rsidRPr="00E028D4">
        <w:rPr>
          <w:rStyle w:val="s1"/>
          <w:rFonts w:asciiTheme="majorBidi" w:hAnsiTheme="majorBidi" w:cstheme="majorBidi"/>
          <w:sz w:val="24"/>
          <w:szCs w:val="24"/>
        </w:rPr>
        <w:t>. It has raised our awareness of the socialization systems at work in communities of practice and how legitimate peripheral participation is achieved by disciplinary newcomers</w:t>
      </w:r>
      <w:r w:rsidR="00FD547B" w:rsidRPr="00E028D4">
        <w:rPr>
          <w:rStyle w:val="s1"/>
          <w:rFonts w:asciiTheme="majorBidi" w:hAnsiTheme="majorBidi" w:cstheme="majorBidi"/>
          <w:sz w:val="24"/>
          <w:szCs w:val="24"/>
        </w:rPr>
        <w:t xml:space="preserve"> </w:t>
      </w:r>
      <w:r w:rsidR="00FD547B" w:rsidRPr="00E028D4">
        <w:rPr>
          <w:rStyle w:val="s1"/>
          <w:rFonts w:ascii="Times New Roman" w:hAnsi="Times New Roman"/>
          <w:sz w:val="24"/>
          <w:szCs w:val="24"/>
        </w:rPr>
        <w:t>(</w:t>
      </w:r>
      <w:r w:rsidR="00FD547B" w:rsidRPr="00E028D4">
        <w:rPr>
          <w:rFonts w:ascii="Times New Roman" w:hAnsi="Times New Roman"/>
          <w:color w:val="000000" w:themeColor="text1"/>
          <w:sz w:val="24"/>
          <w:szCs w:val="24"/>
        </w:rPr>
        <w:t>Wenger, 1998)</w:t>
      </w:r>
      <w:r w:rsidRPr="00E028D4">
        <w:rPr>
          <w:rStyle w:val="s1"/>
          <w:rFonts w:ascii="Times New Roman" w:hAnsi="Times New Roman"/>
          <w:sz w:val="24"/>
          <w:szCs w:val="24"/>
        </w:rPr>
        <w:t>. It has even recognized the importance and difficulties associated with ambiguity in Art and Design learning</w:t>
      </w:r>
      <w:r w:rsidR="003D452C" w:rsidRPr="00E028D4">
        <w:rPr>
          <w:rStyle w:val="s1"/>
          <w:rFonts w:ascii="Times New Roman" w:hAnsi="Times New Roman"/>
          <w:sz w:val="24"/>
          <w:szCs w:val="24"/>
        </w:rPr>
        <w:t xml:space="preserve"> (Vaughan</w:t>
      </w:r>
      <w:r w:rsidR="003D452C" w:rsidRPr="00E028D4">
        <w:rPr>
          <w:rStyle w:val="s1"/>
          <w:rFonts w:asciiTheme="majorBidi" w:hAnsiTheme="majorBidi" w:cstheme="majorBidi"/>
          <w:sz w:val="24"/>
          <w:szCs w:val="24"/>
        </w:rPr>
        <w:t xml:space="preserve"> </w:t>
      </w:r>
      <w:r w:rsidR="00912FD8" w:rsidRPr="00E028D4">
        <w:rPr>
          <w:rStyle w:val="s1"/>
          <w:rFonts w:asciiTheme="majorBidi" w:hAnsiTheme="majorBidi" w:cstheme="majorBidi"/>
          <w:sz w:val="24"/>
          <w:szCs w:val="24"/>
        </w:rPr>
        <w:t xml:space="preserve">et al, 2008; Orr &amp; </w:t>
      </w:r>
      <w:r w:rsidR="00912FD8" w:rsidRPr="00E028D4">
        <w:rPr>
          <w:rStyle w:val="s1"/>
          <w:rFonts w:asciiTheme="majorBidi" w:hAnsiTheme="majorBidi" w:cstheme="majorBidi"/>
          <w:sz w:val="24"/>
          <w:szCs w:val="24"/>
        </w:rPr>
        <w:lastRenderedPageBreak/>
        <w:t>Shreeve, 2018</w:t>
      </w:r>
      <w:r w:rsidR="003D452C" w:rsidRPr="00E028D4">
        <w:rPr>
          <w:rStyle w:val="s1"/>
          <w:rFonts w:asciiTheme="majorBidi" w:hAnsiTheme="majorBidi" w:cstheme="majorBidi"/>
          <w:sz w:val="24"/>
          <w:szCs w:val="24"/>
        </w:rPr>
        <w:t>)</w:t>
      </w:r>
      <w:r w:rsidRPr="00E028D4">
        <w:rPr>
          <w:rStyle w:val="s1"/>
          <w:rFonts w:asciiTheme="majorBidi" w:hAnsiTheme="majorBidi" w:cstheme="majorBidi"/>
          <w:sz w:val="24"/>
          <w:szCs w:val="24"/>
        </w:rPr>
        <w:t xml:space="preserve">. It has, however, singularly failed to define adequately and analyze effectively: </w:t>
      </w:r>
    </w:p>
    <w:p w14:paraId="6AE7C760" w14:textId="5EC54892" w:rsidR="008423B4" w:rsidRPr="00E028D4" w:rsidRDefault="008423B4" w:rsidP="00E028D4">
      <w:pPr>
        <w:pStyle w:val="p1"/>
        <w:numPr>
          <w:ilvl w:val="0"/>
          <w:numId w:val="4"/>
        </w:numPr>
        <w:spacing w:line="360" w:lineRule="auto"/>
        <w:rPr>
          <w:rStyle w:val="s1"/>
          <w:rFonts w:asciiTheme="majorBidi" w:hAnsiTheme="majorBidi" w:cstheme="majorBidi"/>
          <w:sz w:val="24"/>
          <w:szCs w:val="24"/>
        </w:rPr>
      </w:pPr>
      <w:r w:rsidRPr="00E028D4">
        <w:rPr>
          <w:rStyle w:val="s1"/>
          <w:rFonts w:asciiTheme="majorBidi" w:hAnsiTheme="majorBidi" w:cstheme="majorBidi"/>
          <w:sz w:val="24"/>
          <w:szCs w:val="24"/>
        </w:rPr>
        <w:t>How the intersectionally-limited, inter-subjective learning ecology operates in Art School;</w:t>
      </w:r>
    </w:p>
    <w:p w14:paraId="09959E4B" w14:textId="13857894" w:rsidR="008423B4" w:rsidRPr="00E028D4" w:rsidRDefault="008423B4" w:rsidP="00E028D4">
      <w:pPr>
        <w:pStyle w:val="p1"/>
        <w:numPr>
          <w:ilvl w:val="0"/>
          <w:numId w:val="4"/>
        </w:numPr>
        <w:spacing w:line="360" w:lineRule="auto"/>
        <w:rPr>
          <w:rStyle w:val="s1"/>
          <w:rFonts w:asciiTheme="majorBidi" w:hAnsiTheme="majorBidi" w:cstheme="majorBidi"/>
          <w:sz w:val="24"/>
          <w:szCs w:val="24"/>
        </w:rPr>
      </w:pPr>
      <w:r w:rsidRPr="00E028D4">
        <w:rPr>
          <w:rStyle w:val="s1"/>
          <w:rFonts w:asciiTheme="majorBidi" w:hAnsiTheme="majorBidi" w:cstheme="majorBidi"/>
          <w:sz w:val="24"/>
          <w:szCs w:val="24"/>
        </w:rPr>
        <w:t xml:space="preserve">How embodied, visual and visceral it is, especially when one chafes against its limits; </w:t>
      </w:r>
    </w:p>
    <w:p w14:paraId="61824762" w14:textId="540D2D1E" w:rsidR="008423B4" w:rsidRPr="00E028D4" w:rsidRDefault="008423B4" w:rsidP="00E028D4">
      <w:pPr>
        <w:pStyle w:val="p1"/>
        <w:numPr>
          <w:ilvl w:val="0"/>
          <w:numId w:val="4"/>
        </w:numPr>
        <w:spacing w:line="360" w:lineRule="auto"/>
        <w:rPr>
          <w:rStyle w:val="s1"/>
          <w:rFonts w:asciiTheme="majorBidi" w:hAnsiTheme="majorBidi" w:cstheme="majorBidi"/>
          <w:sz w:val="24"/>
          <w:szCs w:val="24"/>
        </w:rPr>
      </w:pPr>
      <w:r w:rsidRPr="00E028D4">
        <w:rPr>
          <w:rStyle w:val="s1"/>
          <w:rFonts w:asciiTheme="majorBidi" w:hAnsiTheme="majorBidi" w:cstheme="majorBidi"/>
          <w:sz w:val="24"/>
          <w:szCs w:val="24"/>
        </w:rPr>
        <w:t xml:space="preserve">How disciplinary making, aesthetics, and critical thinking function integrally within it through disciplinary cultural manifestations; </w:t>
      </w:r>
    </w:p>
    <w:p w14:paraId="421D99BB" w14:textId="02BEC6E1" w:rsidR="008423B4" w:rsidRPr="00E028D4" w:rsidRDefault="008423B4" w:rsidP="00E028D4">
      <w:pPr>
        <w:pStyle w:val="p1"/>
        <w:numPr>
          <w:ilvl w:val="0"/>
          <w:numId w:val="4"/>
        </w:numPr>
        <w:spacing w:line="360" w:lineRule="auto"/>
        <w:rPr>
          <w:rStyle w:val="s1"/>
          <w:rFonts w:asciiTheme="majorBidi" w:hAnsiTheme="majorBidi" w:cstheme="majorBidi"/>
          <w:sz w:val="24"/>
          <w:szCs w:val="24"/>
        </w:rPr>
      </w:pPr>
      <w:r w:rsidRPr="00E028D4">
        <w:rPr>
          <w:rStyle w:val="s1"/>
          <w:rFonts w:asciiTheme="majorBidi" w:hAnsiTheme="majorBidi" w:cstheme="majorBidi"/>
          <w:sz w:val="24"/>
          <w:szCs w:val="24"/>
        </w:rPr>
        <w:t xml:space="preserve">And why the experiences within it enable some and squash others.  </w:t>
      </w:r>
    </w:p>
    <w:p w14:paraId="0B38D50C" w14:textId="698E7576" w:rsidR="00440B4A" w:rsidRPr="00E028D4" w:rsidRDefault="008423B4" w:rsidP="00E028D4">
      <w:pPr>
        <w:pStyle w:val="p1"/>
        <w:spacing w:line="360" w:lineRule="auto"/>
        <w:rPr>
          <w:rFonts w:asciiTheme="majorBidi" w:hAnsiTheme="majorBidi" w:cstheme="majorBidi"/>
          <w:sz w:val="24"/>
          <w:szCs w:val="24"/>
        </w:rPr>
      </w:pPr>
      <w:r w:rsidRPr="00E028D4">
        <w:rPr>
          <w:rStyle w:val="s1"/>
          <w:rFonts w:asciiTheme="majorBidi" w:hAnsiTheme="majorBidi" w:cstheme="majorBidi"/>
          <w:sz w:val="24"/>
          <w:szCs w:val="24"/>
        </w:rPr>
        <w:t>To improve teaching without being patronizing or re-effecting structural disadvantage, robust educational research on Fine Art teaching and learning ecologies as cultural spaces in which exclusion is inscribed relationally is long overdue.</w:t>
      </w:r>
      <w:r w:rsidR="00440B4A" w:rsidRPr="00E028D4">
        <w:rPr>
          <w:rStyle w:val="s1"/>
          <w:rFonts w:asciiTheme="majorBidi" w:hAnsiTheme="majorBidi" w:cstheme="majorBidi"/>
          <w:sz w:val="24"/>
          <w:szCs w:val="24"/>
        </w:rPr>
        <w:t xml:space="preserve"> </w:t>
      </w:r>
    </w:p>
    <w:p w14:paraId="1E51DF44" w14:textId="77777777" w:rsidR="00440B4A" w:rsidRPr="00E028D4" w:rsidRDefault="00440B4A" w:rsidP="00E028D4">
      <w:pPr>
        <w:pStyle w:val="p1"/>
        <w:spacing w:line="360" w:lineRule="auto"/>
        <w:ind w:left="360"/>
        <w:rPr>
          <w:rStyle w:val="s1"/>
          <w:rFonts w:asciiTheme="majorBidi" w:hAnsiTheme="majorBidi" w:cstheme="majorBidi"/>
          <w:sz w:val="24"/>
          <w:szCs w:val="24"/>
        </w:rPr>
      </w:pPr>
    </w:p>
    <w:p w14:paraId="44507227" w14:textId="73756364" w:rsidR="008423B4" w:rsidRPr="00E028D4" w:rsidRDefault="008423B4" w:rsidP="00E028D4">
      <w:pPr>
        <w:pStyle w:val="p1"/>
        <w:spacing w:line="360" w:lineRule="auto"/>
        <w:rPr>
          <w:rStyle w:val="s1"/>
          <w:rFonts w:asciiTheme="majorBidi" w:hAnsiTheme="majorBidi" w:cstheme="majorBidi"/>
          <w:sz w:val="24"/>
          <w:szCs w:val="24"/>
        </w:rPr>
      </w:pPr>
      <w:r w:rsidRPr="00E028D4">
        <w:rPr>
          <w:rStyle w:val="s1"/>
          <w:rFonts w:asciiTheme="majorBidi" w:hAnsiTheme="majorBidi" w:cstheme="majorBidi"/>
          <w:sz w:val="24"/>
          <w:szCs w:val="24"/>
        </w:rPr>
        <w:t xml:space="preserve">We also need to be far more alert to the complexities of cultural appropriation and cultural essentialism.  To do this we need, with our students, to critically articulate the potential harm of both appropriation and essentialism as well as their promise of original or transformative visual practice </w:t>
      </w:r>
      <w:r w:rsidRPr="00E028D4">
        <w:rPr>
          <w:rStyle w:val="s1"/>
          <w:rFonts w:ascii="Times New Roman" w:hAnsi="Times New Roman"/>
          <w:sz w:val="24"/>
          <w:szCs w:val="24"/>
        </w:rPr>
        <w:t>opportunities</w:t>
      </w:r>
      <w:r w:rsidR="00BF2515" w:rsidRPr="00E028D4">
        <w:rPr>
          <w:rStyle w:val="s1"/>
          <w:rFonts w:ascii="Times New Roman" w:hAnsi="Times New Roman"/>
          <w:sz w:val="24"/>
          <w:szCs w:val="24"/>
        </w:rPr>
        <w:t xml:space="preserve"> (</w:t>
      </w:r>
      <w:r w:rsidR="00BF2515" w:rsidRPr="00E028D4">
        <w:rPr>
          <w:rFonts w:ascii="Times New Roman" w:hAnsi="Times New Roman"/>
          <w:sz w:val="24"/>
          <w:szCs w:val="24"/>
          <w:lang w:val="en-GB"/>
        </w:rPr>
        <w:t>Matthes, 2016)</w:t>
      </w:r>
      <w:r w:rsidRPr="00E028D4">
        <w:rPr>
          <w:rStyle w:val="s1"/>
          <w:rFonts w:ascii="Times New Roman" w:hAnsi="Times New Roman"/>
          <w:sz w:val="24"/>
          <w:szCs w:val="24"/>
        </w:rPr>
        <w:t>.</w:t>
      </w:r>
      <w:r w:rsidRPr="00E028D4">
        <w:rPr>
          <w:rStyle w:val="s1"/>
          <w:rFonts w:asciiTheme="majorBidi" w:hAnsiTheme="majorBidi" w:cstheme="majorBidi"/>
          <w:sz w:val="24"/>
          <w:szCs w:val="24"/>
        </w:rPr>
        <w:t xml:space="preserve"> How these complexities play out in the creative activity of the students we teach and our own practices of judgement as educators must be explored together, whilst at the same time challenging homogenizing, inequality-based, biases. The problem with qualitative judgements in educational environments is that rational and intuitive evaluation predates explicit criteria</w:t>
      </w:r>
      <w:r w:rsidR="00BF2515" w:rsidRPr="00E028D4">
        <w:rPr>
          <w:rStyle w:val="s1"/>
          <w:rFonts w:asciiTheme="majorBidi" w:hAnsiTheme="majorBidi" w:cstheme="majorBidi"/>
          <w:sz w:val="24"/>
          <w:szCs w:val="24"/>
        </w:rPr>
        <w:t xml:space="preserve"> (Sadler, 1985; Wyatt-Smith &amp; Klenow</w:t>
      </w:r>
      <w:r w:rsidR="003D452C" w:rsidRPr="00E028D4">
        <w:rPr>
          <w:rStyle w:val="s1"/>
          <w:rFonts w:asciiTheme="majorBidi" w:hAnsiTheme="majorBidi" w:cstheme="majorBidi"/>
          <w:sz w:val="24"/>
          <w:szCs w:val="24"/>
        </w:rPr>
        <w:t>ski, 2013)</w:t>
      </w:r>
      <w:r w:rsidRPr="00E028D4">
        <w:rPr>
          <w:rStyle w:val="s1"/>
          <w:rFonts w:asciiTheme="majorBidi" w:hAnsiTheme="majorBidi" w:cstheme="majorBidi"/>
          <w:sz w:val="24"/>
          <w:szCs w:val="24"/>
        </w:rPr>
        <w:t>. The lines between artistic merit, originality, and subjectivity are tenaciously difficult for staff and students to navigate in Arts environments in such a context (despite over a decade of educational development and quality process choreography). Hard to qualify meaningfully in criteria, these complexities become the ingredients of a power saturated, socially heightened, local body-politic that is embodied via disciplinary cultural manifestations</w:t>
      </w:r>
      <w:r w:rsidR="00912FD8" w:rsidRPr="00E028D4">
        <w:rPr>
          <w:rStyle w:val="s1"/>
          <w:rFonts w:asciiTheme="majorBidi" w:hAnsiTheme="majorBidi" w:cstheme="majorBidi"/>
          <w:sz w:val="24"/>
          <w:szCs w:val="24"/>
        </w:rPr>
        <w:t xml:space="preserve"> (Orr &amp; Shreeve, 2018</w:t>
      </w:r>
      <w:r w:rsidR="00BF2515" w:rsidRPr="00E028D4">
        <w:rPr>
          <w:rStyle w:val="s1"/>
          <w:rFonts w:asciiTheme="majorBidi" w:hAnsiTheme="majorBidi" w:cstheme="majorBidi"/>
          <w:sz w:val="24"/>
          <w:szCs w:val="24"/>
        </w:rPr>
        <w:t>: 40-56)</w:t>
      </w:r>
      <w:r w:rsidRPr="00E028D4">
        <w:rPr>
          <w:rStyle w:val="s1"/>
          <w:rFonts w:asciiTheme="majorBidi" w:hAnsiTheme="majorBidi" w:cstheme="majorBidi"/>
          <w:sz w:val="24"/>
          <w:szCs w:val="24"/>
        </w:rPr>
        <w:t>.</w:t>
      </w:r>
    </w:p>
    <w:p w14:paraId="30E1D678" w14:textId="77777777" w:rsidR="008423B4" w:rsidRPr="00E028D4" w:rsidRDefault="008423B4" w:rsidP="00E028D4">
      <w:pPr>
        <w:pStyle w:val="p1"/>
        <w:spacing w:line="360" w:lineRule="auto"/>
        <w:rPr>
          <w:rStyle w:val="s1"/>
          <w:rFonts w:asciiTheme="majorBidi" w:hAnsiTheme="majorBidi" w:cstheme="majorBidi"/>
          <w:sz w:val="24"/>
          <w:szCs w:val="24"/>
        </w:rPr>
      </w:pPr>
    </w:p>
    <w:p w14:paraId="62B37D9D" w14:textId="7F1EC32D" w:rsidR="008423B4" w:rsidRPr="00E028D4" w:rsidRDefault="008423B4" w:rsidP="00E028D4">
      <w:pPr>
        <w:pStyle w:val="p1"/>
        <w:spacing w:line="360" w:lineRule="auto"/>
        <w:rPr>
          <w:rStyle w:val="s1"/>
          <w:rFonts w:ascii="Times New Roman" w:hAnsi="Times New Roman"/>
          <w:sz w:val="24"/>
          <w:szCs w:val="24"/>
        </w:rPr>
      </w:pPr>
      <w:r w:rsidRPr="00E028D4">
        <w:rPr>
          <w:rStyle w:val="s1"/>
          <w:rFonts w:asciiTheme="majorBidi" w:hAnsiTheme="majorBidi" w:cstheme="majorBidi"/>
          <w:sz w:val="24"/>
          <w:szCs w:val="24"/>
        </w:rPr>
        <w:t xml:space="preserve">To demonstrate what I mean, take the following example: What do we do when a queer BAME student anchors their work through repeating white phalluses at an angle of 46 degrees on crucifixes </w:t>
      </w:r>
      <w:r w:rsidRPr="00E028D4">
        <w:rPr>
          <w:rStyle w:val="s1"/>
          <w:rFonts w:ascii="Times New Roman" w:hAnsi="Times New Roman"/>
          <w:sz w:val="24"/>
          <w:szCs w:val="24"/>
        </w:rPr>
        <w:t>to counter attack what they see as the absence of honesty about race, sexuality and masculinity in religion?</w:t>
      </w:r>
      <w:r w:rsidR="00BF2515" w:rsidRPr="00E028D4">
        <w:rPr>
          <w:rStyle w:val="FootnoteReference"/>
          <w:rFonts w:ascii="Times New Roman" w:hAnsi="Times New Roman"/>
          <w:sz w:val="24"/>
          <w:szCs w:val="24"/>
        </w:rPr>
        <w:t xml:space="preserve"> </w:t>
      </w:r>
      <w:r w:rsidR="00BF2515" w:rsidRPr="00E028D4">
        <w:rPr>
          <w:rFonts w:ascii="Times New Roman" w:hAnsi="Times New Roman"/>
          <w:sz w:val="24"/>
          <w:szCs w:val="24"/>
        </w:rPr>
        <w:t xml:space="preserve"> UK legislation regarding pornography limits the degree a penis might be reproduced in a magazine to 45</w:t>
      </w:r>
      <w:r w:rsidR="00BF2515" w:rsidRPr="00E028D4">
        <w:rPr>
          <w:rFonts w:ascii="Times New Roman" w:hAnsi="Times New Roman"/>
          <w:sz w:val="24"/>
          <w:szCs w:val="24"/>
          <w:vertAlign w:val="superscript"/>
        </w:rPr>
        <w:t>o</w:t>
      </w:r>
      <w:r w:rsidR="00BF2515" w:rsidRPr="00E028D4">
        <w:rPr>
          <w:rFonts w:ascii="Times New Roman" w:hAnsi="Times New Roman"/>
          <w:sz w:val="24"/>
          <w:szCs w:val="24"/>
        </w:rPr>
        <w:t>.  Michael Petry has undertaken work demonstrating the implications of a difference between 45 and 46</w:t>
      </w:r>
      <w:r w:rsidR="00BF2515" w:rsidRPr="00E028D4">
        <w:rPr>
          <w:rFonts w:ascii="Times New Roman" w:hAnsi="Times New Roman"/>
          <w:sz w:val="24"/>
          <w:szCs w:val="24"/>
          <w:vertAlign w:val="superscript"/>
        </w:rPr>
        <w:t>o</w:t>
      </w:r>
      <w:r w:rsidR="00BF2515" w:rsidRPr="00E028D4">
        <w:rPr>
          <w:rFonts w:ascii="Times New Roman" w:hAnsi="Times New Roman"/>
          <w:sz w:val="24"/>
          <w:szCs w:val="24"/>
        </w:rPr>
        <w:t xml:space="preserve"> </w:t>
      </w:r>
      <w:r w:rsidR="00912FD8" w:rsidRPr="00E028D4">
        <w:rPr>
          <w:rFonts w:ascii="Times New Roman" w:hAnsi="Times New Roman"/>
          <w:sz w:val="24"/>
          <w:szCs w:val="24"/>
        </w:rPr>
        <w:t>(</w:t>
      </w:r>
      <w:r w:rsidR="00BF2515" w:rsidRPr="00E028D4">
        <w:rPr>
          <w:rFonts w:ascii="Times New Roman" w:hAnsi="Times New Roman"/>
          <w:sz w:val="24"/>
          <w:szCs w:val="24"/>
        </w:rPr>
        <w:t xml:space="preserve">Petry, 2013). </w:t>
      </w:r>
      <w:r w:rsidRPr="00E028D4">
        <w:rPr>
          <w:rStyle w:val="s1"/>
          <w:rFonts w:ascii="Times New Roman" w:hAnsi="Times New Roman"/>
          <w:sz w:val="24"/>
          <w:szCs w:val="24"/>
        </w:rPr>
        <w:t xml:space="preserve">How do we understand this disruption in terms of their creative will, its expression, and its attempt </w:t>
      </w:r>
      <w:r w:rsidRPr="00E028D4">
        <w:rPr>
          <w:rStyle w:val="s1"/>
          <w:rFonts w:ascii="Times New Roman" w:hAnsi="Times New Roman"/>
          <w:sz w:val="24"/>
          <w:szCs w:val="24"/>
        </w:rPr>
        <w:lastRenderedPageBreak/>
        <w:t xml:space="preserve">to place itself in and/or beyond the canon? What makes such representations live up to demands of artistic merit required by higher education learning outcomes? Do we dismiss it as passé pornography? </w:t>
      </w:r>
    </w:p>
    <w:p w14:paraId="271FB6E8" w14:textId="77777777" w:rsidR="008423B4" w:rsidRPr="00E028D4" w:rsidRDefault="008423B4" w:rsidP="00E028D4">
      <w:pPr>
        <w:pStyle w:val="p1"/>
        <w:spacing w:line="360" w:lineRule="auto"/>
        <w:rPr>
          <w:rStyle w:val="s1"/>
          <w:rFonts w:asciiTheme="majorBidi" w:hAnsiTheme="majorBidi" w:cstheme="majorBidi"/>
          <w:sz w:val="24"/>
          <w:szCs w:val="24"/>
        </w:rPr>
      </w:pPr>
    </w:p>
    <w:p w14:paraId="70EA08D0" w14:textId="2CBEBFA1" w:rsidR="00291601" w:rsidRPr="00E028D4" w:rsidRDefault="008423B4" w:rsidP="00E028D4">
      <w:pPr>
        <w:pStyle w:val="p1"/>
        <w:spacing w:line="360" w:lineRule="auto"/>
        <w:rPr>
          <w:rStyle w:val="s1"/>
          <w:rFonts w:asciiTheme="majorBidi" w:hAnsiTheme="majorBidi" w:cstheme="majorBidi"/>
          <w:sz w:val="24"/>
          <w:szCs w:val="24"/>
          <w:highlight w:val="yellow"/>
        </w:rPr>
      </w:pPr>
      <w:r w:rsidRPr="00E028D4">
        <w:rPr>
          <w:rStyle w:val="s1"/>
          <w:rFonts w:asciiTheme="majorBidi" w:hAnsiTheme="majorBidi" w:cstheme="majorBidi"/>
          <w:sz w:val="24"/>
          <w:szCs w:val="24"/>
        </w:rPr>
        <w:t xml:space="preserve">How does our student make their own sense of culture fundamentally essentialist in this and what do they unwittingly appropriate?  Is all cultural appropriation inherently negative?  When do we trip into moralizing and shaming because what is produced rubs against our firmly held </w:t>
      </w:r>
      <w:r w:rsidR="008866B7" w:rsidRPr="00E028D4">
        <w:rPr>
          <w:rStyle w:val="s1"/>
          <w:rFonts w:asciiTheme="majorBidi" w:hAnsiTheme="majorBidi" w:cstheme="majorBidi"/>
          <w:sz w:val="24"/>
          <w:szCs w:val="24"/>
        </w:rPr>
        <w:t xml:space="preserve">cultural </w:t>
      </w:r>
      <w:r w:rsidRPr="00E028D4">
        <w:rPr>
          <w:rStyle w:val="s1"/>
          <w:rFonts w:asciiTheme="majorBidi" w:hAnsiTheme="majorBidi" w:cstheme="majorBidi"/>
          <w:sz w:val="24"/>
          <w:szCs w:val="24"/>
        </w:rPr>
        <w:t>interpretations of</w:t>
      </w:r>
      <w:r w:rsidR="008866B7" w:rsidRPr="00E028D4">
        <w:rPr>
          <w:rStyle w:val="s1"/>
          <w:rFonts w:asciiTheme="majorBidi" w:hAnsiTheme="majorBidi" w:cstheme="majorBidi"/>
          <w:sz w:val="24"/>
          <w:szCs w:val="24"/>
        </w:rPr>
        <w:t xml:space="preserve"> ourselves</w:t>
      </w:r>
      <w:r w:rsidRPr="00E028D4">
        <w:rPr>
          <w:rStyle w:val="s1"/>
          <w:rFonts w:asciiTheme="majorBidi" w:hAnsiTheme="majorBidi" w:cstheme="majorBidi"/>
          <w:sz w:val="24"/>
          <w:szCs w:val="24"/>
        </w:rPr>
        <w:t xml:space="preserve"> rather than a lack of artistic merit? When do they trip into moralizing and shaming for exactly the same reason?  How do we respond, for example, when we encourage this student to look at </w:t>
      </w:r>
      <w:r w:rsidRPr="00E028D4">
        <w:rPr>
          <w:rFonts w:asciiTheme="majorBidi" w:hAnsiTheme="majorBidi" w:cstheme="majorBidi"/>
          <w:sz w:val="24"/>
          <w:szCs w:val="24"/>
        </w:rPr>
        <w:t xml:space="preserve">Vanessa Beecroft’s </w:t>
      </w:r>
      <w:r w:rsidRPr="00E028D4">
        <w:rPr>
          <w:rFonts w:asciiTheme="majorBidi" w:hAnsiTheme="majorBidi" w:cstheme="majorBidi"/>
          <w:i/>
          <w:iCs/>
          <w:sz w:val="24"/>
          <w:szCs w:val="24"/>
        </w:rPr>
        <w:t>Black Christ, 2006</w:t>
      </w:r>
      <w:r w:rsidR="003D452C" w:rsidRPr="00E028D4">
        <w:rPr>
          <w:rFonts w:asciiTheme="majorBidi" w:hAnsiTheme="majorBidi" w:cstheme="majorBidi"/>
          <w:sz w:val="24"/>
          <w:szCs w:val="24"/>
        </w:rPr>
        <w:t xml:space="preserve"> (Rosen, 2015: 62)</w:t>
      </w:r>
      <w:r w:rsidRPr="00E028D4">
        <w:rPr>
          <w:rFonts w:asciiTheme="majorBidi" w:hAnsiTheme="majorBidi" w:cstheme="majorBidi"/>
          <w:sz w:val="24"/>
          <w:szCs w:val="24"/>
        </w:rPr>
        <w:t xml:space="preserve"> </w:t>
      </w:r>
      <w:r w:rsidRPr="00E028D4">
        <w:rPr>
          <w:rStyle w:val="s1"/>
          <w:rFonts w:asciiTheme="majorBidi" w:hAnsiTheme="majorBidi" w:cstheme="majorBidi"/>
          <w:sz w:val="24"/>
          <w:szCs w:val="24"/>
        </w:rPr>
        <w:t xml:space="preserve">to see how others have addressed similar questions only to find they view us as upholding casual, heteronormative, culturally appropriative, racism? How do we react and what resources do we call upon when what we considered radical and challenging of normative structures is called out as heteronormative, racist, and unacceptably culturally appropriative? In sum, how is power encoded as we make judgements of the student’s work within the triadic paradigm of grades of merit used in studio-based assessments: the demonstration of significant learning over time, effective studentship, and the presentation of </w:t>
      </w:r>
      <w:r w:rsidRPr="00E028D4">
        <w:rPr>
          <w:rStyle w:val="s1"/>
          <w:rFonts w:ascii="Times New Roman" w:hAnsi="Times New Roman"/>
          <w:sz w:val="24"/>
          <w:szCs w:val="24"/>
        </w:rPr>
        <w:t>meaningful art work?</w:t>
      </w:r>
      <w:r w:rsidR="003D452C" w:rsidRPr="00E028D4">
        <w:rPr>
          <w:rStyle w:val="s1"/>
          <w:rFonts w:ascii="Times New Roman" w:hAnsi="Times New Roman"/>
          <w:sz w:val="24"/>
          <w:szCs w:val="24"/>
        </w:rPr>
        <w:t xml:space="preserve"> </w:t>
      </w:r>
      <w:r w:rsidR="003D452C" w:rsidRPr="00E028D4">
        <w:rPr>
          <w:rFonts w:ascii="Times New Roman" w:hAnsi="Times New Roman"/>
          <w:sz w:val="24"/>
          <w:szCs w:val="24"/>
        </w:rPr>
        <w:t>(Orr &amp; Bloxham, 2013).</w:t>
      </w:r>
      <w:r w:rsidRPr="00E028D4">
        <w:rPr>
          <w:rStyle w:val="s1"/>
          <w:rFonts w:ascii="Times New Roman" w:hAnsi="Times New Roman"/>
          <w:sz w:val="24"/>
          <w:szCs w:val="24"/>
        </w:rPr>
        <w:t xml:space="preserve">  And, when in this process, do we bring </w:t>
      </w:r>
      <w:r w:rsidR="00F9359E">
        <w:rPr>
          <w:rStyle w:val="s1"/>
          <w:rFonts w:ascii="Times New Roman" w:hAnsi="Times New Roman"/>
          <w:sz w:val="24"/>
          <w:szCs w:val="24"/>
        </w:rPr>
        <w:t xml:space="preserve">shame </w:t>
      </w:r>
      <w:r w:rsidRPr="00E028D4">
        <w:rPr>
          <w:rStyle w:val="s1"/>
          <w:rFonts w:ascii="Times New Roman" w:hAnsi="Times New Roman"/>
          <w:sz w:val="24"/>
          <w:szCs w:val="24"/>
        </w:rPr>
        <w:t>and system</w:t>
      </w:r>
      <w:r w:rsidR="00030B1A">
        <w:rPr>
          <w:rStyle w:val="s1"/>
          <w:rFonts w:asciiTheme="majorBidi" w:hAnsiTheme="majorBidi" w:cstheme="majorBidi"/>
          <w:sz w:val="24"/>
          <w:szCs w:val="24"/>
        </w:rPr>
        <w:t xml:space="preserve">atic </w:t>
      </w:r>
      <w:r w:rsidRPr="00E028D4">
        <w:rPr>
          <w:rStyle w:val="s1"/>
          <w:rFonts w:asciiTheme="majorBidi" w:hAnsiTheme="majorBidi" w:cstheme="majorBidi"/>
          <w:sz w:val="24"/>
          <w:szCs w:val="24"/>
        </w:rPr>
        <w:t>disadvantage closer together?</w:t>
      </w:r>
    </w:p>
    <w:p w14:paraId="10AB4693" w14:textId="77777777" w:rsidR="00291601" w:rsidRPr="00E028D4" w:rsidRDefault="00291601" w:rsidP="00E028D4">
      <w:pPr>
        <w:pStyle w:val="p1"/>
        <w:spacing w:line="360" w:lineRule="auto"/>
        <w:rPr>
          <w:rStyle w:val="s1"/>
          <w:rFonts w:asciiTheme="majorBidi" w:hAnsiTheme="majorBidi" w:cstheme="majorBidi"/>
          <w:b/>
          <w:i/>
          <w:sz w:val="24"/>
          <w:szCs w:val="24"/>
        </w:rPr>
      </w:pPr>
    </w:p>
    <w:p w14:paraId="15BF3B3D" w14:textId="4A7108EE" w:rsidR="00291601" w:rsidRPr="00E028D4" w:rsidRDefault="00801CA5" w:rsidP="00E028D4">
      <w:pPr>
        <w:pStyle w:val="p1"/>
        <w:numPr>
          <w:ilvl w:val="0"/>
          <w:numId w:val="18"/>
        </w:numPr>
        <w:spacing w:line="360" w:lineRule="auto"/>
        <w:rPr>
          <w:rStyle w:val="s1"/>
          <w:rFonts w:asciiTheme="majorBidi" w:hAnsiTheme="majorBidi" w:cstheme="majorBidi"/>
          <w:b/>
          <w:i/>
          <w:sz w:val="24"/>
          <w:szCs w:val="24"/>
        </w:rPr>
      </w:pPr>
      <w:r w:rsidRPr="00E028D4">
        <w:rPr>
          <w:rStyle w:val="s1"/>
          <w:rFonts w:asciiTheme="majorBidi" w:hAnsiTheme="majorBidi" w:cstheme="majorBidi"/>
          <w:b/>
          <w:i/>
          <w:sz w:val="24"/>
          <w:szCs w:val="24"/>
        </w:rPr>
        <w:t xml:space="preserve">A pledge to simultaneously foster </w:t>
      </w:r>
      <w:r w:rsidR="002D3487" w:rsidRPr="00E028D4">
        <w:rPr>
          <w:rStyle w:val="s1"/>
          <w:rFonts w:asciiTheme="majorBidi" w:hAnsiTheme="majorBidi" w:cstheme="majorBidi"/>
          <w:b/>
          <w:i/>
          <w:sz w:val="24"/>
          <w:szCs w:val="24"/>
        </w:rPr>
        <w:t xml:space="preserve">both </w:t>
      </w:r>
      <w:r w:rsidRPr="00E028D4">
        <w:rPr>
          <w:rStyle w:val="s1"/>
          <w:rFonts w:asciiTheme="majorBidi" w:hAnsiTheme="majorBidi" w:cstheme="majorBidi"/>
          <w:b/>
          <w:i/>
          <w:sz w:val="24"/>
          <w:szCs w:val="24"/>
        </w:rPr>
        <w:t>student-centred, radical willfulness</w:t>
      </w:r>
      <w:r w:rsidR="002D3487" w:rsidRPr="00E028D4">
        <w:rPr>
          <w:rStyle w:val="s1"/>
          <w:rFonts w:asciiTheme="majorBidi" w:hAnsiTheme="majorBidi" w:cstheme="majorBidi"/>
          <w:b/>
          <w:i/>
          <w:sz w:val="24"/>
          <w:szCs w:val="24"/>
        </w:rPr>
        <w:t xml:space="preserve"> (Ahmed, 20</w:t>
      </w:r>
      <w:r w:rsidR="00043B1E" w:rsidRPr="00E028D4">
        <w:rPr>
          <w:rStyle w:val="s1"/>
          <w:rFonts w:asciiTheme="majorBidi" w:hAnsiTheme="majorBidi" w:cstheme="majorBidi"/>
          <w:b/>
          <w:i/>
          <w:sz w:val="24"/>
          <w:szCs w:val="24"/>
        </w:rPr>
        <w:t>14</w:t>
      </w:r>
      <w:r w:rsidR="002D3487" w:rsidRPr="00E028D4">
        <w:rPr>
          <w:rStyle w:val="s1"/>
          <w:rFonts w:asciiTheme="majorBidi" w:hAnsiTheme="majorBidi" w:cstheme="majorBidi"/>
          <w:b/>
          <w:i/>
          <w:sz w:val="24"/>
          <w:szCs w:val="24"/>
        </w:rPr>
        <w:t xml:space="preserve">) </w:t>
      </w:r>
      <w:r w:rsidRPr="00E028D4">
        <w:rPr>
          <w:rStyle w:val="s1"/>
          <w:rFonts w:asciiTheme="majorBidi" w:hAnsiTheme="majorBidi" w:cstheme="majorBidi"/>
          <w:b/>
          <w:i/>
          <w:sz w:val="24"/>
          <w:szCs w:val="24"/>
        </w:rPr>
        <w:t xml:space="preserve"> through evocative incoherence and community oriented pragmatic wisdoms via </w:t>
      </w:r>
      <w:r w:rsidR="00F9359E">
        <w:rPr>
          <w:rStyle w:val="s1"/>
          <w:rFonts w:asciiTheme="majorBidi" w:hAnsiTheme="majorBidi" w:cstheme="majorBidi"/>
          <w:b/>
          <w:i/>
          <w:sz w:val="24"/>
          <w:szCs w:val="24"/>
        </w:rPr>
        <w:t xml:space="preserve">shamelessly </w:t>
      </w:r>
      <w:r w:rsidRPr="00E028D4">
        <w:rPr>
          <w:rStyle w:val="s1"/>
          <w:rFonts w:asciiTheme="majorBidi" w:hAnsiTheme="majorBidi" w:cstheme="majorBidi"/>
          <w:b/>
          <w:i/>
          <w:sz w:val="24"/>
          <w:szCs w:val="24"/>
        </w:rPr>
        <w:t>structured learning encounters.</w:t>
      </w:r>
    </w:p>
    <w:p w14:paraId="5840B155" w14:textId="12BB23FE" w:rsidR="006501FE" w:rsidRPr="00E028D4" w:rsidRDefault="006501FE" w:rsidP="00E028D4">
      <w:pPr>
        <w:pStyle w:val="p1"/>
        <w:spacing w:line="360" w:lineRule="auto"/>
        <w:rPr>
          <w:rStyle w:val="s1"/>
          <w:rFonts w:asciiTheme="majorBidi" w:hAnsiTheme="majorBidi" w:cstheme="majorBidi"/>
          <w:sz w:val="24"/>
          <w:szCs w:val="24"/>
        </w:rPr>
      </w:pPr>
      <w:r w:rsidRPr="00E028D4">
        <w:rPr>
          <w:rStyle w:val="s1"/>
          <w:rFonts w:asciiTheme="majorBidi" w:hAnsiTheme="majorBidi" w:cstheme="majorBidi"/>
          <w:sz w:val="24"/>
          <w:szCs w:val="24"/>
        </w:rPr>
        <w:t>The paradoxical tension between transgre</w:t>
      </w:r>
      <w:r w:rsidR="002D3487" w:rsidRPr="00E028D4">
        <w:rPr>
          <w:rStyle w:val="s1"/>
          <w:rFonts w:asciiTheme="majorBidi" w:hAnsiTheme="majorBidi" w:cstheme="majorBidi"/>
          <w:sz w:val="24"/>
          <w:szCs w:val="24"/>
        </w:rPr>
        <w:t>ssive and therapeutic curriculum</w:t>
      </w:r>
      <w:r w:rsidRPr="00E028D4">
        <w:rPr>
          <w:rStyle w:val="s1"/>
          <w:rFonts w:asciiTheme="majorBidi" w:hAnsiTheme="majorBidi" w:cstheme="majorBidi"/>
          <w:sz w:val="24"/>
          <w:szCs w:val="24"/>
        </w:rPr>
        <w:t xml:space="preserve"> in fine art is </w:t>
      </w:r>
      <w:r w:rsidR="002D3487" w:rsidRPr="00E028D4">
        <w:rPr>
          <w:rStyle w:val="s1"/>
          <w:rFonts w:asciiTheme="majorBidi" w:hAnsiTheme="majorBidi" w:cstheme="majorBidi"/>
          <w:sz w:val="24"/>
          <w:szCs w:val="24"/>
        </w:rPr>
        <w:t xml:space="preserve">already </w:t>
      </w:r>
      <w:r w:rsidRPr="00E028D4">
        <w:rPr>
          <w:rStyle w:val="s1"/>
          <w:rFonts w:asciiTheme="majorBidi" w:hAnsiTheme="majorBidi" w:cstheme="majorBidi"/>
          <w:sz w:val="24"/>
          <w:szCs w:val="24"/>
        </w:rPr>
        <w:t xml:space="preserve">known in our </w:t>
      </w:r>
      <w:r w:rsidR="002D3487" w:rsidRPr="00E028D4">
        <w:rPr>
          <w:rStyle w:val="s1"/>
          <w:rFonts w:asciiTheme="majorBidi" w:hAnsiTheme="majorBidi" w:cstheme="majorBidi"/>
          <w:sz w:val="24"/>
          <w:szCs w:val="24"/>
        </w:rPr>
        <w:t xml:space="preserve">learning and teaching </w:t>
      </w:r>
      <w:r w:rsidRPr="00E028D4">
        <w:rPr>
          <w:rStyle w:val="s1"/>
          <w:rFonts w:asciiTheme="majorBidi" w:hAnsiTheme="majorBidi" w:cstheme="majorBidi"/>
          <w:sz w:val="24"/>
          <w:szCs w:val="24"/>
        </w:rPr>
        <w:t>research literature (</w:t>
      </w:r>
      <w:r w:rsidRPr="00E028D4">
        <w:rPr>
          <w:rStyle w:val="s1"/>
          <w:rFonts w:asciiTheme="majorBidi" w:hAnsiTheme="majorBidi" w:cstheme="majorBidi"/>
          <w:color w:val="000000" w:themeColor="text1"/>
          <w:sz w:val="24"/>
          <w:szCs w:val="24"/>
        </w:rPr>
        <w:t>Hjelde, 2015</w:t>
      </w:r>
      <w:r w:rsidRPr="00E028D4">
        <w:rPr>
          <w:rStyle w:val="s1"/>
          <w:rFonts w:asciiTheme="majorBidi" w:hAnsiTheme="majorBidi" w:cstheme="majorBidi"/>
          <w:sz w:val="24"/>
          <w:szCs w:val="24"/>
        </w:rPr>
        <w:t xml:space="preserve">). The first, transgressive, is perhaps encapsulated by the notion of individual student radical willfulness, the second, therapeutic, by socially engaged practice. The two seem at odds, especially if socially engaged practice is viewed as being harnessed to economic impact. This manifesto demands that fine art programme designers </w:t>
      </w:r>
      <w:r w:rsidR="002552BD" w:rsidRPr="00E028D4">
        <w:rPr>
          <w:rStyle w:val="s1"/>
          <w:rFonts w:asciiTheme="majorBidi" w:hAnsiTheme="majorBidi" w:cstheme="majorBidi"/>
          <w:sz w:val="24"/>
          <w:szCs w:val="24"/>
        </w:rPr>
        <w:t>need to revisit this paradox and in so doing consider the following:</w:t>
      </w:r>
    </w:p>
    <w:p w14:paraId="60DE71C1" w14:textId="30ACDC0A" w:rsidR="00801CA5" w:rsidRPr="00E028D4" w:rsidRDefault="002552BD" w:rsidP="00E028D4">
      <w:pPr>
        <w:pStyle w:val="p1"/>
        <w:numPr>
          <w:ilvl w:val="0"/>
          <w:numId w:val="20"/>
        </w:numPr>
        <w:spacing w:line="360" w:lineRule="auto"/>
        <w:rPr>
          <w:rStyle w:val="s1"/>
          <w:rFonts w:asciiTheme="majorBidi" w:hAnsiTheme="majorBidi" w:cstheme="majorBidi"/>
          <w:sz w:val="24"/>
          <w:szCs w:val="24"/>
        </w:rPr>
      </w:pPr>
      <w:r w:rsidRPr="00E028D4">
        <w:rPr>
          <w:rStyle w:val="s1"/>
          <w:rFonts w:asciiTheme="majorBidi" w:hAnsiTheme="majorBidi" w:cstheme="majorBidi"/>
          <w:sz w:val="24"/>
          <w:szCs w:val="24"/>
        </w:rPr>
        <w:t xml:space="preserve">Developing a student’s singular practice so that radical creative willfulness is an aspect of their practice is important. To do this we need to design curriculum </w:t>
      </w:r>
      <w:r w:rsidR="00F842FF">
        <w:rPr>
          <w:rStyle w:val="s1"/>
          <w:rFonts w:asciiTheme="majorBidi" w:hAnsiTheme="majorBidi" w:cstheme="majorBidi"/>
          <w:sz w:val="24"/>
          <w:szCs w:val="24"/>
        </w:rPr>
        <w:t xml:space="preserve">encounters </w:t>
      </w:r>
      <w:r w:rsidRPr="00E028D4">
        <w:rPr>
          <w:rStyle w:val="s1"/>
          <w:rFonts w:asciiTheme="majorBidi" w:hAnsiTheme="majorBidi" w:cstheme="majorBidi"/>
          <w:sz w:val="24"/>
          <w:szCs w:val="24"/>
        </w:rPr>
        <w:t>which evoke an incoherence that destabalises students’ assumptions about their art-making</w:t>
      </w:r>
      <w:r w:rsidR="008866B7" w:rsidRPr="00E028D4">
        <w:rPr>
          <w:rStyle w:val="s1"/>
          <w:rFonts w:asciiTheme="majorBidi" w:hAnsiTheme="majorBidi" w:cstheme="majorBidi"/>
          <w:sz w:val="24"/>
          <w:szCs w:val="24"/>
        </w:rPr>
        <w:t xml:space="preserve"> (as noted above)</w:t>
      </w:r>
      <w:r w:rsidRPr="00E028D4">
        <w:rPr>
          <w:rStyle w:val="s1"/>
          <w:rFonts w:asciiTheme="majorBidi" w:hAnsiTheme="majorBidi" w:cstheme="majorBidi"/>
          <w:sz w:val="24"/>
          <w:szCs w:val="24"/>
        </w:rPr>
        <w:t xml:space="preserve">. </w:t>
      </w:r>
    </w:p>
    <w:p w14:paraId="2DC8DB40" w14:textId="6999DA5C" w:rsidR="002552BD" w:rsidRPr="00E028D4" w:rsidRDefault="002552BD" w:rsidP="00E028D4">
      <w:pPr>
        <w:pStyle w:val="p1"/>
        <w:numPr>
          <w:ilvl w:val="0"/>
          <w:numId w:val="20"/>
        </w:numPr>
        <w:spacing w:line="360" w:lineRule="auto"/>
        <w:rPr>
          <w:rStyle w:val="s1"/>
          <w:rFonts w:asciiTheme="majorBidi" w:hAnsiTheme="majorBidi" w:cstheme="majorBidi"/>
          <w:sz w:val="24"/>
          <w:szCs w:val="24"/>
        </w:rPr>
      </w:pPr>
      <w:r w:rsidRPr="00E028D4">
        <w:rPr>
          <w:rStyle w:val="s1"/>
          <w:rFonts w:asciiTheme="majorBidi" w:hAnsiTheme="majorBidi" w:cstheme="majorBidi"/>
          <w:sz w:val="24"/>
          <w:szCs w:val="24"/>
        </w:rPr>
        <w:lastRenderedPageBreak/>
        <w:t xml:space="preserve">Developing a student’s community based pragmatic wisdoms (from interacting with the creative economy to social and cultural change) </w:t>
      </w:r>
      <w:r w:rsidR="002D3487" w:rsidRPr="00E028D4">
        <w:rPr>
          <w:rStyle w:val="s1"/>
          <w:rFonts w:asciiTheme="majorBidi" w:hAnsiTheme="majorBidi" w:cstheme="majorBidi"/>
          <w:sz w:val="24"/>
          <w:szCs w:val="24"/>
        </w:rPr>
        <w:t>is</w:t>
      </w:r>
      <w:r w:rsidRPr="00E028D4">
        <w:rPr>
          <w:rStyle w:val="s1"/>
          <w:rFonts w:asciiTheme="majorBidi" w:hAnsiTheme="majorBidi" w:cstheme="majorBidi"/>
          <w:sz w:val="24"/>
          <w:szCs w:val="24"/>
        </w:rPr>
        <w:t xml:space="preserve"> equally important. Radical willfulness without these pragmatic wisdoms leaves fine artists vulnerable to precarity. It also creates a vacuum in which only </w:t>
      </w:r>
      <w:r w:rsidR="002D3487" w:rsidRPr="00E028D4">
        <w:rPr>
          <w:rStyle w:val="s1"/>
          <w:rFonts w:asciiTheme="majorBidi" w:hAnsiTheme="majorBidi" w:cstheme="majorBidi"/>
          <w:sz w:val="24"/>
          <w:szCs w:val="24"/>
        </w:rPr>
        <w:t xml:space="preserve">certain groups can continue to access </w:t>
      </w:r>
      <w:r w:rsidRPr="00E028D4">
        <w:rPr>
          <w:rStyle w:val="s1"/>
          <w:rFonts w:asciiTheme="majorBidi" w:hAnsiTheme="majorBidi" w:cstheme="majorBidi"/>
          <w:sz w:val="24"/>
          <w:szCs w:val="24"/>
        </w:rPr>
        <w:t>creative ecologies in a sustainable way. In shor</w:t>
      </w:r>
      <w:r w:rsidR="00030B1A">
        <w:rPr>
          <w:rStyle w:val="s1"/>
          <w:rFonts w:asciiTheme="majorBidi" w:hAnsiTheme="majorBidi" w:cstheme="majorBidi"/>
          <w:sz w:val="24"/>
          <w:szCs w:val="24"/>
        </w:rPr>
        <w:t>t, over-</w:t>
      </w:r>
      <w:r w:rsidRPr="00E028D4">
        <w:rPr>
          <w:rStyle w:val="s1"/>
          <w:rFonts w:asciiTheme="majorBidi" w:hAnsiTheme="majorBidi" w:cstheme="majorBidi"/>
          <w:sz w:val="24"/>
          <w:szCs w:val="24"/>
        </w:rPr>
        <w:t xml:space="preserve">balancing the curriculum </w:t>
      </w:r>
      <w:r w:rsidR="002D3487" w:rsidRPr="00E028D4">
        <w:rPr>
          <w:rStyle w:val="s1"/>
          <w:rFonts w:asciiTheme="majorBidi" w:hAnsiTheme="majorBidi" w:cstheme="majorBidi"/>
          <w:sz w:val="24"/>
          <w:szCs w:val="24"/>
        </w:rPr>
        <w:t>towards radical willfulness, rein</w:t>
      </w:r>
      <w:r w:rsidR="00043B1E" w:rsidRPr="00E028D4">
        <w:rPr>
          <w:rStyle w:val="s1"/>
          <w:rFonts w:asciiTheme="majorBidi" w:hAnsiTheme="majorBidi" w:cstheme="majorBidi"/>
          <w:sz w:val="24"/>
          <w:szCs w:val="24"/>
        </w:rPr>
        <w:t>scribes structural disadvantage</w:t>
      </w:r>
      <w:r w:rsidR="002D3487" w:rsidRPr="00E028D4">
        <w:rPr>
          <w:rStyle w:val="s1"/>
          <w:rFonts w:asciiTheme="majorBidi" w:hAnsiTheme="majorBidi" w:cstheme="majorBidi"/>
          <w:sz w:val="24"/>
          <w:szCs w:val="24"/>
        </w:rPr>
        <w:t>.</w:t>
      </w:r>
    </w:p>
    <w:p w14:paraId="320FFB07" w14:textId="77777777" w:rsidR="001B0E97" w:rsidRPr="00E028D4" w:rsidRDefault="001B0E97" w:rsidP="00E028D4">
      <w:pPr>
        <w:pStyle w:val="p1"/>
        <w:spacing w:line="360" w:lineRule="auto"/>
        <w:rPr>
          <w:rStyle w:val="s1"/>
          <w:rFonts w:asciiTheme="majorBidi" w:hAnsiTheme="majorBidi" w:cstheme="majorBidi"/>
          <w:sz w:val="24"/>
          <w:szCs w:val="24"/>
        </w:rPr>
      </w:pPr>
    </w:p>
    <w:p w14:paraId="05A398EC" w14:textId="77777777" w:rsidR="002D3487" w:rsidRPr="00E028D4" w:rsidRDefault="002D3487" w:rsidP="00E028D4">
      <w:pPr>
        <w:pStyle w:val="p1"/>
        <w:numPr>
          <w:ilvl w:val="0"/>
          <w:numId w:val="18"/>
        </w:numPr>
        <w:spacing w:line="360" w:lineRule="auto"/>
        <w:rPr>
          <w:rStyle w:val="s1"/>
          <w:rFonts w:asciiTheme="majorBidi" w:hAnsiTheme="majorBidi" w:cstheme="majorBidi"/>
          <w:b/>
          <w:i/>
          <w:sz w:val="24"/>
          <w:szCs w:val="24"/>
        </w:rPr>
      </w:pPr>
      <w:r w:rsidRPr="00E028D4">
        <w:rPr>
          <w:rStyle w:val="s1"/>
          <w:rFonts w:asciiTheme="majorBidi" w:hAnsiTheme="majorBidi" w:cstheme="majorBidi"/>
          <w:b/>
          <w:i/>
          <w:sz w:val="24"/>
          <w:szCs w:val="24"/>
        </w:rPr>
        <w:t>A considered interaction with methods for demonstrating the impact of the outcomes from this approach, including engaging with governance mechanisms that are now part of the creative arts educational ecology in the UK.</w:t>
      </w:r>
    </w:p>
    <w:p w14:paraId="789813FD" w14:textId="6A0695B6" w:rsidR="00186B49" w:rsidRPr="00E028D4" w:rsidRDefault="002D3487" w:rsidP="00E028D4">
      <w:pPr>
        <w:pStyle w:val="p1"/>
        <w:spacing w:line="360" w:lineRule="auto"/>
        <w:rPr>
          <w:rStyle w:val="s1"/>
          <w:rFonts w:asciiTheme="majorBidi" w:hAnsiTheme="majorBidi" w:cstheme="majorBidi"/>
          <w:sz w:val="24"/>
          <w:szCs w:val="24"/>
        </w:rPr>
      </w:pPr>
      <w:r w:rsidRPr="00E028D4">
        <w:rPr>
          <w:rStyle w:val="s1"/>
          <w:rFonts w:asciiTheme="majorBidi" w:hAnsiTheme="majorBidi" w:cstheme="majorBidi"/>
          <w:sz w:val="24"/>
          <w:szCs w:val="24"/>
        </w:rPr>
        <w:t>As attentive outrage</w:t>
      </w:r>
      <w:r w:rsidR="00186B49" w:rsidRPr="00E028D4">
        <w:rPr>
          <w:rStyle w:val="s1"/>
          <w:rFonts w:asciiTheme="majorBidi" w:hAnsiTheme="majorBidi" w:cstheme="majorBidi"/>
          <w:sz w:val="24"/>
          <w:szCs w:val="24"/>
        </w:rPr>
        <w:t xml:space="preserve"> is to be stimulated in an organization regulated externally for the quality of its higher education outcomes, it is an attitude that entails equal integration in interpersonal relationships, teaching regimes, and systems which evaluate the impact of learning and teaching. Accordingly, whether we already think we achieve this stimulation in our curriculum or are redesigning our teaching activity to do so, we need to find methods for illustrating its impact</w:t>
      </w:r>
      <w:r w:rsidRPr="00E028D4">
        <w:rPr>
          <w:rStyle w:val="s1"/>
          <w:rFonts w:asciiTheme="majorBidi" w:hAnsiTheme="majorBidi" w:cstheme="majorBidi"/>
          <w:sz w:val="24"/>
          <w:szCs w:val="24"/>
        </w:rPr>
        <w:t xml:space="preserve"> as shown in our students’ creativity and social influence</w:t>
      </w:r>
      <w:r w:rsidR="00186B49" w:rsidRPr="00E028D4">
        <w:rPr>
          <w:rStyle w:val="s1"/>
          <w:rFonts w:asciiTheme="majorBidi" w:hAnsiTheme="majorBidi" w:cstheme="majorBidi"/>
          <w:sz w:val="24"/>
          <w:szCs w:val="24"/>
        </w:rPr>
        <w:t xml:space="preserve">. This impact analysis should look at what happens whilst they are on our programmes and also beyond graduation. To do so, impact in terms of local and global culture, the social, health and wellbeing, and economy require definitions created collaboratively </w:t>
      </w:r>
      <w:r w:rsidR="00186B49" w:rsidRPr="00E028D4">
        <w:rPr>
          <w:rStyle w:val="s1"/>
          <w:rFonts w:asciiTheme="majorBidi" w:hAnsiTheme="majorBidi" w:cstheme="majorBidi"/>
          <w:i/>
          <w:sz w:val="24"/>
          <w:szCs w:val="24"/>
        </w:rPr>
        <w:t>with</w:t>
      </w:r>
      <w:r w:rsidR="00186B49" w:rsidRPr="00E028D4">
        <w:rPr>
          <w:rStyle w:val="s1"/>
          <w:rFonts w:asciiTheme="majorBidi" w:hAnsiTheme="majorBidi" w:cstheme="majorBidi"/>
          <w:sz w:val="24"/>
          <w:szCs w:val="24"/>
        </w:rPr>
        <w:t xml:space="preserve"> students. This needs to be done in such a way that we direct the identification of impact towards the manner and areas of resource in the creative environments into which we hope our students will progress, whilst at the same time encouraging our students not to be limited by the borders that come with regulation. Attentive outrage’s operation is to be a paradox: optimistic dissidence positively discernable even in external </w:t>
      </w:r>
      <w:r w:rsidR="00030B1A">
        <w:rPr>
          <w:rStyle w:val="s1"/>
          <w:rFonts w:asciiTheme="majorBidi" w:hAnsiTheme="majorBidi" w:cstheme="majorBidi"/>
          <w:sz w:val="24"/>
          <w:szCs w:val="24"/>
        </w:rPr>
        <w:t xml:space="preserve">regulatory </w:t>
      </w:r>
      <w:r w:rsidR="00186B49" w:rsidRPr="00E028D4">
        <w:rPr>
          <w:rStyle w:val="s1"/>
          <w:rFonts w:asciiTheme="majorBidi" w:hAnsiTheme="majorBidi" w:cstheme="majorBidi"/>
          <w:sz w:val="24"/>
          <w:szCs w:val="24"/>
        </w:rPr>
        <w:t>evaluation frameworks.</w:t>
      </w:r>
    </w:p>
    <w:p w14:paraId="686BDC7F" w14:textId="77777777" w:rsidR="008778E0" w:rsidRPr="00E028D4" w:rsidRDefault="008778E0" w:rsidP="00E028D4">
      <w:pPr>
        <w:spacing w:line="360" w:lineRule="auto"/>
        <w:rPr>
          <w:rFonts w:asciiTheme="majorBidi" w:hAnsiTheme="majorBidi" w:cstheme="majorBidi"/>
        </w:rPr>
      </w:pPr>
    </w:p>
    <w:p w14:paraId="702E507A" w14:textId="77777777" w:rsidR="002D3487" w:rsidRPr="00E028D4" w:rsidRDefault="002D3487" w:rsidP="00E028D4">
      <w:pPr>
        <w:spacing w:line="360" w:lineRule="auto"/>
        <w:rPr>
          <w:rFonts w:asciiTheme="majorBidi" w:hAnsiTheme="majorBidi" w:cstheme="majorBidi"/>
        </w:rPr>
      </w:pPr>
    </w:p>
    <w:p w14:paraId="118B2FED" w14:textId="6E6E2A4A" w:rsidR="00391541" w:rsidRPr="00E028D4" w:rsidRDefault="00391541" w:rsidP="00E028D4">
      <w:pPr>
        <w:spacing w:line="360" w:lineRule="auto"/>
        <w:rPr>
          <w:rFonts w:asciiTheme="majorBidi" w:hAnsiTheme="majorBidi" w:cstheme="majorBidi"/>
          <w:b/>
        </w:rPr>
      </w:pPr>
      <w:r w:rsidRPr="00E028D4">
        <w:rPr>
          <w:rFonts w:asciiTheme="majorBidi" w:hAnsiTheme="majorBidi" w:cstheme="majorBidi"/>
          <w:b/>
        </w:rPr>
        <w:t>Con</w:t>
      </w:r>
      <w:r w:rsidR="008F25BC" w:rsidRPr="00E028D4">
        <w:rPr>
          <w:rFonts w:asciiTheme="majorBidi" w:hAnsiTheme="majorBidi" w:cstheme="majorBidi"/>
          <w:b/>
        </w:rPr>
        <w:t>clusion</w:t>
      </w:r>
    </w:p>
    <w:p w14:paraId="069755F6" w14:textId="39286363" w:rsidR="006436D8" w:rsidRPr="00F9359E" w:rsidRDefault="00043B1E" w:rsidP="00E028D4">
      <w:pPr>
        <w:spacing w:line="360" w:lineRule="auto"/>
        <w:rPr>
          <w:rFonts w:asciiTheme="majorBidi" w:hAnsiTheme="majorBidi" w:cstheme="majorBidi"/>
        </w:rPr>
      </w:pPr>
      <w:r w:rsidRPr="00E028D4">
        <w:rPr>
          <w:rStyle w:val="s1"/>
          <w:rFonts w:asciiTheme="majorBidi" w:hAnsiTheme="majorBidi" w:cstheme="majorBidi"/>
          <w:i/>
        </w:rPr>
        <w:t>How did we come to forget</w:t>
      </w:r>
      <w:r w:rsidRPr="00E028D4">
        <w:rPr>
          <w:rStyle w:val="s1"/>
          <w:rFonts w:asciiTheme="majorBidi" w:hAnsiTheme="majorBidi" w:cstheme="majorBidi"/>
        </w:rPr>
        <w:t xml:space="preserve">? </w:t>
      </w:r>
      <w:r w:rsidR="00F01770" w:rsidRPr="00F01770">
        <w:rPr>
          <w:rStyle w:val="s1"/>
          <w:rFonts w:asciiTheme="majorBidi" w:hAnsiTheme="majorBidi" w:cstheme="majorBidi"/>
          <w:i/>
        </w:rPr>
        <w:t>Have we no decency?</w:t>
      </w:r>
      <w:r w:rsidR="00F01770">
        <w:rPr>
          <w:rStyle w:val="s1"/>
          <w:rFonts w:asciiTheme="majorBidi" w:hAnsiTheme="majorBidi" w:cstheme="majorBidi"/>
        </w:rPr>
        <w:t xml:space="preserve"> </w:t>
      </w:r>
      <w:r w:rsidR="00F9359E">
        <w:rPr>
          <w:rStyle w:val="s1"/>
          <w:rFonts w:asciiTheme="majorBidi" w:hAnsiTheme="majorBidi" w:cstheme="majorBidi"/>
        </w:rPr>
        <w:t>These</w:t>
      </w:r>
      <w:r w:rsidRPr="00E028D4">
        <w:rPr>
          <w:rStyle w:val="s1"/>
          <w:rFonts w:asciiTheme="majorBidi" w:hAnsiTheme="majorBidi" w:cstheme="majorBidi"/>
        </w:rPr>
        <w:t xml:space="preserve"> blunt question</w:t>
      </w:r>
      <w:r w:rsidR="00F9359E">
        <w:rPr>
          <w:rStyle w:val="s1"/>
          <w:rFonts w:asciiTheme="majorBidi" w:hAnsiTheme="majorBidi" w:cstheme="majorBidi"/>
        </w:rPr>
        <w:t>s incorporate</w:t>
      </w:r>
      <w:r w:rsidRPr="00E028D4">
        <w:rPr>
          <w:rStyle w:val="s1"/>
          <w:rFonts w:asciiTheme="majorBidi" w:hAnsiTheme="majorBidi" w:cstheme="majorBidi"/>
        </w:rPr>
        <w:t xml:space="preserve"> the stark appreciation that, when given the chance, the visual determinants of exclusion ascend to recover their place in the justification of abuse. </w:t>
      </w:r>
      <w:r w:rsidR="00F9359E">
        <w:rPr>
          <w:rStyle w:val="s1"/>
          <w:rFonts w:asciiTheme="majorBidi" w:hAnsiTheme="majorBidi" w:cstheme="majorBidi"/>
        </w:rPr>
        <w:t xml:space="preserve">Social amnesia rather than challenge comes to dominate. </w:t>
      </w:r>
      <w:r w:rsidRPr="00E028D4">
        <w:rPr>
          <w:rStyle w:val="s1"/>
          <w:rFonts w:asciiTheme="majorBidi" w:hAnsiTheme="majorBidi" w:cstheme="majorBidi"/>
        </w:rPr>
        <w:t xml:space="preserve">In turn this reawakening confirms that although fine art (applied, conceptual, and the education that scaffolds it) is implicated in both maintaining and undermining structural disadvantage, </w:t>
      </w:r>
      <w:r w:rsidR="00F9359E">
        <w:rPr>
          <w:rStyle w:val="s1"/>
          <w:rFonts w:asciiTheme="majorBidi" w:hAnsiTheme="majorBidi" w:cstheme="majorBidi"/>
        </w:rPr>
        <w:t xml:space="preserve">continuation </w:t>
      </w:r>
      <w:r w:rsidRPr="00E028D4">
        <w:rPr>
          <w:rStyle w:val="s1"/>
          <w:rFonts w:asciiTheme="majorBidi" w:hAnsiTheme="majorBidi" w:cstheme="majorBidi"/>
        </w:rPr>
        <w:t xml:space="preserve">rather than destabalization </w:t>
      </w:r>
      <w:r w:rsidR="00F9359E">
        <w:rPr>
          <w:rStyle w:val="s1"/>
          <w:rFonts w:asciiTheme="majorBidi" w:hAnsiTheme="majorBidi" w:cstheme="majorBidi"/>
        </w:rPr>
        <w:t xml:space="preserve">is </w:t>
      </w:r>
      <w:r w:rsidRPr="00E028D4">
        <w:rPr>
          <w:rStyle w:val="s1"/>
          <w:rFonts w:asciiTheme="majorBidi" w:hAnsiTheme="majorBidi" w:cstheme="majorBidi"/>
        </w:rPr>
        <w:t xml:space="preserve">still </w:t>
      </w:r>
      <w:r w:rsidR="00F9359E">
        <w:rPr>
          <w:rStyle w:val="s1"/>
          <w:rFonts w:asciiTheme="majorBidi" w:hAnsiTheme="majorBidi" w:cstheme="majorBidi"/>
        </w:rPr>
        <w:t xml:space="preserve">too powerful </w:t>
      </w:r>
      <w:r w:rsidRPr="00E028D4">
        <w:rPr>
          <w:rStyle w:val="s1"/>
          <w:rFonts w:asciiTheme="majorBidi" w:hAnsiTheme="majorBidi" w:cstheme="majorBidi"/>
        </w:rPr>
        <w:t>in higher education.</w:t>
      </w:r>
      <w:r w:rsidR="00F9359E">
        <w:rPr>
          <w:rStyle w:val="s1"/>
          <w:rFonts w:asciiTheme="majorBidi" w:hAnsiTheme="majorBidi" w:cstheme="majorBidi"/>
        </w:rPr>
        <w:t xml:space="preserve"> </w:t>
      </w:r>
      <w:r w:rsidR="00F9359E" w:rsidRPr="00E028D4">
        <w:rPr>
          <w:rStyle w:val="s1"/>
          <w:rFonts w:asciiTheme="majorBidi" w:hAnsiTheme="majorBidi" w:cstheme="majorBidi"/>
        </w:rPr>
        <w:t xml:space="preserve">Of course, not everyone has had the chance to forget </w:t>
      </w:r>
      <w:r w:rsidR="006765D8">
        <w:rPr>
          <w:rStyle w:val="s1"/>
          <w:rFonts w:asciiTheme="majorBidi" w:hAnsiTheme="majorBidi" w:cstheme="majorBidi"/>
        </w:rPr>
        <w:t xml:space="preserve">that contemporary equality </w:t>
      </w:r>
      <w:r w:rsidR="006765D8">
        <w:rPr>
          <w:rStyle w:val="s1"/>
          <w:rFonts w:asciiTheme="majorBidi" w:hAnsiTheme="majorBidi" w:cstheme="majorBidi"/>
        </w:rPr>
        <w:lastRenderedPageBreak/>
        <w:t>and diversity</w:t>
      </w:r>
      <w:r w:rsidR="005A67C1">
        <w:rPr>
          <w:rStyle w:val="s1"/>
          <w:rFonts w:asciiTheme="majorBidi" w:hAnsiTheme="majorBidi" w:cstheme="majorBidi"/>
        </w:rPr>
        <w:t xml:space="preserve"> remains partial</w:t>
      </w:r>
      <w:r w:rsidR="00F9359E" w:rsidRPr="00E028D4">
        <w:rPr>
          <w:rStyle w:val="s1"/>
          <w:rFonts w:asciiTheme="majorBidi" w:hAnsiTheme="majorBidi" w:cstheme="majorBidi"/>
        </w:rPr>
        <w:t>, just ask BAME arts’ social networks or queer artists trying to be represented in exhibitions about religious art. Others of us did not forget, but rather held our collective breaths in the relief of some legal security and the hope that previously known t</w:t>
      </w:r>
      <w:r w:rsidR="00F9359E">
        <w:rPr>
          <w:rStyle w:val="s1"/>
          <w:rFonts w:asciiTheme="majorBidi" w:hAnsiTheme="majorBidi" w:cstheme="majorBidi"/>
        </w:rPr>
        <w:t xml:space="preserve">hreats would not reappear.  </w:t>
      </w:r>
    </w:p>
    <w:p w14:paraId="28E4629F" w14:textId="77777777" w:rsidR="006436D8" w:rsidRPr="00E028D4" w:rsidRDefault="006436D8" w:rsidP="00E028D4">
      <w:pPr>
        <w:spacing w:line="360" w:lineRule="auto"/>
        <w:rPr>
          <w:rFonts w:asciiTheme="majorBidi" w:hAnsiTheme="majorBidi" w:cstheme="majorBidi"/>
          <w:b/>
        </w:rPr>
      </w:pPr>
    </w:p>
    <w:p w14:paraId="0F6DEB41" w14:textId="480F80E7" w:rsidR="00C34775" w:rsidRPr="00E028D4" w:rsidRDefault="00602447" w:rsidP="00E028D4">
      <w:pPr>
        <w:spacing w:line="360" w:lineRule="auto"/>
        <w:rPr>
          <w:rFonts w:asciiTheme="majorBidi" w:hAnsiTheme="majorBidi" w:cstheme="majorBidi"/>
          <w:b/>
        </w:rPr>
      </w:pPr>
      <w:r w:rsidRPr="00E028D4">
        <w:rPr>
          <w:rStyle w:val="s1"/>
          <w:rFonts w:asciiTheme="majorBidi" w:hAnsiTheme="majorBidi" w:cstheme="majorBidi"/>
          <w:bCs/>
          <w:color w:val="000000" w:themeColor="text1"/>
        </w:rPr>
        <w:t xml:space="preserve">This </w:t>
      </w:r>
      <w:r w:rsidR="00043B1E" w:rsidRPr="00E028D4">
        <w:rPr>
          <w:rStyle w:val="s1"/>
          <w:rFonts w:asciiTheme="majorBidi" w:hAnsiTheme="majorBidi" w:cstheme="majorBidi"/>
          <w:bCs/>
          <w:color w:val="000000" w:themeColor="text1"/>
        </w:rPr>
        <w:t xml:space="preserve">manifesto </w:t>
      </w:r>
      <w:r w:rsidRPr="00E028D4">
        <w:rPr>
          <w:rStyle w:val="s1"/>
          <w:rFonts w:asciiTheme="majorBidi" w:hAnsiTheme="majorBidi" w:cstheme="majorBidi"/>
          <w:bCs/>
          <w:color w:val="000000" w:themeColor="text1"/>
        </w:rPr>
        <w:t xml:space="preserve">proposes that attentive outrage should underpin curricular activity in fine art programmes.  It defines and uses attentive outrage as a conceptual device from which to </w:t>
      </w:r>
      <w:r w:rsidR="00391541" w:rsidRPr="00E028D4">
        <w:rPr>
          <w:rStyle w:val="s1"/>
          <w:rFonts w:asciiTheme="majorBidi" w:hAnsiTheme="majorBidi" w:cstheme="majorBidi"/>
          <w:bCs/>
          <w:color w:val="000000" w:themeColor="text1"/>
        </w:rPr>
        <w:t xml:space="preserve">consider </w:t>
      </w:r>
      <w:r w:rsidRPr="00E028D4">
        <w:rPr>
          <w:rStyle w:val="s1"/>
          <w:rFonts w:asciiTheme="majorBidi" w:hAnsiTheme="majorBidi" w:cstheme="majorBidi"/>
          <w:bCs/>
          <w:color w:val="000000" w:themeColor="text1"/>
        </w:rPr>
        <w:t xml:space="preserve">and design Art School learning and teaching regimes in the light of injustice and the social structures that enable it. </w:t>
      </w:r>
      <w:r w:rsidR="00C34775" w:rsidRPr="00E028D4">
        <w:rPr>
          <w:rFonts w:asciiTheme="majorBidi" w:hAnsiTheme="majorBidi" w:cstheme="majorBidi"/>
        </w:rPr>
        <w:t>To radically move on inequality</w:t>
      </w:r>
      <w:r w:rsidR="00AD5E66" w:rsidRPr="00E028D4">
        <w:rPr>
          <w:rFonts w:asciiTheme="majorBidi" w:hAnsiTheme="majorBidi" w:cstheme="majorBidi"/>
        </w:rPr>
        <w:t xml:space="preserve"> within the cultural context of the UK</w:t>
      </w:r>
      <w:r w:rsidR="00A9119A" w:rsidRPr="00E028D4">
        <w:rPr>
          <w:rFonts w:asciiTheme="majorBidi" w:hAnsiTheme="majorBidi" w:cstheme="majorBidi"/>
        </w:rPr>
        <w:t>,</w:t>
      </w:r>
      <w:r w:rsidR="00C34775" w:rsidRPr="00E028D4">
        <w:rPr>
          <w:rFonts w:asciiTheme="majorBidi" w:hAnsiTheme="majorBidi" w:cstheme="majorBidi"/>
        </w:rPr>
        <w:t xml:space="preserve"> fine art education needs to look much more closely at its logics (especially metanarratives that carry social capital), aesthetics, moral codes and cultural manifestations</w:t>
      </w:r>
      <w:r w:rsidR="00A9119A" w:rsidRPr="00E028D4">
        <w:rPr>
          <w:rFonts w:asciiTheme="majorBidi" w:hAnsiTheme="majorBidi" w:cstheme="majorBidi"/>
        </w:rPr>
        <w:t xml:space="preserve"> as they play out in the studio-based learning an</w:t>
      </w:r>
      <w:r w:rsidR="00637F4C" w:rsidRPr="00E028D4">
        <w:rPr>
          <w:rFonts w:asciiTheme="majorBidi" w:hAnsiTheme="majorBidi" w:cstheme="majorBidi"/>
        </w:rPr>
        <w:t>d</w:t>
      </w:r>
      <w:r w:rsidR="00A9119A" w:rsidRPr="00E028D4">
        <w:rPr>
          <w:rFonts w:asciiTheme="majorBidi" w:hAnsiTheme="majorBidi" w:cstheme="majorBidi"/>
        </w:rPr>
        <w:t xml:space="preserve"> </w:t>
      </w:r>
      <w:r w:rsidR="00637F4C" w:rsidRPr="00E028D4">
        <w:rPr>
          <w:rFonts w:asciiTheme="majorBidi" w:hAnsiTheme="majorBidi" w:cstheme="majorBidi"/>
        </w:rPr>
        <w:t xml:space="preserve">teaching </w:t>
      </w:r>
      <w:r w:rsidR="00A9119A" w:rsidRPr="00E028D4">
        <w:rPr>
          <w:rFonts w:asciiTheme="majorBidi" w:hAnsiTheme="majorBidi" w:cstheme="majorBidi"/>
        </w:rPr>
        <w:t>regimes of contemporary fine art programmes</w:t>
      </w:r>
      <w:r w:rsidRPr="00E028D4">
        <w:rPr>
          <w:rFonts w:asciiTheme="majorBidi" w:hAnsiTheme="majorBidi" w:cstheme="majorBidi"/>
        </w:rPr>
        <w:t>.  Attentive outrage provides</w:t>
      </w:r>
      <w:r w:rsidR="00C34775" w:rsidRPr="00E028D4">
        <w:rPr>
          <w:rFonts w:asciiTheme="majorBidi" w:hAnsiTheme="majorBidi" w:cstheme="majorBidi"/>
        </w:rPr>
        <w:t xml:space="preserve"> a paradigm of </w:t>
      </w:r>
      <w:r w:rsidR="00637F4C" w:rsidRPr="00E028D4">
        <w:rPr>
          <w:rFonts w:asciiTheme="majorBidi" w:hAnsiTheme="majorBidi" w:cstheme="majorBidi"/>
        </w:rPr>
        <w:t xml:space="preserve">necessary </w:t>
      </w:r>
      <w:r w:rsidR="00C34775" w:rsidRPr="00E028D4">
        <w:rPr>
          <w:rFonts w:asciiTheme="majorBidi" w:hAnsiTheme="majorBidi" w:cstheme="majorBidi"/>
        </w:rPr>
        <w:t>c</w:t>
      </w:r>
      <w:r w:rsidR="00043B1E" w:rsidRPr="00E028D4">
        <w:rPr>
          <w:rFonts w:asciiTheme="majorBidi" w:hAnsiTheme="majorBidi" w:cstheme="majorBidi"/>
        </w:rPr>
        <w:t>ommitments</w:t>
      </w:r>
      <w:r w:rsidR="00C34775" w:rsidRPr="00E028D4">
        <w:rPr>
          <w:rFonts w:asciiTheme="majorBidi" w:hAnsiTheme="majorBidi" w:cstheme="majorBidi"/>
        </w:rPr>
        <w:t xml:space="preserve"> to enable this.</w:t>
      </w:r>
      <w:r w:rsidR="004A0FFD" w:rsidRPr="00E028D4">
        <w:rPr>
          <w:rFonts w:asciiTheme="majorBidi" w:hAnsiTheme="majorBidi" w:cstheme="majorBidi"/>
        </w:rPr>
        <w:t xml:space="preserve">  These core </w:t>
      </w:r>
      <w:r w:rsidR="00043B1E" w:rsidRPr="00E028D4">
        <w:rPr>
          <w:rFonts w:asciiTheme="majorBidi" w:hAnsiTheme="majorBidi" w:cstheme="majorBidi"/>
        </w:rPr>
        <w:t xml:space="preserve">commitments </w:t>
      </w:r>
      <w:r w:rsidR="004A0FFD" w:rsidRPr="00E028D4">
        <w:rPr>
          <w:rFonts w:asciiTheme="majorBidi" w:hAnsiTheme="majorBidi" w:cstheme="majorBidi"/>
        </w:rPr>
        <w:t xml:space="preserve">have to work together consistently to provide a </w:t>
      </w:r>
      <w:r w:rsidR="006765D8">
        <w:rPr>
          <w:rFonts w:asciiTheme="majorBidi" w:hAnsiTheme="majorBidi" w:cstheme="majorBidi"/>
        </w:rPr>
        <w:t xml:space="preserve">pedagogy </w:t>
      </w:r>
      <w:r w:rsidR="004A0FFD" w:rsidRPr="00E028D4">
        <w:rPr>
          <w:rFonts w:asciiTheme="majorBidi" w:hAnsiTheme="majorBidi" w:cstheme="majorBidi"/>
        </w:rPr>
        <w:t xml:space="preserve">focused on the possibility of the freedom of action (Grosz, 2010) </w:t>
      </w:r>
      <w:r w:rsidR="006765D8">
        <w:rPr>
          <w:rFonts w:asciiTheme="majorBidi" w:hAnsiTheme="majorBidi" w:cstheme="majorBidi"/>
        </w:rPr>
        <w:t xml:space="preserve">as a social good </w:t>
      </w:r>
      <w:r w:rsidR="004A0FFD" w:rsidRPr="00E028D4">
        <w:rPr>
          <w:rFonts w:asciiTheme="majorBidi" w:hAnsiTheme="majorBidi" w:cstheme="majorBidi"/>
        </w:rPr>
        <w:t>within fine art.</w:t>
      </w:r>
      <w:r w:rsidR="006564A8" w:rsidRPr="00E028D4">
        <w:rPr>
          <w:rFonts w:asciiTheme="majorBidi" w:hAnsiTheme="majorBidi" w:cstheme="majorBidi"/>
        </w:rPr>
        <w:t xml:space="preserve"> Focus on just one and the nuances of attentive outrage will get lost.</w:t>
      </w:r>
      <w:r w:rsidR="006765D8">
        <w:rPr>
          <w:rFonts w:asciiTheme="majorBidi" w:hAnsiTheme="majorBidi" w:cstheme="majorBidi"/>
        </w:rPr>
        <w:t xml:space="preserve"> </w:t>
      </w:r>
    </w:p>
    <w:p w14:paraId="7DBDD858" w14:textId="77777777" w:rsidR="00391541" w:rsidRPr="00E028D4" w:rsidRDefault="00391541" w:rsidP="00E028D4">
      <w:pPr>
        <w:spacing w:line="360" w:lineRule="auto"/>
        <w:rPr>
          <w:rFonts w:asciiTheme="majorBidi" w:hAnsiTheme="majorBidi" w:cstheme="majorBidi"/>
        </w:rPr>
      </w:pPr>
    </w:p>
    <w:p w14:paraId="77574649" w14:textId="77777777" w:rsidR="00391541" w:rsidRPr="00E028D4" w:rsidRDefault="00391541" w:rsidP="00E028D4">
      <w:pPr>
        <w:spacing w:line="360" w:lineRule="auto"/>
        <w:rPr>
          <w:rFonts w:asciiTheme="majorBidi" w:hAnsiTheme="majorBidi" w:cstheme="majorBidi"/>
        </w:rPr>
      </w:pPr>
    </w:p>
    <w:p w14:paraId="3C8DFB69" w14:textId="77777777" w:rsidR="00602447" w:rsidRPr="00E028D4" w:rsidRDefault="00602447" w:rsidP="00E028D4">
      <w:pPr>
        <w:spacing w:line="360" w:lineRule="auto"/>
        <w:rPr>
          <w:b/>
          <w:bCs/>
        </w:rPr>
      </w:pPr>
    </w:p>
    <w:p w14:paraId="2B4E36A7" w14:textId="57874B1E" w:rsidR="00D47B81" w:rsidRPr="00E028D4" w:rsidRDefault="00D16163" w:rsidP="00E028D4">
      <w:pPr>
        <w:spacing w:line="360" w:lineRule="auto"/>
        <w:rPr>
          <w:b/>
          <w:bCs/>
        </w:rPr>
      </w:pPr>
      <w:r w:rsidRPr="00E028D4">
        <w:rPr>
          <w:b/>
          <w:bCs/>
        </w:rPr>
        <w:t>Notes</w:t>
      </w:r>
    </w:p>
    <w:p w14:paraId="56CE48BB" w14:textId="0E76D725" w:rsidR="00AC587D" w:rsidRPr="00E028D4" w:rsidRDefault="00F52120" w:rsidP="00E028D4">
      <w:pPr>
        <w:pStyle w:val="FootnoteText"/>
        <w:numPr>
          <w:ilvl w:val="0"/>
          <w:numId w:val="19"/>
        </w:numPr>
        <w:spacing w:line="360" w:lineRule="auto"/>
        <w:rPr>
          <w:rStyle w:val="s1"/>
          <w:rFonts w:asciiTheme="majorBidi" w:hAnsiTheme="majorBidi" w:cstheme="majorBidi"/>
          <w:color w:val="000000" w:themeColor="text1"/>
        </w:rPr>
      </w:pPr>
      <w:r w:rsidRPr="00E028D4">
        <w:rPr>
          <w:rFonts w:ascii="Times New Roman" w:hAnsi="Times New Roman" w:cs="Times New Roman"/>
        </w:rPr>
        <w:t>This paper was prepared for</w:t>
      </w:r>
      <w:r w:rsidR="00BF2515" w:rsidRPr="00E028D4">
        <w:rPr>
          <w:rFonts w:ascii="Times New Roman" w:hAnsi="Times New Roman" w:cs="Times New Roman"/>
        </w:rPr>
        <w:t xml:space="preserve"> keynote delivery at the Paradox 2017 European Forum meeting in London, September 2017</w:t>
      </w:r>
      <w:r w:rsidRPr="00E028D4">
        <w:rPr>
          <w:rFonts w:ascii="Times New Roman" w:hAnsi="Times New Roman" w:cs="Times New Roman"/>
        </w:rPr>
        <w:t xml:space="preserve"> and edited into its present form subsequently. </w:t>
      </w:r>
      <w:r w:rsidR="00BF2515" w:rsidRPr="00E028D4">
        <w:rPr>
          <w:rFonts w:ascii="Times New Roman" w:hAnsi="Times New Roman" w:cs="Times New Roman"/>
        </w:rPr>
        <w:t xml:space="preserve">Acknowledgements must go to those with whom I have travelled and/or remained near through the journey of my activism upon which this article is founded: Anthony Shrag, Dani Marti, Rowena Arshad, </w:t>
      </w:r>
      <w:r w:rsidR="00BF2515" w:rsidRPr="00E028D4">
        <w:rPr>
          <w:rStyle w:val="s1"/>
          <w:rFonts w:ascii="Times New Roman" w:hAnsi="Times New Roman" w:cs="Times New Roman"/>
        </w:rPr>
        <w:t>Jo Clifford, Nathaniel Adam Tobias C, Aisha Richards</w:t>
      </w:r>
      <w:r w:rsidR="00071B58">
        <w:rPr>
          <w:rStyle w:val="s1"/>
          <w:rFonts w:ascii="Times New Roman" w:hAnsi="Times New Roman" w:cs="Times New Roman"/>
        </w:rPr>
        <w:t xml:space="preserve"> and her work leading </w:t>
      </w:r>
      <w:r w:rsidR="00071B58" w:rsidRPr="00071B58">
        <w:rPr>
          <w:rStyle w:val="s1"/>
          <w:rFonts w:ascii="Times New Roman" w:hAnsi="Times New Roman" w:cs="Times New Roman"/>
          <w:i/>
        </w:rPr>
        <w:t>Shades of Noir</w:t>
      </w:r>
      <w:r w:rsidR="00BF2515" w:rsidRPr="00E028D4">
        <w:rPr>
          <w:rStyle w:val="s1"/>
          <w:rFonts w:ascii="Times New Roman" w:hAnsi="Times New Roman" w:cs="Times New Roman"/>
        </w:rPr>
        <w:t xml:space="preserve">, Liam Seward and most recently, </w:t>
      </w:r>
      <w:r w:rsidR="00BF2515" w:rsidRPr="00E028D4">
        <w:rPr>
          <w:rStyle w:val="s1"/>
          <w:rFonts w:ascii="Times New Roman" w:hAnsi="Times New Roman" w:cs="Times New Roman"/>
          <w:i/>
        </w:rPr>
        <w:t>Medieval Queeries</w:t>
      </w:r>
      <w:r w:rsidR="00BF2515" w:rsidRPr="00E028D4">
        <w:rPr>
          <w:rStyle w:val="s1"/>
          <w:rFonts w:ascii="Times New Roman" w:hAnsi="Times New Roman" w:cs="Times New Roman"/>
        </w:rPr>
        <w:t xml:space="preserve">.  Gratitude also goes to Ajamu X for granting me permission to use photographs from his </w:t>
      </w:r>
      <w:r w:rsidR="00BF2515" w:rsidRPr="00E028D4">
        <w:rPr>
          <w:rStyle w:val="s1"/>
          <w:rFonts w:ascii="Times New Roman" w:hAnsi="Times New Roman" w:cs="Times New Roman"/>
          <w:i/>
          <w:iCs/>
        </w:rPr>
        <w:t>Fierce</w:t>
      </w:r>
      <w:r w:rsidR="00BF2515" w:rsidRPr="00E028D4">
        <w:rPr>
          <w:rStyle w:val="s1"/>
          <w:rFonts w:ascii="Times New Roman" w:hAnsi="Times New Roman" w:cs="Times New Roman"/>
        </w:rPr>
        <w:t xml:space="preserve"> collection: </w:t>
      </w:r>
      <w:r w:rsidR="00BF2515" w:rsidRPr="00E028D4">
        <w:rPr>
          <w:rFonts w:ascii="Times New Roman" w:hAnsi="Times New Roman" w:cs="Times New Roman"/>
          <w:i/>
          <w:iCs/>
        </w:rPr>
        <w:t xml:space="preserve">Fierce - </w:t>
      </w:r>
      <w:r w:rsidR="00BF2515" w:rsidRPr="00E028D4">
        <w:rPr>
          <w:rFonts w:ascii="Times New Roman" w:eastAsia="Times New Roman" w:hAnsi="Times New Roman" w:cs="Times New Roman"/>
          <w:i/>
          <w:iCs/>
          <w:color w:val="333333"/>
          <w:lang w:val="en-GB" w:eastAsia="en-GB"/>
        </w:rPr>
        <w:t>Portraits of Young Black Queers</w:t>
      </w:r>
      <w:r w:rsidR="00BF2515" w:rsidRPr="00E028D4">
        <w:rPr>
          <w:rFonts w:ascii="Times New Roman" w:eastAsia="Times New Roman" w:hAnsi="Times New Roman" w:cs="Times New Roman"/>
          <w:color w:val="333333"/>
          <w:lang w:val="en-GB" w:eastAsia="en-GB"/>
        </w:rPr>
        <w:t xml:space="preserve">. </w:t>
      </w:r>
      <w:r w:rsidRPr="00E028D4">
        <w:rPr>
          <w:rStyle w:val="s1"/>
          <w:rFonts w:asciiTheme="majorBidi" w:hAnsiTheme="majorBidi" w:cstheme="majorBidi"/>
          <w:color w:val="000000" w:themeColor="text1"/>
        </w:rPr>
        <w:t xml:space="preserve">In designing the slides for this keynote, I interspersed three portraits from Ajamu X’s recent work, </w:t>
      </w:r>
      <w:r w:rsidRPr="00E028D4">
        <w:rPr>
          <w:rStyle w:val="s1"/>
          <w:rFonts w:asciiTheme="majorBidi" w:hAnsiTheme="majorBidi" w:cstheme="majorBidi"/>
          <w:i/>
          <w:color w:val="000000" w:themeColor="text1"/>
        </w:rPr>
        <w:t>Fierce:</w:t>
      </w:r>
      <w:r w:rsidRPr="00E028D4">
        <w:rPr>
          <w:rFonts w:asciiTheme="majorBidi" w:eastAsia="Times New Roman" w:hAnsiTheme="majorBidi" w:cstheme="majorBidi"/>
          <w:i/>
          <w:iCs/>
          <w:color w:val="000000" w:themeColor="text1"/>
          <w:lang w:val="en-GB" w:eastAsia="en-GB"/>
        </w:rPr>
        <w:t xml:space="preserve"> Portraits of Young Black Queers</w:t>
      </w:r>
      <w:r w:rsidRPr="00E028D4">
        <w:rPr>
          <w:rStyle w:val="s1"/>
          <w:rFonts w:asciiTheme="majorBidi" w:hAnsiTheme="majorBidi" w:cstheme="majorBidi"/>
          <w:i/>
          <w:color w:val="000000" w:themeColor="text1"/>
        </w:rPr>
        <w:t xml:space="preserve"> </w:t>
      </w:r>
      <w:r w:rsidRPr="00E028D4">
        <w:rPr>
          <w:rStyle w:val="s1"/>
          <w:rFonts w:asciiTheme="majorBidi" w:hAnsiTheme="majorBidi" w:cstheme="majorBidi"/>
          <w:color w:val="000000" w:themeColor="text1"/>
        </w:rPr>
        <w:t xml:space="preserve">throughout.  I wanted the audience to be looking at people, captured in the photographic moment, that our students are likely only to encounter infrequently in their formal Art School curriculum in terms of: who, on full time contracts, teaches them, who the Professors are, or the canon they study and what is privileged within it.   In this I was not attempting to talk for or about Ajamu or his </w:t>
      </w:r>
      <w:r w:rsidRPr="00E028D4">
        <w:rPr>
          <w:rStyle w:val="s1"/>
          <w:rFonts w:asciiTheme="majorBidi" w:hAnsiTheme="majorBidi" w:cstheme="majorBidi"/>
          <w:color w:val="000000" w:themeColor="text1"/>
        </w:rPr>
        <w:lastRenderedPageBreak/>
        <w:t xml:space="preserve">subjects, but I was trying to be near enough to illuminate the role visual absence plays in the continued perpetuation of reciprocal and structural disadvantage in fine art higher education. By disrupting the symbols via representation, I hoped to reset the balance of visuals in my own work, ask the audience to consider their practices, and highlight how exclusionary judgement hides behind what is not seen but </w:t>
      </w:r>
      <w:r w:rsidRPr="00E028D4">
        <w:rPr>
          <w:rStyle w:val="s1"/>
          <w:rFonts w:asciiTheme="majorBidi" w:hAnsiTheme="majorBidi" w:cstheme="majorBidi"/>
          <w:i/>
          <w:color w:val="000000" w:themeColor="text1"/>
        </w:rPr>
        <w:t>is</w:t>
      </w:r>
      <w:r w:rsidRPr="00E028D4">
        <w:rPr>
          <w:rStyle w:val="s1"/>
          <w:rFonts w:asciiTheme="majorBidi" w:hAnsiTheme="majorBidi" w:cstheme="majorBidi"/>
          <w:color w:val="000000" w:themeColor="text1"/>
        </w:rPr>
        <w:t xml:space="preserve"> experienced in the intersectionality of our students’ lives.</w:t>
      </w:r>
    </w:p>
    <w:p w14:paraId="3B83D949" w14:textId="3C799E24" w:rsidR="00D93072" w:rsidRPr="00FA1B21" w:rsidRDefault="00AC587D" w:rsidP="00BC45C4">
      <w:pPr>
        <w:pStyle w:val="FootnoteText"/>
        <w:numPr>
          <w:ilvl w:val="0"/>
          <w:numId w:val="19"/>
        </w:numPr>
        <w:spacing w:line="360" w:lineRule="auto"/>
        <w:rPr>
          <w:rStyle w:val="apple-converted-space"/>
          <w:rFonts w:asciiTheme="majorBidi" w:hAnsiTheme="majorBidi" w:cstheme="majorBidi"/>
          <w:color w:val="000000" w:themeColor="text1"/>
        </w:rPr>
      </w:pPr>
      <w:r w:rsidRPr="00E028D4">
        <w:rPr>
          <w:rFonts w:asciiTheme="majorBidi" w:eastAsia="Times New Roman" w:hAnsiTheme="majorBidi"/>
          <w:i/>
          <w:iCs/>
          <w:color w:val="000000" w:themeColor="text1"/>
        </w:rPr>
        <w:t>Angels in America</w:t>
      </w:r>
      <w:r w:rsidRPr="00E028D4">
        <w:rPr>
          <w:rFonts w:asciiTheme="majorBidi" w:eastAsia="Times New Roman" w:hAnsiTheme="majorBidi"/>
          <w:color w:val="000000" w:themeColor="text1"/>
        </w:rPr>
        <w:t>, part two: Perestroika, act 4, scene 8</w:t>
      </w:r>
      <w:r w:rsidRPr="00E028D4">
        <w:rPr>
          <w:rStyle w:val="apple-converted-space"/>
          <w:rFonts w:asciiTheme="majorBidi" w:eastAsia="Times New Roman" w:hAnsiTheme="majorBidi"/>
          <w:caps/>
          <w:color w:val="000000" w:themeColor="text1"/>
        </w:rPr>
        <w:t>: ‘</w:t>
      </w:r>
      <w:r w:rsidRPr="00E028D4">
        <w:rPr>
          <w:rStyle w:val="apple-converted-space"/>
          <w:rFonts w:asciiTheme="majorBidi" w:eastAsia="Times New Roman" w:hAnsiTheme="majorBidi"/>
          <w:color w:val="000000" w:themeColor="text1"/>
        </w:rPr>
        <w:t>Have you no decency, sir?</w:t>
      </w:r>
      <w:r w:rsidRPr="00E028D4">
        <w:rPr>
          <w:rStyle w:val="apple-converted-space"/>
          <w:rFonts w:asciiTheme="majorBidi" w:eastAsia="Times New Roman" w:hAnsiTheme="majorBidi"/>
          <w:caps/>
          <w:color w:val="000000" w:themeColor="text1"/>
        </w:rPr>
        <w:t xml:space="preserve">’, </w:t>
      </w:r>
      <w:r w:rsidRPr="00E028D4">
        <w:rPr>
          <w:rStyle w:val="apple-converted-space"/>
          <w:rFonts w:asciiTheme="majorBidi" w:eastAsia="Times New Roman" w:hAnsiTheme="majorBidi"/>
          <w:color w:val="000000" w:themeColor="text1"/>
        </w:rPr>
        <w:t>Louis asks this of his lover, Joe, on discovering that Joe works for Roy Cohen.</w:t>
      </w:r>
    </w:p>
    <w:p w14:paraId="080EA466" w14:textId="43CB1871" w:rsidR="00FA1B21" w:rsidRPr="00FA1B21" w:rsidRDefault="00FA1B21" w:rsidP="00BC45C4">
      <w:pPr>
        <w:pStyle w:val="FootnoteText"/>
        <w:numPr>
          <w:ilvl w:val="0"/>
          <w:numId w:val="19"/>
        </w:numPr>
        <w:spacing w:line="360" w:lineRule="auto"/>
        <w:rPr>
          <w:rStyle w:val="Hyperlink"/>
          <w:rFonts w:ascii="Times New Roman" w:hAnsi="Times New Roman" w:cs="Times New Roman"/>
          <w:color w:val="000000" w:themeColor="text1"/>
          <w:u w:val="none"/>
        </w:rPr>
      </w:pPr>
      <w:r w:rsidRPr="00FA1B21">
        <w:rPr>
          <w:rFonts w:ascii="Times New Roman" w:eastAsia="Times New Roman" w:hAnsi="Times New Roman" w:cs="Times New Roman"/>
          <w:iCs/>
          <w:color w:val="000000" w:themeColor="text1"/>
        </w:rPr>
        <w:t xml:space="preserve">For the general background on the </w:t>
      </w:r>
      <w:r>
        <w:rPr>
          <w:rFonts w:ascii="Times New Roman" w:eastAsia="Times New Roman" w:hAnsi="Times New Roman" w:cs="Times New Roman"/>
          <w:iCs/>
          <w:color w:val="000000" w:themeColor="text1"/>
        </w:rPr>
        <w:t xml:space="preserve">recent </w:t>
      </w:r>
      <w:r w:rsidRPr="00FA1B21">
        <w:rPr>
          <w:rFonts w:ascii="Times New Roman" w:eastAsia="Times New Roman" w:hAnsi="Times New Roman" w:cs="Times New Roman"/>
          <w:iCs/>
          <w:color w:val="000000" w:themeColor="text1"/>
        </w:rPr>
        <w:t>decolonizing movement in</w:t>
      </w:r>
      <w:r>
        <w:rPr>
          <w:rFonts w:ascii="Times New Roman" w:eastAsia="Times New Roman" w:hAnsi="Times New Roman" w:cs="Times New Roman"/>
          <w:iCs/>
          <w:color w:val="000000" w:themeColor="text1"/>
        </w:rPr>
        <w:t xml:space="preserve"> higher education</w:t>
      </w:r>
      <w:r w:rsidRPr="00FA1B21">
        <w:rPr>
          <w:rFonts w:ascii="Times New Roman" w:eastAsia="Times New Roman" w:hAnsi="Times New Roman" w:cs="Times New Roman"/>
          <w:iCs/>
          <w:color w:val="000000" w:themeColor="text1"/>
        </w:rPr>
        <w:t xml:space="preserve">, the following is </w:t>
      </w:r>
      <w:r>
        <w:rPr>
          <w:rFonts w:ascii="Times New Roman" w:eastAsia="Times New Roman" w:hAnsi="Times New Roman" w:cs="Times New Roman"/>
          <w:iCs/>
          <w:color w:val="000000" w:themeColor="text1"/>
        </w:rPr>
        <w:t xml:space="preserve">a </w:t>
      </w:r>
      <w:r w:rsidRPr="00FA1B21">
        <w:rPr>
          <w:rFonts w:ascii="Times New Roman" w:eastAsia="Times New Roman" w:hAnsi="Times New Roman" w:cs="Times New Roman"/>
          <w:iCs/>
          <w:color w:val="000000" w:themeColor="text1"/>
        </w:rPr>
        <w:t>useful</w:t>
      </w:r>
      <w:r>
        <w:rPr>
          <w:rFonts w:ascii="Times New Roman" w:eastAsia="Times New Roman" w:hAnsi="Times New Roman" w:cs="Times New Roman"/>
          <w:iCs/>
          <w:color w:val="000000" w:themeColor="text1"/>
        </w:rPr>
        <w:t xml:space="preserve"> starting place</w:t>
      </w:r>
      <w:r w:rsidRPr="00FA1B21">
        <w:rPr>
          <w:rFonts w:ascii="Times New Roman" w:eastAsia="Times New Roman" w:hAnsi="Times New Roman" w:cs="Times New Roman"/>
          <w:iCs/>
          <w:color w:val="000000" w:themeColor="text1"/>
        </w:rPr>
        <w:t xml:space="preserve">: </w:t>
      </w:r>
      <w:r>
        <w:rPr>
          <w:rFonts w:ascii="Times New Roman" w:eastAsia="Times New Roman" w:hAnsi="Times New Roman" w:cs="Times New Roman"/>
          <w:iCs/>
          <w:color w:val="000000" w:themeColor="text1"/>
        </w:rPr>
        <w:t xml:space="preserve">Bhambra et al (2018); </w:t>
      </w:r>
      <w:r w:rsidRPr="00FA1B21">
        <w:rPr>
          <w:rFonts w:ascii="Times New Roman" w:eastAsia="Times New Roman" w:hAnsi="Times New Roman" w:cs="Times New Roman"/>
          <w:iCs/>
          <w:color w:val="000000" w:themeColor="text1"/>
        </w:rPr>
        <w:t xml:space="preserve"> For Art and Design see: </w:t>
      </w:r>
      <w:r w:rsidRPr="00FA1B21">
        <w:rPr>
          <w:rFonts w:ascii="Times New Roman" w:hAnsi="Times New Roman" w:cs="Times New Roman"/>
        </w:rPr>
        <w:t xml:space="preserve">the student zine from the University of the Arts London: </w:t>
      </w:r>
      <w:r w:rsidRPr="00FA1B21">
        <w:rPr>
          <w:rFonts w:ascii="Times New Roman" w:hAnsi="Times New Roman" w:cs="Times New Roman"/>
          <w:i/>
          <w:iCs/>
        </w:rPr>
        <w:t>Decolonising the Arts Curriculum: Perspectives on Higher Education</w:t>
      </w:r>
      <w:r w:rsidRPr="00FA1B21">
        <w:rPr>
          <w:rFonts w:ascii="Times New Roman" w:hAnsi="Times New Roman" w:cs="Times New Roman"/>
          <w:color w:val="2F5496" w:themeColor="accent1" w:themeShade="BF"/>
        </w:rPr>
        <w:t xml:space="preserve"> </w:t>
      </w:r>
      <w:hyperlink r:id="rId9" w:history="1">
        <w:r w:rsidRPr="002D4F84">
          <w:rPr>
            <w:rStyle w:val="Hyperlink"/>
            <w:rFonts w:ascii="Times New Roman" w:hAnsi="Times New Roman" w:cs="Times New Roman"/>
          </w:rPr>
          <w:t>https://issuu.com/susanbubble/docs/final_decolonising_zine2.compressed</w:t>
        </w:r>
      </w:hyperlink>
      <w:r>
        <w:rPr>
          <w:rFonts w:ascii="Times New Roman" w:hAnsi="Times New Roman" w:cs="Times New Roman"/>
          <w:color w:val="2F5496" w:themeColor="accent1" w:themeShade="BF"/>
        </w:rPr>
        <w:t xml:space="preserve"> </w:t>
      </w:r>
    </w:p>
    <w:p w14:paraId="02FD6A80" w14:textId="77777777" w:rsidR="00D93072" w:rsidRPr="00E028D4" w:rsidRDefault="00D93072" w:rsidP="00E028D4">
      <w:pPr>
        <w:spacing w:line="360" w:lineRule="auto"/>
        <w:rPr>
          <w:b/>
        </w:rPr>
      </w:pPr>
    </w:p>
    <w:p w14:paraId="53D43E41" w14:textId="77777777" w:rsidR="001A4BDF" w:rsidRPr="00E028D4" w:rsidRDefault="001A4BDF" w:rsidP="00E028D4">
      <w:pPr>
        <w:spacing w:line="360" w:lineRule="auto"/>
        <w:rPr>
          <w:b/>
        </w:rPr>
      </w:pPr>
    </w:p>
    <w:p w14:paraId="72D74534" w14:textId="77777777" w:rsidR="00D93072" w:rsidRPr="00E028D4" w:rsidRDefault="00D93072" w:rsidP="00E028D4">
      <w:pPr>
        <w:spacing w:line="360" w:lineRule="auto"/>
        <w:rPr>
          <w:b/>
        </w:rPr>
      </w:pPr>
      <w:r w:rsidRPr="00E028D4">
        <w:rPr>
          <w:b/>
        </w:rPr>
        <w:t>References</w:t>
      </w:r>
    </w:p>
    <w:p w14:paraId="688D72B0" w14:textId="77777777" w:rsidR="0017001C" w:rsidRPr="00E028D4" w:rsidRDefault="0017001C" w:rsidP="00E028D4">
      <w:pPr>
        <w:spacing w:line="360" w:lineRule="auto"/>
        <w:rPr>
          <w:b/>
        </w:rPr>
      </w:pPr>
    </w:p>
    <w:p w14:paraId="1B1DFD66" w14:textId="57E72869" w:rsidR="00D93072" w:rsidRDefault="00D93072" w:rsidP="00AB393B">
      <w:r w:rsidRPr="00E028D4">
        <w:t xml:space="preserve">Addison, N. (2007), Identity politics and queering of art education: Inclusion and the confessional route to salvation. </w:t>
      </w:r>
      <w:r w:rsidRPr="00E028D4">
        <w:rPr>
          <w:i/>
        </w:rPr>
        <w:t>International J</w:t>
      </w:r>
      <w:r w:rsidR="00912FD8" w:rsidRPr="00E028D4">
        <w:rPr>
          <w:i/>
        </w:rPr>
        <w:t>our</w:t>
      </w:r>
      <w:r w:rsidRPr="00E028D4">
        <w:rPr>
          <w:i/>
        </w:rPr>
        <w:t>n</w:t>
      </w:r>
      <w:r w:rsidR="00912FD8" w:rsidRPr="00E028D4">
        <w:rPr>
          <w:i/>
        </w:rPr>
        <w:t>a</w:t>
      </w:r>
      <w:r w:rsidRPr="00E028D4">
        <w:rPr>
          <w:i/>
        </w:rPr>
        <w:t>l of Art and Design Education</w:t>
      </w:r>
      <w:r w:rsidRPr="00E028D4">
        <w:t>, 26(1): 20-30.</w:t>
      </w:r>
    </w:p>
    <w:p w14:paraId="6B621F89" w14:textId="77777777" w:rsidR="00AB393B" w:rsidRPr="00E028D4" w:rsidRDefault="00AB393B" w:rsidP="00AB393B"/>
    <w:p w14:paraId="688EE740" w14:textId="1D10FD74" w:rsidR="00D93072" w:rsidRDefault="00D93072" w:rsidP="00AB393B">
      <w:pPr>
        <w:rPr>
          <w:color w:val="000000" w:themeColor="text1"/>
        </w:rPr>
      </w:pPr>
      <w:r w:rsidRPr="00E028D4">
        <w:rPr>
          <w:color w:val="000000" w:themeColor="text1"/>
        </w:rPr>
        <w:t>Ahmed,</w:t>
      </w:r>
      <w:r w:rsidR="00F252B2" w:rsidRPr="00E028D4">
        <w:rPr>
          <w:color w:val="000000" w:themeColor="text1"/>
        </w:rPr>
        <w:t xml:space="preserve"> S.</w:t>
      </w:r>
      <w:r w:rsidRPr="00E028D4">
        <w:rPr>
          <w:color w:val="000000" w:themeColor="text1"/>
        </w:rPr>
        <w:t xml:space="preserve"> </w:t>
      </w:r>
      <w:r w:rsidR="00A71586" w:rsidRPr="00E028D4">
        <w:rPr>
          <w:color w:val="000000" w:themeColor="text1"/>
        </w:rPr>
        <w:t xml:space="preserve">(2006), </w:t>
      </w:r>
      <w:r w:rsidRPr="00E028D4">
        <w:rPr>
          <w:i/>
          <w:color w:val="000000" w:themeColor="text1"/>
        </w:rPr>
        <w:t>Queer Phenomenology</w:t>
      </w:r>
      <w:r w:rsidR="00A71586" w:rsidRPr="00E028D4">
        <w:rPr>
          <w:i/>
          <w:color w:val="000000" w:themeColor="text1"/>
        </w:rPr>
        <w:t>: Orientations, Objects, Others</w:t>
      </w:r>
      <w:r w:rsidR="00A71586" w:rsidRPr="00E028D4">
        <w:rPr>
          <w:color w:val="000000" w:themeColor="text1"/>
        </w:rPr>
        <w:t>. Durham, NC: Duke University Press</w:t>
      </w:r>
      <w:r w:rsidRPr="00E028D4">
        <w:rPr>
          <w:color w:val="000000" w:themeColor="text1"/>
        </w:rPr>
        <w:t xml:space="preserve"> </w:t>
      </w:r>
    </w:p>
    <w:p w14:paraId="2E60ABA7" w14:textId="77777777" w:rsidR="00AB393B" w:rsidRPr="00E028D4" w:rsidRDefault="00AB393B" w:rsidP="00AB393B">
      <w:pPr>
        <w:rPr>
          <w:color w:val="000000" w:themeColor="text1"/>
        </w:rPr>
      </w:pPr>
    </w:p>
    <w:p w14:paraId="4D4A811A" w14:textId="2FD80476" w:rsidR="00D93072" w:rsidRDefault="00D93072" w:rsidP="00AB393B">
      <w:pPr>
        <w:rPr>
          <w:color w:val="000000" w:themeColor="text1"/>
        </w:rPr>
      </w:pPr>
      <w:r w:rsidRPr="00E028D4">
        <w:rPr>
          <w:color w:val="000000" w:themeColor="text1"/>
        </w:rPr>
        <w:t xml:space="preserve">Ahmed, </w:t>
      </w:r>
      <w:r w:rsidR="00F252B2" w:rsidRPr="00E028D4">
        <w:rPr>
          <w:color w:val="000000" w:themeColor="text1"/>
        </w:rPr>
        <w:t>S.</w:t>
      </w:r>
      <w:r w:rsidRPr="00E028D4">
        <w:rPr>
          <w:color w:val="000000" w:themeColor="text1"/>
        </w:rPr>
        <w:t xml:space="preserve"> (2014), </w:t>
      </w:r>
      <w:r w:rsidRPr="00E028D4">
        <w:rPr>
          <w:i/>
          <w:color w:val="000000" w:themeColor="text1"/>
        </w:rPr>
        <w:t>Willful Subjects</w:t>
      </w:r>
      <w:r w:rsidR="00A71586" w:rsidRPr="00E028D4">
        <w:rPr>
          <w:color w:val="000000" w:themeColor="text1"/>
        </w:rPr>
        <w:t>. Durham, NC: Duke University Press.</w:t>
      </w:r>
    </w:p>
    <w:p w14:paraId="4DA5FA43" w14:textId="77777777" w:rsidR="00AB393B" w:rsidRPr="00E028D4" w:rsidRDefault="00AB393B" w:rsidP="00AB393B">
      <w:pPr>
        <w:rPr>
          <w:color w:val="000000" w:themeColor="text1"/>
          <w:lang w:val="en-US"/>
        </w:rPr>
      </w:pPr>
    </w:p>
    <w:p w14:paraId="4EEB67B9" w14:textId="105E7FCA" w:rsidR="00D93072" w:rsidRPr="00E028D4" w:rsidRDefault="00D93072" w:rsidP="00AB393B">
      <w:pPr>
        <w:pStyle w:val="FootnoteText"/>
        <w:rPr>
          <w:rStyle w:val="Hyperlink"/>
          <w:rFonts w:ascii="Times New Roman" w:hAnsi="Times New Roman" w:cs="Times New Roman"/>
          <w:color w:val="auto"/>
          <w:lang w:val="en-GB"/>
        </w:rPr>
      </w:pPr>
      <w:r w:rsidRPr="00E028D4">
        <w:rPr>
          <w:rFonts w:ascii="Times New Roman" w:hAnsi="Times New Roman" w:cs="Times New Roman"/>
          <w:lang w:val="en-GB"/>
        </w:rPr>
        <w:t>Ajamu</w:t>
      </w:r>
      <w:r w:rsidR="001F7421" w:rsidRPr="00E028D4">
        <w:rPr>
          <w:rFonts w:ascii="Times New Roman" w:hAnsi="Times New Roman" w:cs="Times New Roman"/>
          <w:lang w:val="en-GB"/>
        </w:rPr>
        <w:t xml:space="preserve"> (2013),</w:t>
      </w:r>
      <w:r w:rsidR="00EE6598" w:rsidRPr="00E028D4">
        <w:rPr>
          <w:rFonts w:ascii="Times New Roman" w:hAnsi="Times New Roman" w:cs="Times New Roman"/>
          <w:lang w:val="en-GB"/>
        </w:rPr>
        <w:t xml:space="preserve"> </w:t>
      </w:r>
      <w:r w:rsidR="00EE6598" w:rsidRPr="00E028D4">
        <w:rPr>
          <w:rFonts w:ascii="Times New Roman" w:hAnsi="Times New Roman" w:cs="Times New Roman"/>
          <w:i/>
          <w:iCs/>
        </w:rPr>
        <w:t xml:space="preserve">Fierce - </w:t>
      </w:r>
      <w:r w:rsidR="00EE6598" w:rsidRPr="00E028D4">
        <w:rPr>
          <w:rFonts w:ascii="Times New Roman" w:eastAsia="Times New Roman" w:hAnsi="Times New Roman" w:cs="Times New Roman"/>
          <w:i/>
          <w:iCs/>
          <w:lang w:val="en-GB" w:eastAsia="en-GB"/>
        </w:rPr>
        <w:t>Portraits of Young Black Queers</w:t>
      </w:r>
      <w:r w:rsidR="001F7421" w:rsidRPr="00E028D4">
        <w:rPr>
          <w:rFonts w:ascii="Times New Roman" w:eastAsia="Times New Roman" w:hAnsi="Times New Roman" w:cs="Times New Roman"/>
          <w:lang w:val="en-GB" w:eastAsia="en-GB"/>
        </w:rPr>
        <w:t xml:space="preserve">, Guildhall Art Gallery London. </w:t>
      </w:r>
      <w:r w:rsidR="00041F26" w:rsidRPr="00E028D4">
        <w:rPr>
          <w:rStyle w:val="Hyperlink"/>
          <w:rFonts w:ascii="Times New Roman" w:hAnsi="Times New Roman" w:cs="Times New Roman"/>
          <w:color w:val="auto"/>
          <w:u w:val="none"/>
        </w:rPr>
        <w:t xml:space="preserve">For further details on this work: </w:t>
      </w:r>
      <w:hyperlink r:id="rId10" w:history="1">
        <w:r w:rsidR="00041F26" w:rsidRPr="00E028D4">
          <w:rPr>
            <w:rStyle w:val="Hyperlink"/>
            <w:rFonts w:ascii="Times New Roman" w:hAnsi="Times New Roman" w:cs="Times New Roman"/>
            <w:color w:val="auto"/>
            <w:lang w:val="en-GB"/>
          </w:rPr>
          <w:t>https://www.opendemocracy.net/transformation/zia-x/what-is-it-to-be-fierce-photography-of-ajamu</w:t>
        </w:r>
      </w:hyperlink>
    </w:p>
    <w:p w14:paraId="6B145075" w14:textId="77777777" w:rsidR="00F252B2" w:rsidRPr="00E028D4" w:rsidRDefault="00F252B2" w:rsidP="00AB393B">
      <w:pPr>
        <w:pStyle w:val="FootnoteText"/>
        <w:rPr>
          <w:rFonts w:ascii="Times New Roman" w:hAnsi="Times New Roman" w:cs="Times New Roman"/>
        </w:rPr>
      </w:pPr>
    </w:p>
    <w:p w14:paraId="3E47B024" w14:textId="7E4B3F4F" w:rsidR="00D93072" w:rsidRDefault="00D93072" w:rsidP="00AB393B">
      <w:r w:rsidRPr="00E028D4">
        <w:t xml:space="preserve">Atkinson, </w:t>
      </w:r>
      <w:r w:rsidR="00F252B2" w:rsidRPr="00E028D4">
        <w:t>D.</w:t>
      </w:r>
      <w:r w:rsidRPr="00E028D4">
        <w:t xml:space="preserve"> (2002</w:t>
      </w:r>
      <w:r w:rsidR="00F252B2" w:rsidRPr="00E028D4">
        <w:t>),</w:t>
      </w:r>
      <w:r w:rsidRPr="00E028D4">
        <w:t xml:space="preserve"> </w:t>
      </w:r>
      <w:r w:rsidRPr="00E028D4">
        <w:rPr>
          <w:i/>
          <w:iCs/>
        </w:rPr>
        <w:t>Art in Education: Identity and Practice</w:t>
      </w:r>
      <w:r w:rsidR="006344B2">
        <w:t>.</w:t>
      </w:r>
      <w:r w:rsidRPr="00E028D4">
        <w:t xml:space="preserve"> </w:t>
      </w:r>
      <w:r w:rsidR="006344B2">
        <w:t xml:space="preserve">Dordrecht: </w:t>
      </w:r>
      <w:r w:rsidRPr="00E028D4">
        <w:t>Kluwer Acade</w:t>
      </w:r>
      <w:r w:rsidR="006344B2">
        <w:t>mic Publishers.</w:t>
      </w:r>
    </w:p>
    <w:p w14:paraId="737EB8F3" w14:textId="77777777" w:rsidR="00AB393B" w:rsidRPr="00E028D4" w:rsidRDefault="00AB393B" w:rsidP="00AB393B"/>
    <w:p w14:paraId="5F3D2BEB" w14:textId="3D6D469C" w:rsidR="00D93072" w:rsidRPr="00E028D4" w:rsidRDefault="00D93072" w:rsidP="00AB393B">
      <w:r w:rsidRPr="00E028D4">
        <w:t>Atkinson, D</w:t>
      </w:r>
      <w:r w:rsidR="00F252B2" w:rsidRPr="00E028D4">
        <w:t>.</w:t>
      </w:r>
      <w:r w:rsidRPr="00E028D4">
        <w:t xml:space="preserve"> (2017</w:t>
      </w:r>
      <w:r w:rsidR="00F252B2" w:rsidRPr="00E028D4">
        <w:t>),</w:t>
      </w:r>
      <w:r w:rsidRPr="00E028D4">
        <w:t xml:space="preserve"> Without Criteria: Art and Learning and the Adventure of Pedagogy.</w:t>
      </w:r>
      <w:r w:rsidR="00912FD8" w:rsidRPr="00E028D4">
        <w:rPr>
          <w:i/>
        </w:rPr>
        <w:t xml:space="preserve"> International Journal of Art and Design Education</w:t>
      </w:r>
      <w:r w:rsidRPr="00E028D4">
        <w:t xml:space="preserve">, 36(2): 141-152.  </w:t>
      </w:r>
    </w:p>
    <w:p w14:paraId="226D4B34" w14:textId="1320DB1C" w:rsidR="00041F26" w:rsidRPr="00E028D4" w:rsidRDefault="00DA0E27" w:rsidP="00AB393B">
      <w:pPr>
        <w:pStyle w:val="Heading1"/>
        <w:spacing w:before="0"/>
        <w:rPr>
          <w:rFonts w:ascii="Times New Roman" w:hAnsi="Times New Roman" w:cs="Times New Roman"/>
          <w:color w:val="000000" w:themeColor="text1"/>
          <w:sz w:val="24"/>
          <w:szCs w:val="24"/>
        </w:rPr>
      </w:pPr>
      <w:hyperlink r:id="rId11" w:tooltip="Marcus Baram" w:history="1">
        <w:r w:rsidR="00041F26" w:rsidRPr="00E028D4">
          <w:rPr>
            <w:rStyle w:val="Hyperlink"/>
            <w:rFonts w:ascii="Times New Roman" w:hAnsi="Times New Roman" w:cs="Times New Roman"/>
            <w:color w:val="000000" w:themeColor="text1"/>
            <w:sz w:val="24"/>
            <w:szCs w:val="24"/>
            <w:u w:val="none"/>
          </w:rPr>
          <w:t>Baram</w:t>
        </w:r>
      </w:hyperlink>
      <w:r w:rsidR="00F252B2" w:rsidRPr="00E028D4">
        <w:rPr>
          <w:rFonts w:ascii="Times New Roman" w:hAnsi="Times New Roman" w:cs="Times New Roman"/>
          <w:color w:val="000000" w:themeColor="text1"/>
          <w:sz w:val="24"/>
          <w:szCs w:val="24"/>
        </w:rPr>
        <w:t>, M.</w:t>
      </w:r>
      <w:r w:rsidR="00041F26" w:rsidRPr="00E028D4">
        <w:rPr>
          <w:rFonts w:ascii="Times New Roman" w:hAnsi="Times New Roman" w:cs="Times New Roman"/>
          <w:color w:val="000000" w:themeColor="text1"/>
          <w:sz w:val="24"/>
          <w:szCs w:val="24"/>
        </w:rPr>
        <w:t xml:space="preserve"> (2017), </w:t>
      </w:r>
      <w:r w:rsidR="00041F26" w:rsidRPr="00E028D4">
        <w:rPr>
          <w:rFonts w:ascii="Times New Roman" w:eastAsia="Times New Roman" w:hAnsi="Times New Roman" w:cs="Times New Roman"/>
          <w:bCs/>
          <w:color w:val="000000"/>
          <w:sz w:val="24"/>
          <w:szCs w:val="24"/>
        </w:rPr>
        <w:t xml:space="preserve">Eavesdropping on Roy Cohn and Donald Trump. </w:t>
      </w:r>
      <w:r w:rsidR="00041F26" w:rsidRPr="00E028D4">
        <w:rPr>
          <w:rFonts w:ascii="Times New Roman" w:eastAsia="Times New Roman" w:hAnsi="Times New Roman" w:cs="Times New Roman"/>
          <w:bCs/>
          <w:i/>
          <w:color w:val="000000"/>
          <w:sz w:val="24"/>
          <w:szCs w:val="24"/>
        </w:rPr>
        <w:t>The New Yorker</w:t>
      </w:r>
      <w:r w:rsidR="00041F26" w:rsidRPr="00E028D4">
        <w:rPr>
          <w:rFonts w:ascii="Times New Roman" w:eastAsia="Times New Roman" w:hAnsi="Times New Roman" w:cs="Times New Roman"/>
          <w:bCs/>
          <w:color w:val="000000"/>
          <w:sz w:val="24"/>
          <w:szCs w:val="24"/>
        </w:rPr>
        <w:t xml:space="preserve">, News Desk: </w:t>
      </w:r>
      <w:r w:rsidR="00041F26" w:rsidRPr="00E028D4">
        <w:rPr>
          <w:rFonts w:ascii="Times New Roman" w:hAnsi="Times New Roman" w:cs="Times New Roman"/>
          <w:color w:val="000000" w:themeColor="text1"/>
          <w:sz w:val="24"/>
          <w:szCs w:val="24"/>
        </w:rPr>
        <w:t xml:space="preserve">April 14, 2017: </w:t>
      </w:r>
      <w:hyperlink r:id="rId12" w:history="1">
        <w:r w:rsidR="001A4BDF" w:rsidRPr="00E028D4">
          <w:rPr>
            <w:rStyle w:val="Hyperlink"/>
            <w:rFonts w:ascii="Times New Roman" w:hAnsi="Times New Roman" w:cs="Times New Roman"/>
            <w:sz w:val="24"/>
            <w:szCs w:val="24"/>
          </w:rPr>
          <w:t>https://www.newyorker.com/news/news-desk/eavesdropping-on-roy-cohn-and-donald-trump</w:t>
        </w:r>
      </w:hyperlink>
      <w:r w:rsidR="001A4BDF" w:rsidRPr="00E028D4">
        <w:rPr>
          <w:rFonts w:ascii="Times New Roman" w:hAnsi="Times New Roman" w:cs="Times New Roman"/>
          <w:color w:val="000000" w:themeColor="text1"/>
          <w:sz w:val="24"/>
          <w:szCs w:val="24"/>
        </w:rPr>
        <w:t xml:space="preserve"> </w:t>
      </w:r>
    </w:p>
    <w:p w14:paraId="04D0E563" w14:textId="77777777" w:rsidR="001A4BDF" w:rsidRDefault="001A4BDF" w:rsidP="00AB393B"/>
    <w:p w14:paraId="0EC8CF40" w14:textId="488355F0" w:rsidR="0033572A" w:rsidRDefault="0033572A" w:rsidP="00AB393B">
      <w:r>
        <w:t xml:space="preserve">Bambra, G.K., Gebrial, D. &amp; Nisancioglu, K. eds. (2018), </w:t>
      </w:r>
      <w:r>
        <w:rPr>
          <w:i/>
        </w:rPr>
        <w:t>Decolonising the University.</w:t>
      </w:r>
      <w:r>
        <w:t xml:space="preserve"> London: Pluto Press.</w:t>
      </w:r>
    </w:p>
    <w:p w14:paraId="4033526E" w14:textId="77777777" w:rsidR="0033572A" w:rsidRPr="0033572A" w:rsidRDefault="0033572A" w:rsidP="00AB393B"/>
    <w:p w14:paraId="25D656C3" w14:textId="044063DC" w:rsidR="00D93072" w:rsidRDefault="00F252B2" w:rsidP="00AB393B">
      <w:r w:rsidRPr="00E028D4">
        <w:lastRenderedPageBreak/>
        <w:t>Barlow, C.</w:t>
      </w:r>
      <w:r w:rsidR="00D93072" w:rsidRPr="00E028D4">
        <w:t xml:space="preserve"> eds. (2017), </w:t>
      </w:r>
      <w:r w:rsidR="00D93072" w:rsidRPr="00E028D4">
        <w:rPr>
          <w:i/>
        </w:rPr>
        <w:t>Queer British Art, 1861-1967</w:t>
      </w:r>
      <w:r w:rsidR="00D93072" w:rsidRPr="00E028D4">
        <w:t xml:space="preserve">. </w:t>
      </w:r>
      <w:r w:rsidR="006344B2">
        <w:t xml:space="preserve">London: </w:t>
      </w:r>
      <w:r w:rsidR="00D93072" w:rsidRPr="00E028D4">
        <w:t xml:space="preserve">Tate </w:t>
      </w:r>
      <w:r w:rsidR="006344B2">
        <w:t>Publishing</w:t>
      </w:r>
      <w:r w:rsidR="00D93072" w:rsidRPr="00E028D4">
        <w:t>.</w:t>
      </w:r>
    </w:p>
    <w:p w14:paraId="5F8A2F99" w14:textId="77777777" w:rsidR="00AB393B" w:rsidRPr="00E028D4" w:rsidRDefault="00AB393B" w:rsidP="00AB393B"/>
    <w:p w14:paraId="67222D29" w14:textId="0920BE3A" w:rsidR="00AC587D" w:rsidRDefault="00AC587D" w:rsidP="00AB393B">
      <w:pPr>
        <w:rPr>
          <w:rStyle w:val="s1"/>
          <w:rFonts w:asciiTheme="majorBidi" w:hAnsiTheme="majorBidi" w:cstheme="majorBidi"/>
          <w:color w:val="000000" w:themeColor="text1"/>
        </w:rPr>
      </w:pPr>
      <w:r w:rsidRPr="00E028D4">
        <w:rPr>
          <w:rStyle w:val="s1"/>
          <w:rFonts w:asciiTheme="majorBidi" w:hAnsiTheme="majorBidi" w:cstheme="majorBidi"/>
          <w:color w:val="000000" w:themeColor="text1"/>
        </w:rPr>
        <w:t xml:space="preserve">Bhopal, K. (2018) </w:t>
      </w:r>
      <w:r w:rsidRPr="00E028D4">
        <w:rPr>
          <w:rStyle w:val="s1"/>
          <w:rFonts w:asciiTheme="majorBidi" w:hAnsiTheme="majorBidi" w:cstheme="majorBidi"/>
          <w:i/>
          <w:color w:val="000000" w:themeColor="text1"/>
        </w:rPr>
        <w:t>White Privilege: The myth of a post-racial society</w:t>
      </w:r>
      <w:r w:rsidRPr="00E028D4">
        <w:rPr>
          <w:rStyle w:val="s1"/>
          <w:rFonts w:asciiTheme="majorBidi" w:hAnsiTheme="majorBidi" w:cstheme="majorBidi"/>
          <w:color w:val="000000" w:themeColor="text1"/>
        </w:rPr>
        <w:t xml:space="preserve">. </w:t>
      </w:r>
      <w:r w:rsidR="006344B2">
        <w:rPr>
          <w:rStyle w:val="s1"/>
          <w:rFonts w:asciiTheme="majorBidi" w:hAnsiTheme="majorBidi" w:cstheme="majorBidi"/>
          <w:color w:val="000000" w:themeColor="text1"/>
        </w:rPr>
        <w:t>Bristol: Policy Press.</w:t>
      </w:r>
    </w:p>
    <w:p w14:paraId="5350DB05" w14:textId="77777777" w:rsidR="00AB393B" w:rsidRPr="00E028D4" w:rsidRDefault="00AB393B" w:rsidP="00AB393B">
      <w:pPr>
        <w:rPr>
          <w:rStyle w:val="s1"/>
          <w:rFonts w:asciiTheme="majorBidi" w:hAnsiTheme="majorBidi" w:cstheme="majorBidi"/>
          <w:color w:val="000000" w:themeColor="text1"/>
        </w:rPr>
      </w:pPr>
    </w:p>
    <w:p w14:paraId="2ACB3615" w14:textId="15597F1B" w:rsidR="00D93072" w:rsidRDefault="00D93072" w:rsidP="00AB393B">
      <w:r w:rsidRPr="00E028D4">
        <w:t>Blumenfeld, W. J., Weber, G. N., &amp; Rankin, S.</w:t>
      </w:r>
      <w:r w:rsidRPr="00E028D4">
        <w:rPr>
          <w:color w:val="FF0000"/>
        </w:rPr>
        <w:t xml:space="preserve"> </w:t>
      </w:r>
      <w:r w:rsidRPr="00E028D4">
        <w:t>(2016). In our own voice: Campus climate as a mediating factor in the persistence of LGBT students, faculty, and staff in higher education. In P. Chamness Miller &amp; E. Mikulec (Eds.),</w:t>
      </w:r>
      <w:r w:rsidRPr="00E028D4">
        <w:rPr>
          <w:color w:val="FF0000"/>
        </w:rPr>
        <w:t xml:space="preserve"> </w:t>
      </w:r>
      <w:r w:rsidRPr="00E028D4">
        <w:rPr>
          <w:i/>
          <w:iCs/>
        </w:rPr>
        <w:t>Queering classrooms: Personal narratives and educational practices to support LGBTQ youth in schools.</w:t>
      </w:r>
      <w:r w:rsidRPr="00E028D4">
        <w:t xml:space="preserve"> Charlotte, NC: Information Age Publishing Inc</w:t>
      </w:r>
      <w:r w:rsidR="0020704B" w:rsidRPr="00E028D4">
        <w:t>.</w:t>
      </w:r>
    </w:p>
    <w:p w14:paraId="5FEF31DF" w14:textId="77777777" w:rsidR="00AB393B" w:rsidRDefault="00AB393B" w:rsidP="00AB393B"/>
    <w:p w14:paraId="68287ACA" w14:textId="77777777" w:rsidR="005A67C1" w:rsidRPr="005A67C1" w:rsidRDefault="005A67C1" w:rsidP="00AB393B">
      <w:pPr>
        <w:widowControl w:val="0"/>
        <w:autoSpaceDE w:val="0"/>
        <w:autoSpaceDN w:val="0"/>
        <w:adjustRightInd w:val="0"/>
        <w:rPr>
          <w:color w:val="000000" w:themeColor="text1"/>
          <w:lang w:val="en-US"/>
        </w:rPr>
      </w:pPr>
      <w:r w:rsidRPr="005A67C1">
        <w:rPr>
          <w:bCs/>
          <w:iCs/>
          <w:color w:val="000000" w:themeColor="text1"/>
        </w:rPr>
        <w:t xml:space="preserve">Brook, O., O’Brien, D. &amp; Taylor, M. (2018) </w:t>
      </w:r>
      <w:r w:rsidRPr="005A67C1">
        <w:rPr>
          <w:bCs/>
          <w:i/>
          <w:iCs/>
          <w:color w:val="000000" w:themeColor="text1"/>
        </w:rPr>
        <w:t>Panic! It’s an Arts Emergency: Social Class, Taste and Inequalities in the Creative Industries.</w:t>
      </w:r>
      <w:r w:rsidRPr="005A67C1">
        <w:rPr>
          <w:bCs/>
          <w:iCs/>
          <w:color w:val="000000" w:themeColor="text1"/>
        </w:rPr>
        <w:t xml:space="preserve"> Arts Emergency Report, AHRC. </w:t>
      </w:r>
      <w:hyperlink r:id="rId13" w:history="1">
        <w:r w:rsidRPr="005A67C1">
          <w:rPr>
            <w:rStyle w:val="Hyperlink"/>
            <w:iCs/>
          </w:rPr>
          <w:t>http://createlondon.org/event/panic-paper/</w:t>
        </w:r>
      </w:hyperlink>
      <w:r w:rsidRPr="005A67C1">
        <w:rPr>
          <w:bCs/>
          <w:iCs/>
          <w:color w:val="000000" w:themeColor="text1"/>
        </w:rPr>
        <w:t xml:space="preserve"> </w:t>
      </w:r>
    </w:p>
    <w:p w14:paraId="73FB74F7" w14:textId="77777777" w:rsidR="005A67C1" w:rsidRDefault="005A67C1" w:rsidP="00AB393B"/>
    <w:p w14:paraId="2ED0A512" w14:textId="568B967F" w:rsidR="0020704B" w:rsidRPr="00FD4F72" w:rsidRDefault="0020704B" w:rsidP="00AB393B">
      <w:pPr>
        <w:rPr>
          <w:color w:val="000000" w:themeColor="text1"/>
        </w:rPr>
      </w:pPr>
      <w:r w:rsidRPr="00FD4F72">
        <w:rPr>
          <w:color w:val="000000" w:themeColor="text1"/>
        </w:rPr>
        <w:t>Cooper</w:t>
      </w:r>
      <w:r w:rsidR="00FD4F72" w:rsidRPr="00FD4F72">
        <w:rPr>
          <w:color w:val="000000" w:themeColor="text1"/>
        </w:rPr>
        <w:t>, B.</w:t>
      </w:r>
      <w:r w:rsidRPr="00FD4F72">
        <w:rPr>
          <w:color w:val="000000" w:themeColor="text1"/>
        </w:rPr>
        <w:t xml:space="preserve"> </w:t>
      </w:r>
      <w:r w:rsidR="00FD4F72" w:rsidRPr="00FD4F72">
        <w:rPr>
          <w:color w:val="000000" w:themeColor="text1"/>
        </w:rPr>
        <w:t>(</w:t>
      </w:r>
      <w:r w:rsidRPr="00FD4F72">
        <w:rPr>
          <w:color w:val="000000" w:themeColor="text1"/>
        </w:rPr>
        <w:t>2016</w:t>
      </w:r>
      <w:r w:rsidR="00FD4F72" w:rsidRPr="00FD4F72">
        <w:rPr>
          <w:color w:val="000000" w:themeColor="text1"/>
        </w:rPr>
        <w:t>),</w:t>
      </w:r>
      <w:r w:rsidR="00E028D4" w:rsidRPr="00FD4F72">
        <w:rPr>
          <w:color w:val="000000" w:themeColor="text1"/>
        </w:rPr>
        <w:t xml:space="preserve"> Intersectionality</w:t>
      </w:r>
      <w:r w:rsidR="00FD4F72" w:rsidRPr="00FD4F72">
        <w:rPr>
          <w:color w:val="000000" w:themeColor="text1"/>
        </w:rPr>
        <w:t xml:space="preserve">. In L. Disch &amp; M. Hawkesworth eds., The Oxford Handbook of Feminist Theory. Oxford: OUP, </w:t>
      </w:r>
      <w:r w:rsidR="00FD4F72">
        <w:rPr>
          <w:color w:val="000000" w:themeColor="text1"/>
        </w:rPr>
        <w:t>385-406.</w:t>
      </w:r>
    </w:p>
    <w:p w14:paraId="765916CB" w14:textId="77777777" w:rsidR="00AB393B" w:rsidRPr="00E028D4" w:rsidRDefault="00AB393B" w:rsidP="00AB393B">
      <w:pPr>
        <w:rPr>
          <w:color w:val="FF0000"/>
        </w:rPr>
      </w:pPr>
    </w:p>
    <w:p w14:paraId="50E682CB" w14:textId="678F49CD" w:rsidR="00D93072" w:rsidRDefault="00D93072" w:rsidP="00AB393B">
      <w:pPr>
        <w:rPr>
          <w:iCs/>
          <w:color w:val="101010"/>
        </w:rPr>
      </w:pPr>
      <w:r w:rsidRPr="00E028D4">
        <w:t xml:space="preserve">Csikszentmihalyi, </w:t>
      </w:r>
      <w:r w:rsidR="00F252B2" w:rsidRPr="00E028D4">
        <w:rPr>
          <w:color w:val="101010"/>
        </w:rPr>
        <w:t>M.</w:t>
      </w:r>
      <w:r w:rsidRPr="00E028D4">
        <w:t xml:space="preserve"> (1997), </w:t>
      </w:r>
      <w:r w:rsidRPr="00E028D4">
        <w:rPr>
          <w:i/>
          <w:iCs/>
          <w:color w:val="101010"/>
        </w:rPr>
        <w:t>Creativity: Flow and the Psychology of Discovery and Invention</w:t>
      </w:r>
      <w:r w:rsidR="007A68B4" w:rsidRPr="00E028D4">
        <w:rPr>
          <w:iCs/>
          <w:color w:val="101010"/>
        </w:rPr>
        <w:t xml:space="preserve">. </w:t>
      </w:r>
      <w:r w:rsidR="008C4403" w:rsidRPr="00E028D4">
        <w:rPr>
          <w:iCs/>
          <w:color w:val="101010"/>
        </w:rPr>
        <w:t xml:space="preserve">New York: </w:t>
      </w:r>
      <w:r w:rsidR="007A68B4" w:rsidRPr="00E028D4">
        <w:rPr>
          <w:iCs/>
          <w:color w:val="101010"/>
        </w:rPr>
        <w:t>Harper Collins.</w:t>
      </w:r>
    </w:p>
    <w:p w14:paraId="52CC6155" w14:textId="77777777" w:rsidR="00AB393B" w:rsidRPr="00E028D4" w:rsidRDefault="00AB393B" w:rsidP="00AB393B"/>
    <w:p w14:paraId="3634844E" w14:textId="725A54FC" w:rsidR="00D93072" w:rsidRDefault="00D93072" w:rsidP="00AB393B">
      <w:r w:rsidRPr="00E028D4">
        <w:t>Delgado, R. &amp; Stefanic, J.</w:t>
      </w:r>
      <w:r w:rsidRPr="00E028D4">
        <w:rPr>
          <w:color w:val="FF0000"/>
        </w:rPr>
        <w:t xml:space="preserve"> </w:t>
      </w:r>
      <w:r w:rsidRPr="00E028D4">
        <w:t>(2001)</w:t>
      </w:r>
      <w:r w:rsidR="00F252B2" w:rsidRPr="00E028D4">
        <w:t>,</w:t>
      </w:r>
      <w:r w:rsidRPr="00E028D4">
        <w:t xml:space="preserve"> </w:t>
      </w:r>
      <w:r w:rsidRPr="00E028D4">
        <w:rPr>
          <w:i/>
        </w:rPr>
        <w:t>Critical Race Theory – An Introduction</w:t>
      </w:r>
      <w:r w:rsidRPr="00E028D4">
        <w:t>. New Yor</w:t>
      </w:r>
      <w:r w:rsidR="00F252B2" w:rsidRPr="00E028D4">
        <w:t>k: New York University Press.</w:t>
      </w:r>
      <w:r w:rsidRPr="00E028D4">
        <w:t xml:space="preserve"> </w:t>
      </w:r>
    </w:p>
    <w:p w14:paraId="05BECFD3" w14:textId="77777777" w:rsidR="00AB393B" w:rsidRPr="00E028D4" w:rsidRDefault="00AB393B" w:rsidP="00AB393B"/>
    <w:p w14:paraId="17C48705" w14:textId="278584A4" w:rsidR="00D93072" w:rsidRDefault="00F252B2" w:rsidP="00AB393B">
      <w:pPr>
        <w:pStyle w:val="FootnoteText"/>
        <w:rPr>
          <w:rFonts w:ascii="Times New Roman" w:hAnsi="Times New Roman" w:cs="Times New Roman"/>
        </w:rPr>
      </w:pPr>
      <w:r w:rsidRPr="00E028D4">
        <w:rPr>
          <w:rFonts w:ascii="Times New Roman" w:hAnsi="Times New Roman" w:cs="Times New Roman"/>
        </w:rPr>
        <w:t>Douglas, M.</w:t>
      </w:r>
      <w:r w:rsidR="00D93072" w:rsidRPr="00E028D4">
        <w:rPr>
          <w:rFonts w:ascii="Times New Roman" w:hAnsi="Times New Roman" w:cs="Times New Roman"/>
        </w:rPr>
        <w:t xml:space="preserve"> (1966), </w:t>
      </w:r>
      <w:r w:rsidR="00D93072" w:rsidRPr="00E028D4">
        <w:rPr>
          <w:rFonts w:ascii="Times New Roman" w:hAnsi="Times New Roman" w:cs="Times New Roman"/>
          <w:i/>
        </w:rPr>
        <w:t xml:space="preserve">Purity and Danger. </w:t>
      </w:r>
      <w:r w:rsidR="001A4BDF" w:rsidRPr="00E028D4">
        <w:rPr>
          <w:rFonts w:ascii="Times New Roman" w:hAnsi="Times New Roman" w:cs="Times New Roman"/>
        </w:rPr>
        <w:t>Abingdon: Routledge</w:t>
      </w:r>
    </w:p>
    <w:p w14:paraId="0437923F" w14:textId="77777777" w:rsidR="00AB393B" w:rsidRPr="00E028D4" w:rsidRDefault="00AB393B" w:rsidP="00AB393B">
      <w:pPr>
        <w:pStyle w:val="FootnoteText"/>
        <w:rPr>
          <w:rFonts w:ascii="Times New Roman" w:hAnsi="Times New Roman" w:cs="Times New Roman"/>
          <w:lang w:val="en-GB"/>
        </w:rPr>
      </w:pPr>
    </w:p>
    <w:p w14:paraId="697C86C2" w14:textId="667B9671" w:rsidR="00D93072" w:rsidRDefault="00F252B2" w:rsidP="00AB393B">
      <w:r w:rsidRPr="00E028D4">
        <w:t>Douglas, M.</w:t>
      </w:r>
      <w:r w:rsidR="00D93072" w:rsidRPr="00E028D4">
        <w:t xml:space="preserve"> (1992), </w:t>
      </w:r>
      <w:r w:rsidR="00D93072" w:rsidRPr="00E028D4">
        <w:rPr>
          <w:i/>
        </w:rPr>
        <w:t>Risk and Blame: Essays in Cultural Theory</w:t>
      </w:r>
      <w:r w:rsidR="00D93072" w:rsidRPr="00E028D4">
        <w:t xml:space="preserve">. </w:t>
      </w:r>
      <w:r w:rsidR="001A4BDF" w:rsidRPr="00E028D4">
        <w:t>Abingdon: Routledge</w:t>
      </w:r>
      <w:r w:rsidR="00CC0386" w:rsidRPr="00E028D4">
        <w:t>.</w:t>
      </w:r>
    </w:p>
    <w:p w14:paraId="62F21E07" w14:textId="77777777" w:rsidR="00AB393B" w:rsidRPr="00E028D4" w:rsidRDefault="00AB393B" w:rsidP="00AB393B"/>
    <w:p w14:paraId="6A0F429E" w14:textId="244F3C71" w:rsidR="00CC0386" w:rsidRDefault="00CC0386" w:rsidP="00AB393B">
      <w:r w:rsidRPr="00E028D4">
        <w:t xml:space="preserve">Freedman, K. (2015), Studying art: How institutional change can support contemporary practice. In K. Hatton, ed., </w:t>
      </w:r>
      <w:r w:rsidRPr="00E028D4">
        <w:rPr>
          <w:i/>
        </w:rPr>
        <w:t>Towards an Inclusive Arts Education</w:t>
      </w:r>
      <w:r w:rsidRPr="00E028D4">
        <w:t>. London: IoE Press, 13-22.</w:t>
      </w:r>
    </w:p>
    <w:p w14:paraId="7D76D3A6" w14:textId="77777777" w:rsidR="00AB393B" w:rsidRPr="00E028D4" w:rsidRDefault="00AB393B" w:rsidP="00AB393B"/>
    <w:p w14:paraId="69B32006" w14:textId="6B6DA9CB" w:rsidR="00E028D4" w:rsidRPr="00FA1B21" w:rsidRDefault="00E028D4" w:rsidP="00AB393B">
      <w:pPr>
        <w:rPr>
          <w:color w:val="000000" w:themeColor="text1"/>
        </w:rPr>
      </w:pPr>
      <w:r w:rsidRPr="00FA1B21">
        <w:rPr>
          <w:color w:val="000000" w:themeColor="text1"/>
        </w:rPr>
        <w:t>Freedman</w:t>
      </w:r>
      <w:r w:rsidR="00FA1B21" w:rsidRPr="00FA1B21">
        <w:rPr>
          <w:color w:val="000000" w:themeColor="text1"/>
        </w:rPr>
        <w:t>, K.</w:t>
      </w:r>
      <w:r w:rsidRPr="00FA1B21">
        <w:rPr>
          <w:color w:val="000000" w:themeColor="text1"/>
        </w:rPr>
        <w:t xml:space="preserve"> and Stuhr,</w:t>
      </w:r>
      <w:r w:rsidR="00FA1B21" w:rsidRPr="00FA1B21">
        <w:rPr>
          <w:color w:val="000000" w:themeColor="text1"/>
        </w:rPr>
        <w:t xml:space="preserve"> P.</w:t>
      </w:r>
      <w:r w:rsidRPr="00FA1B21">
        <w:rPr>
          <w:color w:val="000000" w:themeColor="text1"/>
        </w:rPr>
        <w:t xml:space="preserve"> </w:t>
      </w:r>
      <w:r w:rsidR="00FA1B21" w:rsidRPr="00FA1B21">
        <w:rPr>
          <w:color w:val="000000" w:themeColor="text1"/>
        </w:rPr>
        <w:t>(</w:t>
      </w:r>
      <w:r w:rsidRPr="00FA1B21">
        <w:rPr>
          <w:color w:val="000000" w:themeColor="text1"/>
        </w:rPr>
        <w:t>2004</w:t>
      </w:r>
      <w:r w:rsidR="00FA1B21" w:rsidRPr="00FA1B21">
        <w:rPr>
          <w:color w:val="000000" w:themeColor="text1"/>
        </w:rPr>
        <w:t>),</w:t>
      </w:r>
      <w:r w:rsidRPr="00FA1B21">
        <w:rPr>
          <w:color w:val="000000" w:themeColor="text1"/>
        </w:rPr>
        <w:t xml:space="preserve"> Curriculum Change for the 21</w:t>
      </w:r>
      <w:r w:rsidRPr="00FA1B21">
        <w:rPr>
          <w:color w:val="000000" w:themeColor="text1"/>
          <w:vertAlign w:val="superscript"/>
        </w:rPr>
        <w:t>st</w:t>
      </w:r>
      <w:r w:rsidRPr="00FA1B21">
        <w:rPr>
          <w:color w:val="000000" w:themeColor="text1"/>
        </w:rPr>
        <w:t xml:space="preserve"> Century: Visual Culture in Art Education</w:t>
      </w:r>
      <w:r w:rsidR="00FD4F72" w:rsidRPr="00FA1B21">
        <w:rPr>
          <w:color w:val="000000" w:themeColor="text1"/>
        </w:rPr>
        <w:t xml:space="preserve">. In E.W. Eisner &amp; M.D. Day eds, </w:t>
      </w:r>
      <w:r w:rsidR="00FD4F72" w:rsidRPr="00FA1B21">
        <w:rPr>
          <w:i/>
          <w:color w:val="000000" w:themeColor="text1"/>
        </w:rPr>
        <w:t>Handbook of Research and Policy in Art Education</w:t>
      </w:r>
      <w:r w:rsidR="00FD4F72" w:rsidRPr="00FA1B21">
        <w:rPr>
          <w:color w:val="000000" w:themeColor="text1"/>
        </w:rPr>
        <w:t xml:space="preserve">. </w:t>
      </w:r>
      <w:r w:rsidR="00FA1B21" w:rsidRPr="00FA1B21">
        <w:rPr>
          <w:color w:val="000000" w:themeColor="text1"/>
        </w:rPr>
        <w:t>Mahwah, New Jersey: Lawrence Erlbaum Assoc., 815-828.</w:t>
      </w:r>
    </w:p>
    <w:p w14:paraId="52A270BA" w14:textId="77777777" w:rsidR="00AB393B" w:rsidRPr="00E028D4" w:rsidRDefault="00AB393B" w:rsidP="00AB393B">
      <w:pPr>
        <w:rPr>
          <w:color w:val="FF0000"/>
        </w:rPr>
      </w:pPr>
    </w:p>
    <w:p w14:paraId="694AA64D" w14:textId="2FDA39D3" w:rsidR="00D93072" w:rsidRDefault="00F252B2" w:rsidP="00AB393B">
      <w:r w:rsidRPr="00E028D4">
        <w:t>Geertz, C.</w:t>
      </w:r>
      <w:r w:rsidR="00D93072" w:rsidRPr="00E028D4">
        <w:t xml:space="preserve"> (1973), </w:t>
      </w:r>
      <w:r w:rsidR="00D93072" w:rsidRPr="00E028D4">
        <w:rPr>
          <w:i/>
        </w:rPr>
        <w:t>The Interpretation of Cultures</w:t>
      </w:r>
      <w:r w:rsidR="00D93072" w:rsidRPr="00E028D4">
        <w:t>. New York: Basic Books</w:t>
      </w:r>
    </w:p>
    <w:p w14:paraId="3CCB7F4A" w14:textId="77777777" w:rsidR="00AB393B" w:rsidRPr="00E028D4" w:rsidRDefault="00AB393B" w:rsidP="00AB393B"/>
    <w:p w14:paraId="6FDAD267" w14:textId="481BBC9C" w:rsidR="00D93072" w:rsidRDefault="00F252B2" w:rsidP="00AB393B">
      <w:r w:rsidRPr="00E028D4">
        <w:t>Gillborn, D.</w:t>
      </w:r>
      <w:r w:rsidR="00D93072" w:rsidRPr="00E028D4">
        <w:t xml:space="preserve"> (2008), </w:t>
      </w:r>
      <w:r w:rsidR="00D93072" w:rsidRPr="00E028D4">
        <w:rPr>
          <w:i/>
        </w:rPr>
        <w:t>Racism and Education: Coincidence or conspiracy?</w:t>
      </w:r>
      <w:r w:rsidR="00D93072" w:rsidRPr="00E028D4">
        <w:t xml:space="preserve"> London: Routledge</w:t>
      </w:r>
    </w:p>
    <w:p w14:paraId="65DF0D0D" w14:textId="77777777" w:rsidR="00AB393B" w:rsidRPr="00E028D4" w:rsidRDefault="00AB393B" w:rsidP="00AB393B"/>
    <w:p w14:paraId="38C6B1FA" w14:textId="7A3BE608" w:rsidR="00D93072" w:rsidRDefault="00F252B2" w:rsidP="00AB393B">
      <w:r w:rsidRPr="00E028D4">
        <w:t>Grosz, E.</w:t>
      </w:r>
      <w:r w:rsidR="00D93072" w:rsidRPr="00E028D4">
        <w:t xml:space="preserve"> (2010), Feminism, Ma</w:t>
      </w:r>
      <w:r w:rsidR="00CC0386" w:rsidRPr="00E028D4">
        <w:t>terialism, and Freedom. In D.</w:t>
      </w:r>
      <w:r w:rsidR="00D93072" w:rsidRPr="00E028D4">
        <w:t xml:space="preserve"> Coole and S</w:t>
      </w:r>
      <w:r w:rsidR="00CC0386" w:rsidRPr="00E028D4">
        <w:t>.</w:t>
      </w:r>
      <w:r w:rsidR="00D93072" w:rsidRPr="00E028D4">
        <w:t xml:space="preserve"> Frost eds., </w:t>
      </w:r>
      <w:r w:rsidR="00D93072" w:rsidRPr="00E028D4">
        <w:rPr>
          <w:i/>
        </w:rPr>
        <w:t>New Materialisms: Ontology, Agency, and Politics</w:t>
      </w:r>
      <w:r w:rsidR="00D93072" w:rsidRPr="00E028D4">
        <w:t>. London: Duke University Press, 139-157.</w:t>
      </w:r>
    </w:p>
    <w:p w14:paraId="468A655F" w14:textId="77777777" w:rsidR="00E028D4" w:rsidRPr="00E028D4" w:rsidRDefault="00E028D4" w:rsidP="00AB393B">
      <w:pPr>
        <w:pStyle w:val="EndnoteText"/>
        <w:rPr>
          <w:rFonts w:ascii="Times New Roman" w:hAnsi="Times New Roman" w:cs="Times New Roman"/>
          <w:lang w:val="en-GB"/>
        </w:rPr>
      </w:pPr>
    </w:p>
    <w:p w14:paraId="497C5CBD" w14:textId="28F49A69" w:rsidR="00D93072" w:rsidRPr="00E028D4" w:rsidRDefault="00D93072" w:rsidP="00AB393B">
      <w:pPr>
        <w:rPr>
          <w:rFonts w:eastAsia="Times New Roman"/>
          <w:color w:val="333333"/>
          <w:shd w:val="clear" w:color="auto" w:fill="FFFFFF"/>
        </w:rPr>
      </w:pPr>
      <w:r w:rsidRPr="00E028D4">
        <w:rPr>
          <w:color w:val="000000" w:themeColor="text1"/>
        </w:rPr>
        <w:t>Gunn</w:t>
      </w:r>
      <w:r w:rsidR="00384EA9" w:rsidRPr="00E028D4">
        <w:rPr>
          <w:color w:val="000000" w:themeColor="text1"/>
        </w:rPr>
        <w:t>, V.</w:t>
      </w:r>
      <w:r w:rsidR="00DB3A9F" w:rsidRPr="00E028D4">
        <w:rPr>
          <w:color w:val="000000" w:themeColor="text1"/>
        </w:rPr>
        <w:t xml:space="preserve"> </w:t>
      </w:r>
      <w:r w:rsidRPr="00E028D4">
        <w:rPr>
          <w:color w:val="000000" w:themeColor="text1"/>
        </w:rPr>
        <w:t>(2016)</w:t>
      </w:r>
      <w:r w:rsidR="00DB3A9F" w:rsidRPr="00E028D4">
        <w:rPr>
          <w:color w:val="000000" w:themeColor="text1"/>
        </w:rPr>
        <w:t>,</w:t>
      </w:r>
      <w:r w:rsidRPr="00E028D4">
        <w:rPr>
          <w:color w:val="000000" w:themeColor="text1"/>
        </w:rPr>
        <w:t xml:space="preserve"> </w:t>
      </w:r>
      <w:r w:rsidR="0097658D" w:rsidRPr="00E028D4">
        <w:rPr>
          <w:rFonts w:eastAsia="Times New Roman"/>
          <w:color w:val="333333"/>
          <w:shd w:val="clear" w:color="auto" w:fill="FFFFFF"/>
        </w:rPr>
        <w:t xml:space="preserve">Prophetic Nomadism: An Art School Sustainability-Oriented Educational Aim? </w:t>
      </w:r>
      <w:r w:rsidR="0097658D" w:rsidRPr="00E028D4">
        <w:rPr>
          <w:i/>
        </w:rPr>
        <w:t>International Journal of Art and Design Education</w:t>
      </w:r>
      <w:r w:rsidR="0097658D" w:rsidRPr="00E028D4">
        <w:t xml:space="preserve">, </w:t>
      </w:r>
      <w:r w:rsidR="0097658D" w:rsidRPr="00E028D4">
        <w:rPr>
          <w:rFonts w:eastAsia="Times New Roman"/>
          <w:color w:val="333333"/>
          <w:shd w:val="clear" w:color="auto" w:fill="FFFFFF"/>
        </w:rPr>
        <w:t xml:space="preserve">35 (3): 316–326. </w:t>
      </w:r>
    </w:p>
    <w:p w14:paraId="6DE32097" w14:textId="77777777" w:rsidR="0097658D" w:rsidRPr="00E028D4" w:rsidRDefault="0097658D" w:rsidP="00AB393B">
      <w:pPr>
        <w:rPr>
          <w:rFonts w:eastAsia="Times New Roman"/>
        </w:rPr>
      </w:pPr>
    </w:p>
    <w:p w14:paraId="57D8514A" w14:textId="6E9EAFCD" w:rsidR="00071B58" w:rsidRPr="00071B58" w:rsidRDefault="001B0E97" w:rsidP="00071B58">
      <w:pPr>
        <w:rPr>
          <w:rFonts w:eastAsia="Times New Roman"/>
          <w:color w:val="000000" w:themeColor="text1"/>
          <w:lang w:eastAsia="en-US"/>
        </w:rPr>
      </w:pPr>
      <w:r w:rsidRPr="00071B58">
        <w:rPr>
          <w:rFonts w:eastAsia="Times New Roman"/>
          <w:color w:val="000000" w:themeColor="text1"/>
        </w:rPr>
        <w:t>Gunn</w:t>
      </w:r>
      <w:r w:rsidR="00071B58" w:rsidRPr="00071B58">
        <w:rPr>
          <w:rFonts w:eastAsia="Times New Roman"/>
          <w:color w:val="000000" w:themeColor="text1"/>
        </w:rPr>
        <w:t>, V. (In press</w:t>
      </w:r>
      <w:r w:rsidRPr="00071B58">
        <w:rPr>
          <w:rFonts w:eastAsia="Times New Roman"/>
          <w:color w:val="000000" w:themeColor="text1"/>
        </w:rPr>
        <w:t>)</w:t>
      </w:r>
      <w:r w:rsidR="00BF1CF4">
        <w:rPr>
          <w:rFonts w:eastAsia="Times New Roman"/>
          <w:color w:val="000000" w:themeColor="text1"/>
        </w:rPr>
        <w:t>,</w:t>
      </w:r>
      <w:r w:rsidRPr="00071B58">
        <w:rPr>
          <w:rFonts w:eastAsia="Times New Roman"/>
          <w:color w:val="000000" w:themeColor="text1"/>
        </w:rPr>
        <w:t xml:space="preserve"> </w:t>
      </w:r>
      <w:hyperlink r:id="rId14" w:history="1">
        <w:r w:rsidR="00071B58" w:rsidRPr="00071B58">
          <w:rPr>
            <w:rFonts w:eastAsia="Times New Roman"/>
            <w:iCs/>
            <w:color w:val="000000" w:themeColor="text1"/>
            <w:bdr w:val="none" w:sz="0" w:space="0" w:color="auto" w:frame="1"/>
            <w:lang w:eastAsia="en-US"/>
          </w:rPr>
          <w:t>Queer desire’s orientations and learning in higher education fine art.</w:t>
        </w:r>
      </w:hyperlink>
      <w:r w:rsidR="00071B58" w:rsidRPr="00071B58">
        <w:rPr>
          <w:rFonts w:eastAsia="Times New Roman"/>
          <w:color w:val="000000" w:themeColor="text1"/>
          <w:lang w:eastAsia="en-US"/>
        </w:rPr>
        <w:t> </w:t>
      </w:r>
      <w:r w:rsidR="00071B58" w:rsidRPr="00071B58">
        <w:rPr>
          <w:rFonts w:eastAsia="Times New Roman"/>
          <w:i/>
          <w:color w:val="000000" w:themeColor="text1"/>
          <w:lang w:eastAsia="en-US"/>
        </w:rPr>
        <w:t>Journal for Applied Social Theory</w:t>
      </w:r>
      <w:r w:rsidR="00071B58" w:rsidRPr="00071B58">
        <w:rPr>
          <w:rFonts w:eastAsia="Times New Roman"/>
          <w:color w:val="000000" w:themeColor="text1"/>
          <w:lang w:eastAsia="en-US"/>
        </w:rPr>
        <w:t>. ISSN 2398-5836</w:t>
      </w:r>
    </w:p>
    <w:p w14:paraId="1B9FEAE5" w14:textId="77777777" w:rsidR="001B0E97" w:rsidRPr="00E028D4" w:rsidRDefault="001B0E97" w:rsidP="00AB393B">
      <w:pPr>
        <w:rPr>
          <w:rFonts w:eastAsia="Times New Roman"/>
        </w:rPr>
      </w:pPr>
    </w:p>
    <w:p w14:paraId="638C5812" w14:textId="77777777" w:rsidR="00E028D4" w:rsidRDefault="00CC0386" w:rsidP="00AB393B">
      <w:pPr>
        <w:pStyle w:val="EndnoteText"/>
        <w:rPr>
          <w:rFonts w:ascii="Times New Roman" w:hAnsi="Times New Roman" w:cs="Times New Roman"/>
        </w:rPr>
      </w:pPr>
      <w:r w:rsidRPr="00E028D4">
        <w:rPr>
          <w:rFonts w:ascii="Times New Roman" w:hAnsi="Times New Roman" w:cs="Times New Roman"/>
          <w:color w:val="000000" w:themeColor="text1"/>
          <w:lang w:val="en-GB"/>
        </w:rPr>
        <w:t xml:space="preserve">Hatton, K. (2015), Towards an inclusive arts education. </w:t>
      </w:r>
      <w:r w:rsidRPr="00E028D4">
        <w:rPr>
          <w:rFonts w:ascii="Times New Roman" w:hAnsi="Times New Roman" w:cs="Times New Roman"/>
        </w:rPr>
        <w:t xml:space="preserve">In K. Hatton, ed., </w:t>
      </w:r>
      <w:r w:rsidRPr="00E028D4">
        <w:rPr>
          <w:rFonts w:ascii="Times New Roman" w:hAnsi="Times New Roman" w:cs="Times New Roman"/>
          <w:i/>
        </w:rPr>
        <w:t>Towards an Inclusive Arts Education</w:t>
      </w:r>
      <w:r w:rsidRPr="00E028D4">
        <w:rPr>
          <w:rFonts w:ascii="Times New Roman" w:hAnsi="Times New Roman" w:cs="Times New Roman"/>
        </w:rPr>
        <w:t>. London: IoE Press, 1-12.</w:t>
      </w:r>
    </w:p>
    <w:p w14:paraId="0116CDDD" w14:textId="77777777" w:rsidR="00AB393B" w:rsidRDefault="00AB393B" w:rsidP="00AB393B">
      <w:pPr>
        <w:pStyle w:val="EndnoteText"/>
        <w:rPr>
          <w:rFonts w:ascii="Times New Roman" w:hAnsi="Times New Roman" w:cs="Times New Roman"/>
        </w:rPr>
      </w:pPr>
    </w:p>
    <w:p w14:paraId="2539C505" w14:textId="1A1BA772" w:rsidR="00740F17" w:rsidRDefault="00E028D4" w:rsidP="00AB393B">
      <w:pPr>
        <w:pStyle w:val="EndnoteText"/>
        <w:rPr>
          <w:rFonts w:ascii="Times New Roman" w:hAnsi="Times New Roman" w:cs="Times New Roman"/>
        </w:rPr>
      </w:pPr>
      <w:r w:rsidRPr="00E028D4">
        <w:rPr>
          <w:rFonts w:ascii="Times New Roman" w:hAnsi="Times New Roman" w:cs="Times New Roman"/>
        </w:rPr>
        <w:lastRenderedPageBreak/>
        <w:t xml:space="preserve">Hjelde, K. (2015) Paradox and potential: Fine Art employability and enterprise perspectives. </w:t>
      </w:r>
      <w:r w:rsidRPr="00E028D4">
        <w:rPr>
          <w:rFonts w:ascii="Times New Roman" w:hAnsi="Times New Roman" w:cs="Times New Roman"/>
          <w:i/>
        </w:rPr>
        <w:t>Art, Design &amp; Communication in Higher Education</w:t>
      </w:r>
      <w:r w:rsidRPr="00E028D4">
        <w:rPr>
          <w:rFonts w:ascii="Times New Roman" w:hAnsi="Times New Roman" w:cs="Times New Roman"/>
        </w:rPr>
        <w:t>. 14(2): 175-188.</w:t>
      </w:r>
    </w:p>
    <w:p w14:paraId="62E4442A" w14:textId="77777777" w:rsidR="00AB393B" w:rsidRPr="00E028D4" w:rsidRDefault="00AB393B" w:rsidP="00AB393B">
      <w:pPr>
        <w:pStyle w:val="EndnoteText"/>
        <w:rPr>
          <w:rFonts w:ascii="Times New Roman" w:hAnsi="Times New Roman" w:cs="Times New Roman"/>
        </w:rPr>
      </w:pPr>
    </w:p>
    <w:p w14:paraId="42FE88EA" w14:textId="725501CC" w:rsidR="00D93072" w:rsidRDefault="00D93072" w:rsidP="00AB393B">
      <w:pPr>
        <w:rPr>
          <w:color w:val="000000"/>
        </w:rPr>
      </w:pPr>
      <w:r w:rsidRPr="00E028D4">
        <w:rPr>
          <w:color w:val="000000"/>
        </w:rPr>
        <w:t xml:space="preserve">Ingold, </w:t>
      </w:r>
      <w:r w:rsidR="00384EA9" w:rsidRPr="00E028D4">
        <w:rPr>
          <w:color w:val="000000"/>
        </w:rPr>
        <w:t>T.</w:t>
      </w:r>
      <w:r w:rsidRPr="00E028D4">
        <w:rPr>
          <w:color w:val="000000"/>
        </w:rPr>
        <w:t xml:space="preserve"> (2013), </w:t>
      </w:r>
      <w:r w:rsidRPr="00E028D4">
        <w:rPr>
          <w:i/>
          <w:color w:val="000000"/>
        </w:rPr>
        <w:t>Making: Anthropology, Archaeology, Art and Architecture</w:t>
      </w:r>
      <w:r w:rsidRPr="00E028D4">
        <w:rPr>
          <w:color w:val="000000"/>
        </w:rPr>
        <w:t>. London: Routledge.</w:t>
      </w:r>
    </w:p>
    <w:p w14:paraId="6A17F7E4" w14:textId="77777777" w:rsidR="00AB393B" w:rsidRPr="00E028D4" w:rsidRDefault="00AB393B" w:rsidP="00AB393B"/>
    <w:p w14:paraId="39D75313" w14:textId="24DD0CEC" w:rsidR="00D93072" w:rsidRDefault="00D93072" w:rsidP="00AB393B">
      <w:r w:rsidRPr="00E028D4">
        <w:t>Jacobs, S. (2006)</w:t>
      </w:r>
      <w:r w:rsidR="00CC0386" w:rsidRPr="00E028D4">
        <w:t xml:space="preserve">, </w:t>
      </w:r>
      <w:r w:rsidRPr="00E028D4">
        <w:t>Interactional issues in the teaching of 'race' and e</w:t>
      </w:r>
      <w:r w:rsidR="00CC0386" w:rsidRPr="00E028D4">
        <w:t>thnicity in UK higher education</w:t>
      </w:r>
      <w:r w:rsidRPr="00E028D4">
        <w:t xml:space="preserve">, </w:t>
      </w:r>
      <w:r w:rsidRPr="00E028D4">
        <w:rPr>
          <w:i/>
        </w:rPr>
        <w:t>Race, Ethnicity and Education</w:t>
      </w:r>
      <w:r w:rsidRPr="00E028D4">
        <w:t>, 9: 4, pp. 341 — 360</w:t>
      </w:r>
    </w:p>
    <w:p w14:paraId="348DDC11" w14:textId="77777777" w:rsidR="00AB393B" w:rsidRPr="00E028D4" w:rsidRDefault="00AB393B" w:rsidP="00AB393B">
      <w:pPr>
        <w:rPr>
          <w:b/>
        </w:rPr>
      </w:pPr>
    </w:p>
    <w:p w14:paraId="149AC01E" w14:textId="73BB53AC" w:rsidR="00D93072" w:rsidRPr="00A233C6" w:rsidRDefault="00384EA9" w:rsidP="00AB393B">
      <w:pPr>
        <w:rPr>
          <w:rStyle w:val="Hyperlink"/>
          <w:lang w:val="de-DE"/>
        </w:rPr>
      </w:pPr>
      <w:r w:rsidRPr="00A233C6">
        <w:rPr>
          <w:lang w:val="de-DE"/>
        </w:rPr>
        <w:t>Kushner, T.</w:t>
      </w:r>
      <w:r w:rsidR="00D93072" w:rsidRPr="00A233C6">
        <w:rPr>
          <w:lang w:val="de-DE"/>
        </w:rPr>
        <w:t xml:space="preserve"> </w:t>
      </w:r>
      <w:r w:rsidRPr="00A233C6">
        <w:rPr>
          <w:lang w:val="de-DE"/>
        </w:rPr>
        <w:t>(</w:t>
      </w:r>
      <w:r w:rsidR="00D93072" w:rsidRPr="00A233C6">
        <w:rPr>
          <w:lang w:val="de-DE"/>
        </w:rPr>
        <w:t>1991-93</w:t>
      </w:r>
      <w:r w:rsidRPr="00A233C6">
        <w:rPr>
          <w:lang w:val="de-DE"/>
        </w:rPr>
        <w:t>)</w:t>
      </w:r>
      <w:r w:rsidR="00D93072" w:rsidRPr="00A233C6">
        <w:rPr>
          <w:lang w:val="de-DE"/>
        </w:rPr>
        <w:t xml:space="preserve">, </w:t>
      </w:r>
      <w:r w:rsidR="00D93072" w:rsidRPr="00A233C6">
        <w:rPr>
          <w:i/>
          <w:lang w:val="de-DE"/>
        </w:rPr>
        <w:t>Angels in America</w:t>
      </w:r>
      <w:r w:rsidR="00D93072" w:rsidRPr="00A233C6">
        <w:rPr>
          <w:lang w:val="de-DE"/>
        </w:rPr>
        <w:t xml:space="preserve">: </w:t>
      </w:r>
      <w:hyperlink r:id="rId15" w:history="1">
        <w:r w:rsidR="00D93072" w:rsidRPr="00A233C6">
          <w:rPr>
            <w:rStyle w:val="Hyperlink"/>
            <w:lang w:val="de-DE"/>
          </w:rPr>
          <w:t>https://www.nationaltheatre.org.uk/shows/angels-in-america</w:t>
        </w:r>
      </w:hyperlink>
    </w:p>
    <w:p w14:paraId="414043C7" w14:textId="77777777" w:rsidR="00AB393B" w:rsidRPr="00A233C6" w:rsidRDefault="00AB393B" w:rsidP="00AB393B">
      <w:pPr>
        <w:rPr>
          <w:rStyle w:val="Hyperlink"/>
          <w:lang w:val="de-DE"/>
        </w:rPr>
      </w:pPr>
    </w:p>
    <w:p w14:paraId="32360B7F" w14:textId="582F2B34" w:rsidR="005B63A8" w:rsidRPr="00E028D4" w:rsidRDefault="00CC0386" w:rsidP="00AB393B">
      <w:pPr>
        <w:rPr>
          <w:rFonts w:eastAsia="Times New Roman"/>
        </w:rPr>
      </w:pPr>
      <w:r w:rsidRPr="00E028D4">
        <w:rPr>
          <w:color w:val="000000" w:themeColor="text1"/>
        </w:rPr>
        <w:t>Lefebvre, H.</w:t>
      </w:r>
      <w:r w:rsidR="00D93072" w:rsidRPr="00E028D4">
        <w:rPr>
          <w:color w:val="000000" w:themeColor="text1"/>
        </w:rPr>
        <w:t xml:space="preserve"> (1991), </w:t>
      </w:r>
      <w:r w:rsidR="00D93072" w:rsidRPr="00E028D4">
        <w:rPr>
          <w:i/>
          <w:iCs/>
          <w:color w:val="000000" w:themeColor="text1"/>
        </w:rPr>
        <w:t xml:space="preserve">The </w:t>
      </w:r>
      <w:r w:rsidR="005B63A8" w:rsidRPr="00E028D4">
        <w:rPr>
          <w:i/>
          <w:iCs/>
          <w:color w:val="000000" w:themeColor="text1"/>
        </w:rPr>
        <w:t>Production of S</w:t>
      </w:r>
      <w:r w:rsidR="00D93072" w:rsidRPr="00E028D4">
        <w:rPr>
          <w:i/>
          <w:iCs/>
          <w:color w:val="000000" w:themeColor="text1"/>
        </w:rPr>
        <w:t>pace</w:t>
      </w:r>
      <w:r w:rsidR="005B63A8" w:rsidRPr="00E028D4">
        <w:rPr>
          <w:color w:val="000000" w:themeColor="text1"/>
        </w:rPr>
        <w:t xml:space="preserve">. Translated by </w:t>
      </w:r>
      <w:r w:rsidR="005B63A8" w:rsidRPr="00E028D4">
        <w:rPr>
          <w:rFonts w:eastAsia="Times New Roman"/>
          <w:color w:val="000000" w:themeColor="text1"/>
          <w:shd w:val="clear" w:color="auto" w:fill="FFFFFF"/>
        </w:rPr>
        <w:t>Donald Nicholson-Smith</w:t>
      </w:r>
      <w:r w:rsidR="005B63A8" w:rsidRPr="00E028D4">
        <w:rPr>
          <w:rFonts w:eastAsia="Times New Roman"/>
          <w:color w:val="000000" w:themeColor="text1"/>
        </w:rPr>
        <w:t>.</w:t>
      </w:r>
      <w:r w:rsidR="005B63A8" w:rsidRPr="00E028D4">
        <w:rPr>
          <w:rFonts w:eastAsia="Times New Roman"/>
        </w:rPr>
        <w:t xml:space="preserve"> Oxford: </w:t>
      </w:r>
      <w:r w:rsidR="005B63A8" w:rsidRPr="00E028D4">
        <w:rPr>
          <w:rFonts w:eastAsia="Times New Roman"/>
          <w:color w:val="333333"/>
          <w:shd w:val="clear" w:color="auto" w:fill="FFFFFF"/>
        </w:rPr>
        <w:t>Wiley-Blackwell.</w:t>
      </w:r>
    </w:p>
    <w:p w14:paraId="7A8BF65F" w14:textId="77777777" w:rsidR="005B63A8" w:rsidRPr="00E028D4" w:rsidRDefault="005B63A8" w:rsidP="00AB393B">
      <w:pPr>
        <w:rPr>
          <w:rFonts w:eastAsia="Times New Roman"/>
        </w:rPr>
      </w:pPr>
    </w:p>
    <w:p w14:paraId="2EDB5273" w14:textId="3D1F4079" w:rsidR="00D93072" w:rsidRDefault="00384EA9" w:rsidP="00AB393B">
      <w:pPr>
        <w:rPr>
          <w:color w:val="000000"/>
        </w:rPr>
      </w:pPr>
      <w:r w:rsidRPr="00E028D4">
        <w:rPr>
          <w:color w:val="000000"/>
        </w:rPr>
        <w:t>Manning, E.</w:t>
      </w:r>
      <w:r w:rsidR="00D93072" w:rsidRPr="00E028D4">
        <w:rPr>
          <w:color w:val="000000"/>
        </w:rPr>
        <w:t xml:space="preserve"> and Mussami, </w:t>
      </w:r>
      <w:r w:rsidRPr="00E028D4">
        <w:rPr>
          <w:color w:val="000000"/>
        </w:rPr>
        <w:t>B.</w:t>
      </w:r>
      <w:r w:rsidR="00D93072" w:rsidRPr="00E028D4">
        <w:rPr>
          <w:color w:val="000000"/>
        </w:rPr>
        <w:t xml:space="preserve"> (2014), </w:t>
      </w:r>
      <w:r w:rsidR="00D93072" w:rsidRPr="00E028D4">
        <w:rPr>
          <w:i/>
          <w:color w:val="000000"/>
        </w:rPr>
        <w:t>Thought in the Act: Passages in the Ecology of Experience</w:t>
      </w:r>
      <w:r w:rsidR="00D93072" w:rsidRPr="00E028D4">
        <w:rPr>
          <w:color w:val="000000"/>
        </w:rPr>
        <w:t>. Minneapolis, MI: University of Minnesota Press.</w:t>
      </w:r>
    </w:p>
    <w:p w14:paraId="59750DB2" w14:textId="77777777" w:rsidR="00AB393B" w:rsidRPr="00E028D4" w:rsidRDefault="00AB393B" w:rsidP="00AB393B"/>
    <w:p w14:paraId="2EF6C6F7" w14:textId="4BC2D1C1" w:rsidR="00D93072" w:rsidRDefault="00384EA9" w:rsidP="00AB393B">
      <w:r w:rsidRPr="00E028D4">
        <w:t>Marton, F.</w:t>
      </w:r>
      <w:r w:rsidR="00D93072" w:rsidRPr="00E028D4">
        <w:t xml:space="preserve"> (2015), </w:t>
      </w:r>
      <w:r w:rsidR="00D93072" w:rsidRPr="00E028D4">
        <w:rPr>
          <w:i/>
          <w:iCs/>
        </w:rPr>
        <w:t>Necessary Conditions for Learning</w:t>
      </w:r>
      <w:r w:rsidR="00D93072" w:rsidRPr="00E028D4">
        <w:t xml:space="preserve">. </w:t>
      </w:r>
      <w:r w:rsidRPr="00E028D4">
        <w:t xml:space="preserve">London: </w:t>
      </w:r>
      <w:r w:rsidR="00D93072" w:rsidRPr="00E028D4">
        <w:t>Routledge.</w:t>
      </w:r>
    </w:p>
    <w:p w14:paraId="7A9B4EC9" w14:textId="77777777" w:rsidR="00AB393B" w:rsidRPr="00E028D4" w:rsidRDefault="00AB393B" w:rsidP="00AB393B">
      <w:pPr>
        <w:rPr>
          <w:rStyle w:val="Hyperlink"/>
        </w:rPr>
      </w:pPr>
    </w:p>
    <w:p w14:paraId="4C3BCC9E" w14:textId="5BC3B5FF" w:rsidR="00D93072" w:rsidRDefault="00384EA9" w:rsidP="00AB393B">
      <w:r w:rsidRPr="00E028D4">
        <w:t>Matthes, E.</w:t>
      </w:r>
      <w:r w:rsidR="00D93072" w:rsidRPr="00E028D4">
        <w:t xml:space="preserve"> (2016), Cultural Appropriation Without Cultural Essentialism? </w:t>
      </w:r>
      <w:r w:rsidR="00D93072" w:rsidRPr="00E028D4">
        <w:rPr>
          <w:i/>
          <w:iCs/>
        </w:rPr>
        <w:t>Social Theory and Practice</w:t>
      </w:r>
      <w:r w:rsidR="00D93072" w:rsidRPr="00E028D4">
        <w:t>, 42(2): 343-366</w:t>
      </w:r>
      <w:r w:rsidRPr="00E028D4">
        <w:t>.</w:t>
      </w:r>
    </w:p>
    <w:p w14:paraId="332A6F27" w14:textId="77777777" w:rsidR="00AB393B" w:rsidRPr="00E028D4" w:rsidRDefault="00AB393B" w:rsidP="00AB393B"/>
    <w:p w14:paraId="2D25AFE7" w14:textId="1B065365" w:rsidR="00D93072" w:rsidRDefault="00384EA9" w:rsidP="00AB393B">
      <w:pPr>
        <w:rPr>
          <w:rStyle w:val="s2"/>
          <w:sz w:val="24"/>
          <w:szCs w:val="24"/>
        </w:rPr>
      </w:pPr>
      <w:r w:rsidRPr="00E028D4">
        <w:t>Mirza, H.</w:t>
      </w:r>
      <w:r w:rsidRPr="00E028D4">
        <w:rPr>
          <w:rStyle w:val="s2"/>
          <w:color w:val="000000" w:themeColor="text1"/>
          <w:sz w:val="24"/>
          <w:szCs w:val="24"/>
        </w:rPr>
        <w:t xml:space="preserve"> </w:t>
      </w:r>
      <w:r w:rsidR="00D93072" w:rsidRPr="00E028D4">
        <w:rPr>
          <w:rStyle w:val="s2"/>
          <w:color w:val="000000" w:themeColor="text1"/>
          <w:sz w:val="24"/>
          <w:szCs w:val="24"/>
        </w:rPr>
        <w:t>(</w:t>
      </w:r>
      <w:r w:rsidR="00D93072" w:rsidRPr="00E028D4">
        <w:rPr>
          <w:rStyle w:val="s2"/>
          <w:sz w:val="24"/>
          <w:szCs w:val="24"/>
        </w:rPr>
        <w:t xml:space="preserve">2009), </w:t>
      </w:r>
      <w:r w:rsidR="00D93072" w:rsidRPr="00E028D4">
        <w:rPr>
          <w:rStyle w:val="s2"/>
          <w:i/>
          <w:iCs/>
          <w:sz w:val="24"/>
          <w:szCs w:val="24"/>
        </w:rPr>
        <w:t>Race, Gender and Educational Desire: Why black women succeed and fail.</w:t>
      </w:r>
      <w:r w:rsidR="00D93072" w:rsidRPr="00E028D4">
        <w:rPr>
          <w:rStyle w:val="s2"/>
          <w:sz w:val="24"/>
          <w:szCs w:val="24"/>
        </w:rPr>
        <w:t xml:space="preserve"> London and New York: Routledge.</w:t>
      </w:r>
    </w:p>
    <w:p w14:paraId="7DF70800" w14:textId="77777777" w:rsidR="00AB393B" w:rsidRPr="00E028D4" w:rsidRDefault="00AB393B" w:rsidP="00AB393B">
      <w:pPr>
        <w:rPr>
          <w:rStyle w:val="s2"/>
          <w:sz w:val="24"/>
          <w:szCs w:val="24"/>
        </w:rPr>
      </w:pPr>
    </w:p>
    <w:p w14:paraId="70611ADD" w14:textId="0B4A5BB3" w:rsidR="00466E5D" w:rsidRPr="0070698B" w:rsidRDefault="00466E5D" w:rsidP="00AB393B">
      <w:pPr>
        <w:rPr>
          <w:rStyle w:val="s2"/>
          <w:color w:val="000000" w:themeColor="text1"/>
          <w:sz w:val="24"/>
          <w:szCs w:val="24"/>
        </w:rPr>
      </w:pPr>
      <w:r w:rsidRPr="0070698B">
        <w:rPr>
          <w:rStyle w:val="s2"/>
          <w:color w:val="000000" w:themeColor="text1"/>
          <w:sz w:val="24"/>
          <w:szCs w:val="24"/>
        </w:rPr>
        <w:t>Mirza</w:t>
      </w:r>
      <w:r w:rsidR="00E028D4" w:rsidRPr="0070698B">
        <w:rPr>
          <w:rStyle w:val="s2"/>
          <w:color w:val="000000" w:themeColor="text1"/>
          <w:sz w:val="24"/>
          <w:szCs w:val="24"/>
        </w:rPr>
        <w:t>, M.</w:t>
      </w:r>
      <w:r w:rsidRPr="0070698B">
        <w:rPr>
          <w:rStyle w:val="s2"/>
          <w:color w:val="000000" w:themeColor="text1"/>
          <w:sz w:val="24"/>
          <w:szCs w:val="24"/>
        </w:rPr>
        <w:t xml:space="preserve"> (2012)</w:t>
      </w:r>
      <w:r w:rsidR="0070698B" w:rsidRPr="0070698B">
        <w:rPr>
          <w:rStyle w:val="s2"/>
          <w:color w:val="000000" w:themeColor="text1"/>
          <w:sz w:val="24"/>
          <w:szCs w:val="24"/>
        </w:rPr>
        <w:t xml:space="preserve"> </w:t>
      </w:r>
      <w:r w:rsidR="0070698B" w:rsidRPr="0070698B">
        <w:rPr>
          <w:rStyle w:val="s2"/>
          <w:i/>
          <w:iCs/>
          <w:color w:val="000000" w:themeColor="text1"/>
          <w:sz w:val="24"/>
          <w:szCs w:val="24"/>
        </w:rPr>
        <w:t xml:space="preserve">The Politics of Culture: The case for universalism. </w:t>
      </w:r>
      <w:r w:rsidR="0070698B" w:rsidRPr="0070698B">
        <w:rPr>
          <w:rStyle w:val="s2"/>
          <w:color w:val="000000" w:themeColor="text1"/>
          <w:sz w:val="24"/>
          <w:szCs w:val="24"/>
        </w:rPr>
        <w:t>London: Palgrave Macmillan.</w:t>
      </w:r>
    </w:p>
    <w:p w14:paraId="08FAEA3B" w14:textId="77777777" w:rsidR="00AB393B" w:rsidRPr="00E028D4" w:rsidRDefault="00AB393B" w:rsidP="00AB393B">
      <w:pPr>
        <w:rPr>
          <w:rStyle w:val="s2"/>
          <w:color w:val="FF0000"/>
          <w:sz w:val="24"/>
          <w:szCs w:val="24"/>
        </w:rPr>
      </w:pPr>
    </w:p>
    <w:p w14:paraId="19D9F6FB" w14:textId="780FA727" w:rsidR="00D93072" w:rsidRDefault="00D93072" w:rsidP="00AB393B">
      <w:pPr>
        <w:rPr>
          <w:color w:val="000000" w:themeColor="text1"/>
        </w:rPr>
      </w:pPr>
      <w:r w:rsidRPr="00E028D4">
        <w:rPr>
          <w:color w:val="000000" w:themeColor="text1"/>
        </w:rPr>
        <w:t xml:space="preserve">Kalin, </w:t>
      </w:r>
      <w:r w:rsidR="00384EA9" w:rsidRPr="00E028D4">
        <w:rPr>
          <w:color w:val="000000" w:themeColor="text1"/>
        </w:rPr>
        <w:t xml:space="preserve">N. </w:t>
      </w:r>
      <w:r w:rsidRPr="00E028D4">
        <w:rPr>
          <w:color w:val="000000" w:themeColor="text1"/>
        </w:rPr>
        <w:t>and</w:t>
      </w:r>
      <w:r w:rsidR="00384EA9" w:rsidRPr="00E028D4">
        <w:rPr>
          <w:color w:val="000000" w:themeColor="text1"/>
        </w:rPr>
        <w:t xml:space="preserve"> Barney, D. </w:t>
      </w:r>
      <w:r w:rsidRPr="00E028D4">
        <w:rPr>
          <w:color w:val="000000" w:themeColor="text1"/>
        </w:rPr>
        <w:t>(2014), Hunting for Monsters: Visual Arts Curriculum as Agonistic Inquiry.</w:t>
      </w:r>
      <w:r w:rsidR="00912FD8" w:rsidRPr="00E028D4">
        <w:rPr>
          <w:i/>
        </w:rPr>
        <w:t xml:space="preserve"> International Journal of Art and Design Education</w:t>
      </w:r>
      <w:r w:rsidRPr="00E028D4">
        <w:rPr>
          <w:color w:val="000000" w:themeColor="text1"/>
        </w:rPr>
        <w:t>, 33(1): 19-31.</w:t>
      </w:r>
    </w:p>
    <w:p w14:paraId="1CF88139" w14:textId="77777777" w:rsidR="00AB393B" w:rsidRPr="00E028D4" w:rsidRDefault="00AB393B" w:rsidP="00AB393B">
      <w:pPr>
        <w:rPr>
          <w:rStyle w:val="s2"/>
          <w:sz w:val="24"/>
          <w:szCs w:val="24"/>
        </w:rPr>
      </w:pPr>
    </w:p>
    <w:p w14:paraId="59E4A84A" w14:textId="77777777" w:rsidR="00D93072" w:rsidRDefault="00D93072" w:rsidP="00AB393B">
      <w:pPr>
        <w:rPr>
          <w:bCs/>
        </w:rPr>
      </w:pPr>
      <w:r w:rsidRPr="00E028D4">
        <w:t xml:space="preserve">Ng, J., Lee, S. &amp; Pak, Y. (2007) </w:t>
      </w:r>
      <w:r w:rsidRPr="00E028D4">
        <w:rPr>
          <w:bCs/>
        </w:rPr>
        <w:t>Education</w:t>
      </w:r>
      <w:r w:rsidRPr="00E028D4">
        <w:t xml:space="preserve"> </w:t>
      </w:r>
      <w:r w:rsidRPr="00E028D4">
        <w:rPr>
          <w:bCs/>
        </w:rPr>
        <w:t xml:space="preserve">Stereotypes: A Critical Review of Literature on Asian Americans in Contesting the Model Minority and Perpetual Foreigner. </w:t>
      </w:r>
      <w:r w:rsidRPr="00E028D4">
        <w:rPr>
          <w:bCs/>
          <w:i/>
        </w:rPr>
        <w:t>Review of Research in Education</w:t>
      </w:r>
      <w:r w:rsidRPr="00E028D4">
        <w:rPr>
          <w:bCs/>
        </w:rPr>
        <w:t>, 31: pp.95-130.</w:t>
      </w:r>
    </w:p>
    <w:p w14:paraId="04822C7F" w14:textId="77777777" w:rsidR="00AB393B" w:rsidRPr="00E028D4" w:rsidRDefault="00AB393B" w:rsidP="00AB393B">
      <w:pPr>
        <w:rPr>
          <w:bCs/>
        </w:rPr>
      </w:pPr>
    </w:p>
    <w:p w14:paraId="3419060F" w14:textId="1DE2240D" w:rsidR="00D93072" w:rsidRDefault="00D93072" w:rsidP="00AB393B">
      <w:r w:rsidRPr="00E028D4">
        <w:t>Orr,</w:t>
      </w:r>
      <w:r w:rsidR="00384EA9" w:rsidRPr="00E028D4">
        <w:t xml:space="preserve"> S. and Bloxham, S.</w:t>
      </w:r>
      <w:r w:rsidRPr="00E028D4">
        <w:t xml:space="preserve"> (2013), Making judgements about students making work: lecturers’ assessment practices in art and design. Available from Sheffield Hallam University Research Archive (SHURA) at: </w:t>
      </w:r>
      <w:hyperlink r:id="rId16" w:history="1">
        <w:r w:rsidRPr="00E028D4">
          <w:rPr>
            <w:rStyle w:val="Hyperlink"/>
          </w:rPr>
          <w:t>http://shura.shu.ac.uk/5937</w:t>
        </w:r>
      </w:hyperlink>
      <w:hyperlink r:id="rId17" w:history="1">
        <w:r w:rsidRPr="00E028D4">
          <w:rPr>
            <w:rStyle w:val="Hyperlink"/>
          </w:rPr>
          <w:t>/</w:t>
        </w:r>
      </w:hyperlink>
      <w:r w:rsidRPr="00E028D4">
        <w:t xml:space="preserve">  </w:t>
      </w:r>
    </w:p>
    <w:p w14:paraId="10F1ADE0" w14:textId="77777777" w:rsidR="00AB393B" w:rsidRPr="00E028D4" w:rsidRDefault="00AB393B" w:rsidP="00AB393B">
      <w:pPr>
        <w:rPr>
          <w:color w:val="000000" w:themeColor="text1"/>
        </w:rPr>
      </w:pPr>
    </w:p>
    <w:p w14:paraId="3F0A4BDC" w14:textId="3A48F82B" w:rsidR="00D93072" w:rsidRDefault="00384EA9" w:rsidP="00AB393B">
      <w:pPr>
        <w:rPr>
          <w:color w:val="000000" w:themeColor="text1"/>
        </w:rPr>
      </w:pPr>
      <w:r w:rsidRPr="00E028D4">
        <w:rPr>
          <w:color w:val="000000" w:themeColor="text1"/>
        </w:rPr>
        <w:t>Orr, S. and Shreeve, A.</w:t>
      </w:r>
      <w:r w:rsidR="00912FD8" w:rsidRPr="00E028D4">
        <w:rPr>
          <w:color w:val="000000" w:themeColor="text1"/>
        </w:rPr>
        <w:t xml:space="preserve"> (2018</w:t>
      </w:r>
      <w:r w:rsidR="00D93072" w:rsidRPr="00E028D4">
        <w:rPr>
          <w:color w:val="000000" w:themeColor="text1"/>
        </w:rPr>
        <w:t xml:space="preserve">), </w:t>
      </w:r>
      <w:r w:rsidR="00D93072" w:rsidRPr="00E028D4">
        <w:rPr>
          <w:i/>
          <w:iCs/>
          <w:color w:val="000000" w:themeColor="text1"/>
        </w:rPr>
        <w:t>Art and Design Pedagogy in Higher Education: Knowledge, Values and Ambiguity in the Creative Curriculum</w:t>
      </w:r>
      <w:r w:rsidR="00912FD8" w:rsidRPr="00E028D4">
        <w:rPr>
          <w:color w:val="000000" w:themeColor="text1"/>
        </w:rPr>
        <w:t>. Abingdon: Routledge.</w:t>
      </w:r>
    </w:p>
    <w:p w14:paraId="22A82485" w14:textId="77777777" w:rsidR="00AB393B" w:rsidRPr="00E028D4" w:rsidRDefault="00AB393B" w:rsidP="00AB393B">
      <w:pPr>
        <w:rPr>
          <w:bCs/>
        </w:rPr>
      </w:pPr>
    </w:p>
    <w:p w14:paraId="278DDA5C" w14:textId="07FEBF50" w:rsidR="00AB393B" w:rsidRPr="00E028D4" w:rsidRDefault="00384EA9" w:rsidP="00AB393B">
      <w:r w:rsidRPr="00E028D4">
        <w:t>Petry, M.</w:t>
      </w:r>
      <w:r w:rsidR="00D93072" w:rsidRPr="00E028D4">
        <w:t xml:space="preserve"> (2013), A Queer balance: Power relations in Homosexual Representations and in Choosing Flowers. In Hans Maes, ed. </w:t>
      </w:r>
      <w:r w:rsidR="00D93072" w:rsidRPr="00E028D4">
        <w:rPr>
          <w:i/>
          <w:iCs/>
        </w:rPr>
        <w:t>Pornographic Art and the aesthetics of Pornography.</w:t>
      </w:r>
      <w:r w:rsidR="00D93072" w:rsidRPr="00E028D4">
        <w:t xml:space="preserve"> Basingstoke: Palgrave-Macmillan, pp. 255-274</w:t>
      </w:r>
    </w:p>
    <w:p w14:paraId="5485634E" w14:textId="1E4914E3" w:rsidR="00D93072" w:rsidRDefault="00D93072" w:rsidP="00AB393B">
      <w:r w:rsidRPr="00E028D4">
        <w:t>Reskin,</w:t>
      </w:r>
      <w:r w:rsidR="00384EA9" w:rsidRPr="00E028D4">
        <w:t xml:space="preserve"> B.</w:t>
      </w:r>
      <w:r w:rsidRPr="00E028D4">
        <w:t xml:space="preserve"> </w:t>
      </w:r>
      <w:r w:rsidR="00384EA9" w:rsidRPr="00E028D4">
        <w:t>(</w:t>
      </w:r>
      <w:r w:rsidRPr="00E028D4">
        <w:t>2003</w:t>
      </w:r>
      <w:r w:rsidR="00384EA9" w:rsidRPr="00E028D4">
        <w:t>)</w:t>
      </w:r>
      <w:r w:rsidRPr="00E028D4">
        <w:t xml:space="preserve">. Including Mechanisms in Our Models of Ascriptive Inequality.  </w:t>
      </w:r>
      <w:r w:rsidRPr="00E028D4">
        <w:rPr>
          <w:i/>
        </w:rPr>
        <w:t>American Sociological Review</w:t>
      </w:r>
      <w:r w:rsidRPr="00E028D4">
        <w:t>, 68(1), pp.1-23</w:t>
      </w:r>
    </w:p>
    <w:p w14:paraId="52FE02E7" w14:textId="77777777" w:rsidR="00AB393B" w:rsidRPr="00E028D4" w:rsidRDefault="00AB393B" w:rsidP="00AB393B"/>
    <w:p w14:paraId="7F09FAB1" w14:textId="4625E24B" w:rsidR="00A9119A" w:rsidRPr="00E028D4" w:rsidRDefault="00637F4C" w:rsidP="00AB393B">
      <w:pPr>
        <w:pStyle w:val="Heading1"/>
        <w:spacing w:before="0"/>
        <w:rPr>
          <w:rStyle w:val="a-size-large"/>
          <w:rFonts w:ascii="Times New Roman" w:eastAsia="Times New Roman" w:hAnsi="Times New Roman" w:cs="Times New Roman"/>
          <w:color w:val="auto"/>
          <w:sz w:val="24"/>
          <w:szCs w:val="24"/>
        </w:rPr>
      </w:pPr>
      <w:r w:rsidRPr="00E028D4">
        <w:rPr>
          <w:rFonts w:ascii="Times New Roman" w:hAnsi="Times New Roman" w:cs="Times New Roman"/>
          <w:color w:val="auto"/>
          <w:sz w:val="24"/>
          <w:szCs w:val="24"/>
        </w:rPr>
        <w:t>Rintoul, J. (2017</w:t>
      </w:r>
      <w:r w:rsidR="00A9119A" w:rsidRPr="00E028D4">
        <w:rPr>
          <w:rFonts w:ascii="Times New Roman" w:hAnsi="Times New Roman" w:cs="Times New Roman"/>
          <w:color w:val="auto"/>
          <w:sz w:val="24"/>
          <w:szCs w:val="24"/>
        </w:rPr>
        <w:t xml:space="preserve">) </w:t>
      </w:r>
      <w:r w:rsidR="00A9119A" w:rsidRPr="00E028D4">
        <w:rPr>
          <w:rStyle w:val="a-size-large"/>
          <w:rFonts w:ascii="Times New Roman" w:eastAsia="Times New Roman" w:hAnsi="Times New Roman" w:cs="Times New Roman"/>
          <w:i/>
          <w:color w:val="auto"/>
          <w:sz w:val="24"/>
          <w:szCs w:val="24"/>
        </w:rPr>
        <w:t>Integrating Critical and Contextual Studies in Art and Design: Possibilities for post-compulsory education</w:t>
      </w:r>
      <w:r w:rsidR="00A9119A" w:rsidRPr="00E028D4">
        <w:rPr>
          <w:rStyle w:val="a-size-large"/>
          <w:rFonts w:ascii="Times New Roman" w:eastAsia="Times New Roman" w:hAnsi="Times New Roman" w:cs="Times New Roman"/>
          <w:color w:val="auto"/>
          <w:sz w:val="24"/>
          <w:szCs w:val="24"/>
        </w:rPr>
        <w:t xml:space="preserve">. </w:t>
      </w:r>
      <w:r w:rsidRPr="00E028D4">
        <w:rPr>
          <w:rStyle w:val="a-size-large"/>
          <w:rFonts w:ascii="Times New Roman" w:eastAsia="Times New Roman" w:hAnsi="Times New Roman" w:cs="Times New Roman"/>
          <w:color w:val="auto"/>
          <w:sz w:val="24"/>
          <w:szCs w:val="24"/>
        </w:rPr>
        <w:t xml:space="preserve">London: </w:t>
      </w:r>
      <w:r w:rsidR="00A9119A" w:rsidRPr="00E028D4">
        <w:rPr>
          <w:rStyle w:val="a-size-large"/>
          <w:rFonts w:ascii="Times New Roman" w:eastAsia="Times New Roman" w:hAnsi="Times New Roman" w:cs="Times New Roman"/>
          <w:color w:val="auto"/>
          <w:sz w:val="24"/>
          <w:szCs w:val="24"/>
        </w:rPr>
        <w:t>Routledge</w:t>
      </w:r>
      <w:r w:rsidRPr="00E028D4">
        <w:rPr>
          <w:rStyle w:val="a-size-large"/>
          <w:rFonts w:ascii="Times New Roman" w:eastAsia="Times New Roman" w:hAnsi="Times New Roman" w:cs="Times New Roman"/>
          <w:color w:val="auto"/>
          <w:sz w:val="24"/>
          <w:szCs w:val="24"/>
        </w:rPr>
        <w:t>.</w:t>
      </w:r>
    </w:p>
    <w:p w14:paraId="2998696F" w14:textId="77777777" w:rsidR="00A9119A" w:rsidRPr="00E028D4" w:rsidRDefault="00A9119A" w:rsidP="00AB393B"/>
    <w:p w14:paraId="748DA58A" w14:textId="5AC2E73E" w:rsidR="001A4BDF" w:rsidRDefault="001A4BDF" w:rsidP="00AB393B">
      <w:r w:rsidRPr="00E028D4">
        <w:rPr>
          <w:color w:val="000000" w:themeColor="text1"/>
        </w:rPr>
        <w:t>Rocco</w:t>
      </w:r>
      <w:r w:rsidR="00912FD8" w:rsidRPr="00E028D4">
        <w:rPr>
          <w:color w:val="000000" w:themeColor="text1"/>
        </w:rPr>
        <w:t>, T.</w:t>
      </w:r>
      <w:r w:rsidRPr="00E028D4">
        <w:rPr>
          <w:color w:val="000000" w:themeColor="text1"/>
        </w:rPr>
        <w:t xml:space="preserve"> and Gallagher</w:t>
      </w:r>
      <w:r w:rsidR="00912FD8" w:rsidRPr="00E028D4">
        <w:rPr>
          <w:color w:val="000000" w:themeColor="text1"/>
        </w:rPr>
        <w:t>, S.</w:t>
      </w:r>
      <w:r w:rsidRPr="00E028D4">
        <w:rPr>
          <w:color w:val="000000" w:themeColor="text1"/>
        </w:rPr>
        <w:t xml:space="preserve"> (2006), </w:t>
      </w:r>
      <w:r w:rsidRPr="00E028D4">
        <w:t xml:space="preserve">Straight Privilege and Moral/izing: Issues in Career Development. </w:t>
      </w:r>
      <w:r w:rsidRPr="00E028D4">
        <w:rPr>
          <w:i/>
        </w:rPr>
        <w:t>New Directions for Adult and Continuing Education</w:t>
      </w:r>
      <w:r w:rsidRPr="00E028D4">
        <w:t>. 112, 29-39</w:t>
      </w:r>
    </w:p>
    <w:p w14:paraId="75C24383" w14:textId="77777777" w:rsidR="00AB393B" w:rsidRPr="00E028D4" w:rsidRDefault="00AB393B" w:rsidP="00AB393B"/>
    <w:p w14:paraId="1C3F8C6B" w14:textId="16912383" w:rsidR="00D93072" w:rsidRDefault="00384EA9" w:rsidP="00AB393B">
      <w:r w:rsidRPr="00E028D4">
        <w:t>Rosen, A.</w:t>
      </w:r>
      <w:r w:rsidR="00A9119A" w:rsidRPr="00E028D4">
        <w:t xml:space="preserve"> (2015).</w:t>
      </w:r>
      <w:r w:rsidR="00D93072" w:rsidRPr="00E028D4">
        <w:t xml:space="preserve"> </w:t>
      </w:r>
      <w:r w:rsidR="00D93072" w:rsidRPr="00E028D4">
        <w:rPr>
          <w:i/>
        </w:rPr>
        <w:t>Art &amp; Religion in the 21</w:t>
      </w:r>
      <w:r w:rsidR="00D93072" w:rsidRPr="00E028D4">
        <w:rPr>
          <w:i/>
          <w:vertAlign w:val="superscript"/>
        </w:rPr>
        <w:t>st</w:t>
      </w:r>
      <w:r w:rsidR="00D93072" w:rsidRPr="00E028D4">
        <w:rPr>
          <w:i/>
        </w:rPr>
        <w:t xml:space="preserve"> Century</w:t>
      </w:r>
      <w:r w:rsidR="00D93072" w:rsidRPr="00E028D4">
        <w:t>. London: Thames &amp; Hudson.</w:t>
      </w:r>
    </w:p>
    <w:p w14:paraId="38A4F280" w14:textId="77777777" w:rsidR="00AB393B" w:rsidRPr="00E028D4" w:rsidRDefault="00AB393B" w:rsidP="00AB393B"/>
    <w:p w14:paraId="4CFA999F" w14:textId="3F79AB5D" w:rsidR="00D93072" w:rsidRDefault="00384EA9" w:rsidP="00AB393B">
      <w:r w:rsidRPr="00E028D4">
        <w:t>Sadler, R.</w:t>
      </w:r>
      <w:r w:rsidR="00D93072" w:rsidRPr="00E028D4">
        <w:t xml:space="preserve"> (1985), The origins and functions of evaluative criteria. </w:t>
      </w:r>
      <w:r w:rsidR="00D93072" w:rsidRPr="00E028D4">
        <w:rPr>
          <w:i/>
          <w:iCs/>
        </w:rPr>
        <w:t>Educational Theory</w:t>
      </w:r>
      <w:r w:rsidR="00D93072" w:rsidRPr="00E028D4">
        <w:t>, 35(3): 285-97</w:t>
      </w:r>
    </w:p>
    <w:p w14:paraId="2AF7E05C" w14:textId="77777777" w:rsidR="00AB393B" w:rsidRPr="00E028D4" w:rsidRDefault="00AB393B" w:rsidP="00AB393B">
      <w:pPr>
        <w:rPr>
          <w:bCs/>
        </w:rPr>
      </w:pPr>
    </w:p>
    <w:p w14:paraId="44E43DCE" w14:textId="2C3CD6A5" w:rsidR="00D93072" w:rsidRDefault="00384EA9" w:rsidP="00AB393B">
      <w:r w:rsidRPr="00E028D4">
        <w:t>Sagan, O.</w:t>
      </w:r>
      <w:r w:rsidR="00D93072" w:rsidRPr="00E028D4">
        <w:t xml:space="preserve"> (2008), Playgrounds, studios and hiding places: emotional exchange in creative learning spaces. </w:t>
      </w:r>
      <w:r w:rsidR="00D93072" w:rsidRPr="00E028D4">
        <w:rPr>
          <w:i/>
        </w:rPr>
        <w:t>Art, Design and Communication in Higher Education</w:t>
      </w:r>
      <w:r w:rsidR="00D93072" w:rsidRPr="00E028D4">
        <w:t>, 6(3): 173-186.</w:t>
      </w:r>
    </w:p>
    <w:p w14:paraId="0266E452" w14:textId="77777777" w:rsidR="00AB393B" w:rsidRPr="00E028D4" w:rsidRDefault="00AB393B" w:rsidP="00AB393B">
      <w:pPr>
        <w:rPr>
          <w:rStyle w:val="Hyperlink"/>
          <w:color w:val="auto"/>
          <w:u w:val="none"/>
        </w:rPr>
      </w:pPr>
    </w:p>
    <w:p w14:paraId="0323E7E6" w14:textId="3F42DF7D" w:rsidR="00D93072" w:rsidRDefault="00D93072" w:rsidP="00AB393B">
      <w:pPr>
        <w:rPr>
          <w:color w:val="000000" w:themeColor="text1"/>
        </w:rPr>
      </w:pPr>
      <w:r w:rsidRPr="00E028D4">
        <w:rPr>
          <w:color w:val="000000" w:themeColor="text1"/>
        </w:rPr>
        <w:t>Sedgwick</w:t>
      </w:r>
      <w:r w:rsidR="00912FD8" w:rsidRPr="00E028D4">
        <w:rPr>
          <w:color w:val="000000" w:themeColor="text1"/>
        </w:rPr>
        <w:t>, E. (</w:t>
      </w:r>
      <w:r w:rsidRPr="00E028D4">
        <w:rPr>
          <w:color w:val="000000" w:themeColor="text1"/>
        </w:rPr>
        <w:t>1990</w:t>
      </w:r>
      <w:r w:rsidR="00912FD8" w:rsidRPr="00E028D4">
        <w:rPr>
          <w:color w:val="000000" w:themeColor="text1"/>
        </w:rPr>
        <w:t>),</w:t>
      </w:r>
      <w:r w:rsidRPr="00E028D4">
        <w:rPr>
          <w:color w:val="000000" w:themeColor="text1"/>
        </w:rPr>
        <w:t xml:space="preserve"> </w:t>
      </w:r>
      <w:r w:rsidRPr="00E028D4">
        <w:rPr>
          <w:i/>
          <w:color w:val="000000" w:themeColor="text1"/>
        </w:rPr>
        <w:t>Epistemology of the Closet</w:t>
      </w:r>
      <w:r w:rsidR="00912FD8" w:rsidRPr="00E028D4">
        <w:rPr>
          <w:color w:val="000000" w:themeColor="text1"/>
        </w:rPr>
        <w:t>. Berkeley: University of California Press.</w:t>
      </w:r>
    </w:p>
    <w:p w14:paraId="4051C86C" w14:textId="77777777" w:rsidR="00AB393B" w:rsidRPr="00E028D4" w:rsidRDefault="00AB393B" w:rsidP="00AB393B">
      <w:pPr>
        <w:rPr>
          <w:color w:val="000000" w:themeColor="text1"/>
        </w:rPr>
      </w:pPr>
    </w:p>
    <w:p w14:paraId="138410CA" w14:textId="25E96898" w:rsidR="00D93072" w:rsidRDefault="00D93072" w:rsidP="00AB393B">
      <w:pPr>
        <w:rPr>
          <w:color w:val="000000"/>
        </w:rPr>
      </w:pPr>
      <w:r w:rsidRPr="00E028D4">
        <w:rPr>
          <w:color w:val="000000"/>
        </w:rPr>
        <w:t xml:space="preserve">Sennett, </w:t>
      </w:r>
      <w:r w:rsidR="00384EA9" w:rsidRPr="00E028D4">
        <w:rPr>
          <w:color w:val="000000"/>
        </w:rPr>
        <w:t>R.</w:t>
      </w:r>
      <w:r w:rsidRPr="00E028D4">
        <w:rPr>
          <w:color w:val="000000"/>
        </w:rPr>
        <w:t xml:space="preserve"> (2008), </w:t>
      </w:r>
      <w:r w:rsidRPr="00E028D4">
        <w:rPr>
          <w:i/>
          <w:color w:val="000000"/>
        </w:rPr>
        <w:t>The Craftsman</w:t>
      </w:r>
      <w:r w:rsidRPr="00E028D4">
        <w:rPr>
          <w:color w:val="000000"/>
        </w:rPr>
        <w:t>. London: Penguin</w:t>
      </w:r>
      <w:r w:rsidR="00CC0386" w:rsidRPr="00E028D4">
        <w:rPr>
          <w:color w:val="000000"/>
        </w:rPr>
        <w:t>.</w:t>
      </w:r>
    </w:p>
    <w:p w14:paraId="1C82BEA4" w14:textId="77777777" w:rsidR="00AB393B" w:rsidRDefault="00AB393B" w:rsidP="00AB393B">
      <w:pPr>
        <w:rPr>
          <w:color w:val="000000"/>
        </w:rPr>
      </w:pPr>
    </w:p>
    <w:p w14:paraId="2D6DA3DA" w14:textId="77777777" w:rsidR="005A67C1" w:rsidRPr="005A67C1" w:rsidRDefault="005A67C1" w:rsidP="00AB393B">
      <w:pPr>
        <w:rPr>
          <w:color w:val="000000" w:themeColor="text1"/>
          <w:lang w:val="en-US"/>
        </w:rPr>
      </w:pPr>
      <w:r w:rsidRPr="005A67C1">
        <w:rPr>
          <w:color w:val="000000" w:themeColor="text1"/>
          <w:lang w:val="en-US"/>
        </w:rPr>
        <w:t xml:space="preserve">Taylor, M. &amp; O’Brien, D. (2017) ‘Culture is a Meritocracy’: Why Creative Workers Attitudes may Reinforce Social Inequality. </w:t>
      </w:r>
      <w:r w:rsidRPr="005A67C1">
        <w:rPr>
          <w:i/>
          <w:color w:val="000000" w:themeColor="text1"/>
          <w:lang w:val="en-US"/>
        </w:rPr>
        <w:t>Sociological Research Online</w:t>
      </w:r>
      <w:r w:rsidRPr="005A67C1">
        <w:rPr>
          <w:color w:val="000000" w:themeColor="text1"/>
          <w:lang w:val="en-US"/>
        </w:rPr>
        <w:t>, 22 (4), 27-47.</w:t>
      </w:r>
    </w:p>
    <w:p w14:paraId="291F362A" w14:textId="77777777" w:rsidR="005A67C1" w:rsidRPr="00E028D4" w:rsidRDefault="005A67C1" w:rsidP="00AB393B">
      <w:pPr>
        <w:rPr>
          <w:color w:val="000000"/>
        </w:rPr>
      </w:pPr>
    </w:p>
    <w:p w14:paraId="24993DED" w14:textId="3E3B953E" w:rsidR="00CC0386" w:rsidRDefault="00CC0386" w:rsidP="00AB393B">
      <w:r w:rsidRPr="00E028D4">
        <w:rPr>
          <w:color w:val="000000"/>
        </w:rPr>
        <w:t xml:space="preserve">Theuri, S. (2015) Critical race theory and its relation to art education. </w:t>
      </w:r>
      <w:r w:rsidRPr="00E028D4">
        <w:t xml:space="preserve">In K. Hatton, ed., </w:t>
      </w:r>
      <w:r w:rsidRPr="00E028D4">
        <w:rPr>
          <w:i/>
        </w:rPr>
        <w:t>Towards an Inclusive Arts Education</w:t>
      </w:r>
      <w:r w:rsidRPr="00E028D4">
        <w:t>. London: IoE Press, 59-77.</w:t>
      </w:r>
    </w:p>
    <w:p w14:paraId="5ED8572B" w14:textId="77777777" w:rsidR="00AB393B" w:rsidRPr="00E028D4" w:rsidRDefault="00AB393B" w:rsidP="00AB393B">
      <w:pPr>
        <w:rPr>
          <w:color w:val="000000"/>
        </w:rPr>
      </w:pPr>
    </w:p>
    <w:p w14:paraId="4B29924B" w14:textId="025A3C7A" w:rsidR="001A4BDF" w:rsidRPr="00E028D4" w:rsidRDefault="00384EA9" w:rsidP="00AB393B">
      <w:pPr>
        <w:rPr>
          <w:rFonts w:eastAsia="Times New Roman"/>
          <w:color w:val="000000" w:themeColor="text1"/>
        </w:rPr>
      </w:pPr>
      <w:r w:rsidRPr="00E028D4">
        <w:rPr>
          <w:color w:val="000000" w:themeColor="text1"/>
        </w:rPr>
        <w:t>Topping, A.</w:t>
      </w:r>
      <w:r w:rsidR="001A4BDF" w:rsidRPr="00E028D4">
        <w:rPr>
          <w:color w:val="000000" w:themeColor="text1"/>
        </w:rPr>
        <w:t xml:space="preserve"> (2017), </w:t>
      </w:r>
      <w:r w:rsidR="001A4BDF" w:rsidRPr="00E028D4">
        <w:rPr>
          <w:rFonts w:eastAsia="Times New Roman"/>
          <w:bCs/>
          <w:color w:val="000000" w:themeColor="text1"/>
        </w:rPr>
        <w:t xml:space="preserve">Khadija Saye: artist on cusp of recognition when she died in Grenfell. </w:t>
      </w:r>
      <w:r w:rsidR="001A4BDF" w:rsidRPr="00E028D4">
        <w:rPr>
          <w:rFonts w:eastAsia="Times New Roman"/>
          <w:bCs/>
          <w:i/>
          <w:color w:val="000000" w:themeColor="text1"/>
        </w:rPr>
        <w:t>The Guardian,</w:t>
      </w:r>
      <w:r w:rsidR="001A4BDF" w:rsidRPr="00E028D4">
        <w:rPr>
          <w:rFonts w:eastAsia="Times New Roman"/>
          <w:color w:val="000000" w:themeColor="text1"/>
          <w:shd w:val="clear" w:color="auto" w:fill="FFFFFF"/>
        </w:rPr>
        <w:t xml:space="preserve"> Saturday 17 June 2017: </w:t>
      </w:r>
      <w:hyperlink r:id="rId18" w:history="1">
        <w:r w:rsidR="001A4BDF" w:rsidRPr="00E028D4">
          <w:rPr>
            <w:rStyle w:val="Hyperlink"/>
            <w:rFonts w:eastAsia="Times New Roman"/>
            <w:color w:val="000000" w:themeColor="text1"/>
            <w:shd w:val="clear" w:color="auto" w:fill="FFFFFF"/>
          </w:rPr>
          <w:t>https://www.theguardian.com/uk-news/2017/jun/17/khadija-saye-artist-was-on-cusp-of-recognition-when-she-died-in-grenfell</w:t>
        </w:r>
      </w:hyperlink>
      <w:r w:rsidR="001A4BDF" w:rsidRPr="00E028D4">
        <w:rPr>
          <w:rFonts w:eastAsia="Times New Roman"/>
          <w:color w:val="000000" w:themeColor="text1"/>
          <w:shd w:val="clear" w:color="auto" w:fill="FFFFFF"/>
        </w:rPr>
        <w:t xml:space="preserve"> </w:t>
      </w:r>
    </w:p>
    <w:p w14:paraId="5ACEC64C" w14:textId="77777777" w:rsidR="00384EA9" w:rsidRPr="00E028D4" w:rsidRDefault="00384EA9" w:rsidP="00AB393B">
      <w:pPr>
        <w:rPr>
          <w:rFonts w:eastAsia="Times New Roman"/>
          <w:color w:val="000000" w:themeColor="text1"/>
        </w:rPr>
      </w:pPr>
    </w:p>
    <w:p w14:paraId="0E2473DD" w14:textId="21071C29" w:rsidR="00D93072" w:rsidRDefault="00384EA9" w:rsidP="00AB393B">
      <w:pPr>
        <w:rPr>
          <w:color w:val="000000" w:themeColor="text1"/>
        </w:rPr>
      </w:pPr>
      <w:r w:rsidRPr="00E028D4">
        <w:rPr>
          <w:color w:val="000000" w:themeColor="text1"/>
        </w:rPr>
        <w:t>Vaughan, S. and Austerlitz, N., Blythman, M., Grove-White, A.</w:t>
      </w:r>
      <w:r w:rsidR="00D93072" w:rsidRPr="00E028D4">
        <w:rPr>
          <w:color w:val="000000" w:themeColor="text1"/>
        </w:rPr>
        <w:t xml:space="preserve"> and Jones, </w:t>
      </w:r>
      <w:r w:rsidRPr="00E028D4">
        <w:rPr>
          <w:color w:val="000000" w:themeColor="text1"/>
        </w:rPr>
        <w:t>B., Jones, C., Morgan, S., Orr, S.</w:t>
      </w:r>
      <w:r w:rsidR="00D93072" w:rsidRPr="00E028D4">
        <w:rPr>
          <w:color w:val="000000" w:themeColor="text1"/>
        </w:rPr>
        <w:t xml:space="preserve"> and Shreeve, Alison (2008)</w:t>
      </w:r>
      <w:r w:rsidR="00EE6598" w:rsidRPr="00E028D4">
        <w:rPr>
          <w:color w:val="000000" w:themeColor="text1"/>
        </w:rPr>
        <w:t>,</w:t>
      </w:r>
      <w:r w:rsidR="00D93072" w:rsidRPr="00E028D4">
        <w:rPr>
          <w:color w:val="000000" w:themeColor="text1"/>
        </w:rPr>
        <w:t xml:space="preserve"> Mind the gap: expectations, ambiguity and pedagogy within art and design higher education</w:t>
      </w:r>
      <w:r w:rsidR="00D93072" w:rsidRPr="00E028D4">
        <w:rPr>
          <w:i/>
          <w:iCs/>
          <w:color w:val="000000" w:themeColor="text1"/>
        </w:rPr>
        <w:t xml:space="preserve">. </w:t>
      </w:r>
      <w:r w:rsidRPr="00E028D4">
        <w:rPr>
          <w:color w:val="000000" w:themeColor="text1"/>
        </w:rPr>
        <w:t>In: Drew, L.</w:t>
      </w:r>
      <w:r w:rsidR="00D93072" w:rsidRPr="00E028D4">
        <w:rPr>
          <w:color w:val="000000" w:themeColor="text1"/>
        </w:rPr>
        <w:t xml:space="preserve"> (ed)</w:t>
      </w:r>
      <w:r w:rsidRPr="00E028D4">
        <w:rPr>
          <w:color w:val="000000" w:themeColor="text1"/>
        </w:rPr>
        <w:t>,</w:t>
      </w:r>
      <w:r w:rsidR="00D93072" w:rsidRPr="00E028D4">
        <w:rPr>
          <w:color w:val="000000" w:themeColor="text1"/>
        </w:rPr>
        <w:t xml:space="preserve"> </w:t>
      </w:r>
      <w:r w:rsidR="00D93072" w:rsidRPr="00E028D4">
        <w:rPr>
          <w:i/>
          <w:iCs/>
          <w:color w:val="000000" w:themeColor="text1"/>
        </w:rPr>
        <w:t>The Student Experience in Art and Design Higher Education: Drivers for Change.</w:t>
      </w:r>
      <w:r w:rsidR="00D93072" w:rsidRPr="00E028D4">
        <w:rPr>
          <w:color w:val="000000" w:themeColor="text1"/>
        </w:rPr>
        <w:t xml:space="preserve"> Jill Rogers Associates Limited, Cambridge, pp. 125-148.</w:t>
      </w:r>
    </w:p>
    <w:p w14:paraId="2C94F24D" w14:textId="77777777" w:rsidR="00AB393B" w:rsidRPr="00E028D4" w:rsidRDefault="00AB393B" w:rsidP="00AB393B">
      <w:pPr>
        <w:rPr>
          <w:b/>
        </w:rPr>
      </w:pPr>
    </w:p>
    <w:p w14:paraId="277D9BD6" w14:textId="0ED93B53" w:rsidR="00D93072" w:rsidRDefault="00384EA9" w:rsidP="00AB393B">
      <w:pPr>
        <w:rPr>
          <w:color w:val="000000" w:themeColor="text1"/>
        </w:rPr>
      </w:pPr>
      <w:r w:rsidRPr="00E028D4">
        <w:rPr>
          <w:color w:val="000000" w:themeColor="text1"/>
        </w:rPr>
        <w:t>Wenger, E.</w:t>
      </w:r>
      <w:r w:rsidR="00D93072" w:rsidRPr="00E028D4">
        <w:rPr>
          <w:color w:val="000000" w:themeColor="text1"/>
        </w:rPr>
        <w:t xml:space="preserve"> (1998), </w:t>
      </w:r>
      <w:r w:rsidR="00D93072" w:rsidRPr="00E028D4">
        <w:rPr>
          <w:i/>
          <w:iCs/>
          <w:color w:val="000000" w:themeColor="text1"/>
        </w:rPr>
        <w:t>Communities of Practice: Learning, Meaning and Identity</w:t>
      </w:r>
      <w:r w:rsidR="00D93072" w:rsidRPr="00E028D4">
        <w:rPr>
          <w:color w:val="000000" w:themeColor="text1"/>
        </w:rPr>
        <w:t>. Cambridge: CUP</w:t>
      </w:r>
      <w:r w:rsidR="00CC0386" w:rsidRPr="00E028D4">
        <w:rPr>
          <w:color w:val="000000" w:themeColor="text1"/>
        </w:rPr>
        <w:t>.</w:t>
      </w:r>
    </w:p>
    <w:p w14:paraId="69203A1A" w14:textId="77777777" w:rsidR="00AB393B" w:rsidRPr="00E028D4" w:rsidRDefault="00AB393B" w:rsidP="00AB393B">
      <w:pPr>
        <w:rPr>
          <w:color w:val="000000" w:themeColor="text1"/>
        </w:rPr>
      </w:pPr>
    </w:p>
    <w:p w14:paraId="18D01D36" w14:textId="50E82F4D" w:rsidR="00D93072" w:rsidRPr="00E028D4" w:rsidRDefault="00D93072" w:rsidP="00AB393B">
      <w:pPr>
        <w:rPr>
          <w:b/>
        </w:rPr>
      </w:pPr>
      <w:r w:rsidRPr="00E028D4">
        <w:t xml:space="preserve">Wyatt-Smith, C and Klenowski, V. </w:t>
      </w:r>
      <w:r w:rsidR="00384EA9" w:rsidRPr="00E028D4">
        <w:t>(</w:t>
      </w:r>
      <w:r w:rsidRPr="00E028D4">
        <w:t>2013</w:t>
      </w:r>
      <w:r w:rsidR="00384EA9" w:rsidRPr="00E028D4">
        <w:t>)</w:t>
      </w:r>
      <w:r w:rsidRPr="00E028D4">
        <w:t xml:space="preserve">. Explicit, latent and meta-criteria: types of criteria at play in professional judgement practice. </w:t>
      </w:r>
      <w:r w:rsidRPr="00E028D4">
        <w:rPr>
          <w:i/>
          <w:iCs/>
        </w:rPr>
        <w:t>Assessment in Education: Principles, Policy &amp; Practice</w:t>
      </w:r>
      <w:r w:rsidRPr="00E028D4">
        <w:t>, 20(1): 35-52</w:t>
      </w:r>
    </w:p>
    <w:p w14:paraId="4C339B3D" w14:textId="77777777" w:rsidR="00D93072" w:rsidRPr="00E028D4" w:rsidRDefault="00D93072" w:rsidP="00AB393B">
      <w:pPr>
        <w:rPr>
          <w:rFonts w:asciiTheme="majorBidi" w:hAnsiTheme="majorBidi" w:cstheme="majorBidi"/>
          <w:b/>
          <w:bCs/>
        </w:rPr>
      </w:pPr>
    </w:p>
    <w:sectPr w:rsidR="00D93072" w:rsidRPr="00E028D4" w:rsidSect="00C72534">
      <w:headerReference w:type="even" r:id="rId19"/>
      <w:headerReference w:type="default" r:id="rId20"/>
      <w:footerReference w:type="even" r:id="rId21"/>
      <w:footerReference w:type="default" r:id="rId22"/>
      <w:headerReference w:type="first" r:id="rId23"/>
      <w:footerReference w:type="first" r:id="rId24"/>
      <w:endnotePr>
        <w:numFmt w:val="decimal"/>
      </w:endnotePr>
      <w:pgSz w:w="11900" w:h="16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82F52" w14:textId="77777777" w:rsidR="00DA0E27" w:rsidRDefault="00DA0E27" w:rsidP="00CB60CB">
      <w:r>
        <w:separator/>
      </w:r>
    </w:p>
  </w:endnote>
  <w:endnote w:type="continuationSeparator" w:id="0">
    <w:p w14:paraId="3386E970" w14:textId="77777777" w:rsidR="00DA0E27" w:rsidRDefault="00DA0E27" w:rsidP="00CB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Times">
    <w:altName w:val="Times Roman"/>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7866E" w14:textId="77777777" w:rsidR="00384EA9" w:rsidRDefault="00384EA9" w:rsidP="00F779E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AB7D01" w14:textId="77777777" w:rsidR="00384EA9" w:rsidRDefault="00384EA9" w:rsidP="006F5B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78295" w14:textId="77777777" w:rsidR="00384EA9" w:rsidRDefault="00384EA9" w:rsidP="00F779E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33C8">
      <w:rPr>
        <w:rStyle w:val="PageNumber"/>
        <w:noProof/>
      </w:rPr>
      <w:t>6</w:t>
    </w:r>
    <w:r>
      <w:rPr>
        <w:rStyle w:val="PageNumber"/>
      </w:rPr>
      <w:fldChar w:fldCharType="end"/>
    </w:r>
  </w:p>
  <w:p w14:paraId="7645BBEE" w14:textId="77777777" w:rsidR="00384EA9" w:rsidRDefault="00384EA9" w:rsidP="006F5BA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7D5F5" w14:textId="77777777" w:rsidR="00384EA9" w:rsidRDefault="00384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2F1D8" w14:textId="77777777" w:rsidR="00DA0E27" w:rsidRDefault="00DA0E27" w:rsidP="00CB60CB">
      <w:r>
        <w:separator/>
      </w:r>
    </w:p>
  </w:footnote>
  <w:footnote w:type="continuationSeparator" w:id="0">
    <w:p w14:paraId="5D3D4D07" w14:textId="77777777" w:rsidR="00DA0E27" w:rsidRDefault="00DA0E27" w:rsidP="00CB6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FC252" w14:textId="1068437B" w:rsidR="00384EA9" w:rsidRDefault="00384E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E13E1" w14:textId="5272926D" w:rsidR="00384EA9" w:rsidRDefault="00384E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560A2" w14:textId="0AF17E09" w:rsidR="00384EA9" w:rsidRDefault="00384E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3511"/>
    <w:multiLevelType w:val="hybridMultilevel"/>
    <w:tmpl w:val="FAF08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DA7D37"/>
    <w:multiLevelType w:val="hybridMultilevel"/>
    <w:tmpl w:val="293EB2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054B1F"/>
    <w:multiLevelType w:val="hybridMultilevel"/>
    <w:tmpl w:val="58FC1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3963E6"/>
    <w:multiLevelType w:val="hybridMultilevel"/>
    <w:tmpl w:val="97CE2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675E3F"/>
    <w:multiLevelType w:val="hybridMultilevel"/>
    <w:tmpl w:val="BCDCF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D9600B"/>
    <w:multiLevelType w:val="hybridMultilevel"/>
    <w:tmpl w:val="AD4E2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D035A0"/>
    <w:multiLevelType w:val="hybridMultilevel"/>
    <w:tmpl w:val="E236B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1B3977"/>
    <w:multiLevelType w:val="hybridMultilevel"/>
    <w:tmpl w:val="9D764F34"/>
    <w:lvl w:ilvl="0" w:tplc="9D3EC426">
      <w:start w:val="1"/>
      <w:numFmt w:val="decimal"/>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0544989"/>
    <w:multiLevelType w:val="multilevel"/>
    <w:tmpl w:val="B4A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3E2B9D"/>
    <w:multiLevelType w:val="hybridMultilevel"/>
    <w:tmpl w:val="ABB24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A438C"/>
    <w:multiLevelType w:val="hybridMultilevel"/>
    <w:tmpl w:val="237CCFD0"/>
    <w:lvl w:ilvl="0" w:tplc="B8A076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EC660FE"/>
    <w:multiLevelType w:val="hybridMultilevel"/>
    <w:tmpl w:val="BB286268"/>
    <w:lvl w:ilvl="0" w:tplc="C3B6922A">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BE72F11"/>
    <w:multiLevelType w:val="hybridMultilevel"/>
    <w:tmpl w:val="CB1A27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9B50CE"/>
    <w:multiLevelType w:val="hybridMultilevel"/>
    <w:tmpl w:val="498A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2C08C4"/>
    <w:multiLevelType w:val="hybridMultilevel"/>
    <w:tmpl w:val="679A012C"/>
    <w:lvl w:ilvl="0" w:tplc="0409000F">
      <w:start w:val="1"/>
      <w:numFmt w:val="decimal"/>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F257C3"/>
    <w:multiLevelType w:val="hybridMultilevel"/>
    <w:tmpl w:val="21C87EC8"/>
    <w:lvl w:ilvl="0" w:tplc="2912135C">
      <w:start w:val="1"/>
      <w:numFmt w:val="bullet"/>
      <w:lvlText w:val="•"/>
      <w:lvlJc w:val="left"/>
      <w:pPr>
        <w:tabs>
          <w:tab w:val="num" w:pos="720"/>
        </w:tabs>
        <w:ind w:left="720" w:hanging="360"/>
      </w:pPr>
      <w:rPr>
        <w:rFonts w:ascii="Arial" w:hAnsi="Arial" w:hint="default"/>
      </w:rPr>
    </w:lvl>
    <w:lvl w:ilvl="1" w:tplc="0F2C576C" w:tentative="1">
      <w:start w:val="1"/>
      <w:numFmt w:val="bullet"/>
      <w:lvlText w:val="•"/>
      <w:lvlJc w:val="left"/>
      <w:pPr>
        <w:tabs>
          <w:tab w:val="num" w:pos="1440"/>
        </w:tabs>
        <w:ind w:left="1440" w:hanging="360"/>
      </w:pPr>
      <w:rPr>
        <w:rFonts w:ascii="Arial" w:hAnsi="Arial" w:hint="default"/>
      </w:rPr>
    </w:lvl>
    <w:lvl w:ilvl="2" w:tplc="60BED7E2" w:tentative="1">
      <w:start w:val="1"/>
      <w:numFmt w:val="bullet"/>
      <w:lvlText w:val="•"/>
      <w:lvlJc w:val="left"/>
      <w:pPr>
        <w:tabs>
          <w:tab w:val="num" w:pos="2160"/>
        </w:tabs>
        <w:ind w:left="2160" w:hanging="360"/>
      </w:pPr>
      <w:rPr>
        <w:rFonts w:ascii="Arial" w:hAnsi="Arial" w:hint="default"/>
      </w:rPr>
    </w:lvl>
    <w:lvl w:ilvl="3" w:tplc="9DF8A6B2" w:tentative="1">
      <w:start w:val="1"/>
      <w:numFmt w:val="bullet"/>
      <w:lvlText w:val="•"/>
      <w:lvlJc w:val="left"/>
      <w:pPr>
        <w:tabs>
          <w:tab w:val="num" w:pos="2880"/>
        </w:tabs>
        <w:ind w:left="2880" w:hanging="360"/>
      </w:pPr>
      <w:rPr>
        <w:rFonts w:ascii="Arial" w:hAnsi="Arial" w:hint="default"/>
      </w:rPr>
    </w:lvl>
    <w:lvl w:ilvl="4" w:tplc="82B27B7A" w:tentative="1">
      <w:start w:val="1"/>
      <w:numFmt w:val="bullet"/>
      <w:lvlText w:val="•"/>
      <w:lvlJc w:val="left"/>
      <w:pPr>
        <w:tabs>
          <w:tab w:val="num" w:pos="3600"/>
        </w:tabs>
        <w:ind w:left="3600" w:hanging="360"/>
      </w:pPr>
      <w:rPr>
        <w:rFonts w:ascii="Arial" w:hAnsi="Arial" w:hint="default"/>
      </w:rPr>
    </w:lvl>
    <w:lvl w:ilvl="5" w:tplc="8160AE34" w:tentative="1">
      <w:start w:val="1"/>
      <w:numFmt w:val="bullet"/>
      <w:lvlText w:val="•"/>
      <w:lvlJc w:val="left"/>
      <w:pPr>
        <w:tabs>
          <w:tab w:val="num" w:pos="4320"/>
        </w:tabs>
        <w:ind w:left="4320" w:hanging="360"/>
      </w:pPr>
      <w:rPr>
        <w:rFonts w:ascii="Arial" w:hAnsi="Arial" w:hint="default"/>
      </w:rPr>
    </w:lvl>
    <w:lvl w:ilvl="6" w:tplc="B7AA62DC" w:tentative="1">
      <w:start w:val="1"/>
      <w:numFmt w:val="bullet"/>
      <w:lvlText w:val="•"/>
      <w:lvlJc w:val="left"/>
      <w:pPr>
        <w:tabs>
          <w:tab w:val="num" w:pos="5040"/>
        </w:tabs>
        <w:ind w:left="5040" w:hanging="360"/>
      </w:pPr>
      <w:rPr>
        <w:rFonts w:ascii="Arial" w:hAnsi="Arial" w:hint="default"/>
      </w:rPr>
    </w:lvl>
    <w:lvl w:ilvl="7" w:tplc="0818028C" w:tentative="1">
      <w:start w:val="1"/>
      <w:numFmt w:val="bullet"/>
      <w:lvlText w:val="•"/>
      <w:lvlJc w:val="left"/>
      <w:pPr>
        <w:tabs>
          <w:tab w:val="num" w:pos="5760"/>
        </w:tabs>
        <w:ind w:left="5760" w:hanging="360"/>
      </w:pPr>
      <w:rPr>
        <w:rFonts w:ascii="Arial" w:hAnsi="Arial" w:hint="default"/>
      </w:rPr>
    </w:lvl>
    <w:lvl w:ilvl="8" w:tplc="0966DF6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DBC25F5"/>
    <w:multiLevelType w:val="hybridMultilevel"/>
    <w:tmpl w:val="BABA0C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F33531"/>
    <w:multiLevelType w:val="hybridMultilevel"/>
    <w:tmpl w:val="87C06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D014E8"/>
    <w:multiLevelType w:val="hybridMultilevel"/>
    <w:tmpl w:val="462E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C04EC4"/>
    <w:multiLevelType w:val="hybridMultilevel"/>
    <w:tmpl w:val="0D54B3F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A0E4213"/>
    <w:multiLevelType w:val="hybridMultilevel"/>
    <w:tmpl w:val="A01E0C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7"/>
  </w:num>
  <w:num w:numId="2">
    <w:abstractNumId w:val="12"/>
  </w:num>
  <w:num w:numId="3">
    <w:abstractNumId w:val="6"/>
  </w:num>
  <w:num w:numId="4">
    <w:abstractNumId w:val="16"/>
  </w:num>
  <w:num w:numId="5">
    <w:abstractNumId w:val="1"/>
  </w:num>
  <w:num w:numId="6">
    <w:abstractNumId w:val="20"/>
  </w:num>
  <w:num w:numId="7">
    <w:abstractNumId w:val="15"/>
  </w:num>
  <w:num w:numId="8">
    <w:abstractNumId w:val="4"/>
  </w:num>
  <w:num w:numId="9">
    <w:abstractNumId w:val="8"/>
  </w:num>
  <w:num w:numId="10">
    <w:abstractNumId w:val="7"/>
  </w:num>
  <w:num w:numId="11">
    <w:abstractNumId w:val="5"/>
  </w:num>
  <w:num w:numId="12">
    <w:abstractNumId w:val="13"/>
  </w:num>
  <w:num w:numId="13">
    <w:abstractNumId w:val="9"/>
  </w:num>
  <w:num w:numId="14">
    <w:abstractNumId w:val="2"/>
  </w:num>
  <w:num w:numId="15">
    <w:abstractNumId w:val="18"/>
  </w:num>
  <w:num w:numId="16">
    <w:abstractNumId w:val="3"/>
  </w:num>
  <w:num w:numId="17">
    <w:abstractNumId w:val="19"/>
  </w:num>
  <w:num w:numId="18">
    <w:abstractNumId w:val="11"/>
  </w:num>
  <w:num w:numId="19">
    <w:abstractNumId w:val="14"/>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hideSpellingErrors/>
  <w:hideGrammaticalErrors/>
  <w:activeWritingStyle w:appName="MSWord" w:lang="en-US" w:vendorID="64" w:dllVersion="0" w:nlCheck="1" w:checkStyle="0"/>
  <w:activeWritingStyle w:appName="MSWord" w:lang="en-GB" w:vendorID="64" w:dllVersion="0" w:nlCheck="1" w:checkStyle="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6" w:nlCheck="1" w:checkStyle="0"/>
  <w:defaultTabStop w:val="720"/>
  <w:characterSpacingControl w:val="doNotCompress"/>
  <w:hdrShapeDefaults>
    <o:shapedefaults v:ext="edit" spidmax="2049"/>
  </w:hdrShapeDefaults>
  <w:footnotePr>
    <w:footnote w:id="-1"/>
    <w:footnote w:id="0"/>
  </w:footnotePr>
  <w:endnotePr>
    <w:numFmt w:val="decimal"/>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375"/>
    <w:rsid w:val="00001683"/>
    <w:rsid w:val="00005DB9"/>
    <w:rsid w:val="00023D49"/>
    <w:rsid w:val="00030B1A"/>
    <w:rsid w:val="00041079"/>
    <w:rsid w:val="00041F26"/>
    <w:rsid w:val="00043B1E"/>
    <w:rsid w:val="0004439B"/>
    <w:rsid w:val="00060632"/>
    <w:rsid w:val="00063E0D"/>
    <w:rsid w:val="00065D62"/>
    <w:rsid w:val="00071B58"/>
    <w:rsid w:val="000724E1"/>
    <w:rsid w:val="00074D11"/>
    <w:rsid w:val="0008656E"/>
    <w:rsid w:val="000877AE"/>
    <w:rsid w:val="000901C6"/>
    <w:rsid w:val="00093301"/>
    <w:rsid w:val="0009439E"/>
    <w:rsid w:val="00094F10"/>
    <w:rsid w:val="0009631B"/>
    <w:rsid w:val="00096FDD"/>
    <w:rsid w:val="000B286A"/>
    <w:rsid w:val="000B3ADF"/>
    <w:rsid w:val="000C2F24"/>
    <w:rsid w:val="000C33CD"/>
    <w:rsid w:val="000C517A"/>
    <w:rsid w:val="000C66B1"/>
    <w:rsid w:val="000C696A"/>
    <w:rsid w:val="000D6368"/>
    <w:rsid w:val="000E1E6F"/>
    <w:rsid w:val="00113045"/>
    <w:rsid w:val="00114293"/>
    <w:rsid w:val="00116903"/>
    <w:rsid w:val="001206A4"/>
    <w:rsid w:val="00125DCB"/>
    <w:rsid w:val="00130B21"/>
    <w:rsid w:val="001358BF"/>
    <w:rsid w:val="001535EB"/>
    <w:rsid w:val="001535EF"/>
    <w:rsid w:val="001646A8"/>
    <w:rsid w:val="0017001C"/>
    <w:rsid w:val="001706DD"/>
    <w:rsid w:val="00176498"/>
    <w:rsid w:val="00177C6D"/>
    <w:rsid w:val="00181A34"/>
    <w:rsid w:val="001853FB"/>
    <w:rsid w:val="00186741"/>
    <w:rsid w:val="00186B49"/>
    <w:rsid w:val="00190A5F"/>
    <w:rsid w:val="001A2F5F"/>
    <w:rsid w:val="001A4BDF"/>
    <w:rsid w:val="001A60BB"/>
    <w:rsid w:val="001A7FC7"/>
    <w:rsid w:val="001B0E97"/>
    <w:rsid w:val="001B14C3"/>
    <w:rsid w:val="001B5C78"/>
    <w:rsid w:val="001B65A3"/>
    <w:rsid w:val="001C3AB7"/>
    <w:rsid w:val="001C4390"/>
    <w:rsid w:val="001C4C44"/>
    <w:rsid w:val="001D07EC"/>
    <w:rsid w:val="001D2A1F"/>
    <w:rsid w:val="001F27BC"/>
    <w:rsid w:val="001F60E2"/>
    <w:rsid w:val="001F7421"/>
    <w:rsid w:val="0020361B"/>
    <w:rsid w:val="00205396"/>
    <w:rsid w:val="0020704B"/>
    <w:rsid w:val="00214022"/>
    <w:rsid w:val="00222049"/>
    <w:rsid w:val="00227EA0"/>
    <w:rsid w:val="00227F43"/>
    <w:rsid w:val="00231DA6"/>
    <w:rsid w:val="00241A03"/>
    <w:rsid w:val="002435A4"/>
    <w:rsid w:val="00243630"/>
    <w:rsid w:val="002453D2"/>
    <w:rsid w:val="002552BD"/>
    <w:rsid w:val="002638CF"/>
    <w:rsid w:val="00274A59"/>
    <w:rsid w:val="00275B7B"/>
    <w:rsid w:val="00283340"/>
    <w:rsid w:val="00283B35"/>
    <w:rsid w:val="00291601"/>
    <w:rsid w:val="0029457A"/>
    <w:rsid w:val="00297610"/>
    <w:rsid w:val="002A01AE"/>
    <w:rsid w:val="002A03EA"/>
    <w:rsid w:val="002A27BC"/>
    <w:rsid w:val="002A2E0F"/>
    <w:rsid w:val="002A3713"/>
    <w:rsid w:val="002C694A"/>
    <w:rsid w:val="002D134E"/>
    <w:rsid w:val="002D3264"/>
    <w:rsid w:val="002D3487"/>
    <w:rsid w:val="002D36DC"/>
    <w:rsid w:val="002D5B5E"/>
    <w:rsid w:val="002F02D1"/>
    <w:rsid w:val="002F1799"/>
    <w:rsid w:val="002F1E65"/>
    <w:rsid w:val="002F28EB"/>
    <w:rsid w:val="002F49E7"/>
    <w:rsid w:val="00300928"/>
    <w:rsid w:val="00313519"/>
    <w:rsid w:val="0032045B"/>
    <w:rsid w:val="00331046"/>
    <w:rsid w:val="00331E17"/>
    <w:rsid w:val="00332695"/>
    <w:rsid w:val="00333EFE"/>
    <w:rsid w:val="003340D6"/>
    <w:rsid w:val="0033513C"/>
    <w:rsid w:val="0033572A"/>
    <w:rsid w:val="00335798"/>
    <w:rsid w:val="0034395C"/>
    <w:rsid w:val="003550ED"/>
    <w:rsid w:val="00355F46"/>
    <w:rsid w:val="00356A25"/>
    <w:rsid w:val="00362A19"/>
    <w:rsid w:val="0036334E"/>
    <w:rsid w:val="00364B11"/>
    <w:rsid w:val="0037002A"/>
    <w:rsid w:val="00370D42"/>
    <w:rsid w:val="0037329E"/>
    <w:rsid w:val="00384EA9"/>
    <w:rsid w:val="003852DA"/>
    <w:rsid w:val="00385CA8"/>
    <w:rsid w:val="00391541"/>
    <w:rsid w:val="0039436C"/>
    <w:rsid w:val="003A1300"/>
    <w:rsid w:val="003B0AD7"/>
    <w:rsid w:val="003C5B0E"/>
    <w:rsid w:val="003D452C"/>
    <w:rsid w:val="003D4C93"/>
    <w:rsid w:val="003E04B8"/>
    <w:rsid w:val="003F4F20"/>
    <w:rsid w:val="003F7612"/>
    <w:rsid w:val="004041B3"/>
    <w:rsid w:val="004142FF"/>
    <w:rsid w:val="00440B4A"/>
    <w:rsid w:val="00443924"/>
    <w:rsid w:val="00456EC8"/>
    <w:rsid w:val="00460860"/>
    <w:rsid w:val="00463E54"/>
    <w:rsid w:val="00466E5D"/>
    <w:rsid w:val="00470BA8"/>
    <w:rsid w:val="00473972"/>
    <w:rsid w:val="00473F22"/>
    <w:rsid w:val="004826A7"/>
    <w:rsid w:val="00483ED0"/>
    <w:rsid w:val="004872EF"/>
    <w:rsid w:val="00487D73"/>
    <w:rsid w:val="00495D16"/>
    <w:rsid w:val="00497E66"/>
    <w:rsid w:val="004A0FFD"/>
    <w:rsid w:val="004B71F6"/>
    <w:rsid w:val="004C0608"/>
    <w:rsid w:val="004C6368"/>
    <w:rsid w:val="004C6713"/>
    <w:rsid w:val="004C6937"/>
    <w:rsid w:val="004D5F4F"/>
    <w:rsid w:val="004E039F"/>
    <w:rsid w:val="004E0CCA"/>
    <w:rsid w:val="004E13CD"/>
    <w:rsid w:val="004E1901"/>
    <w:rsid w:val="004E35B0"/>
    <w:rsid w:val="004E72FD"/>
    <w:rsid w:val="004F1FB0"/>
    <w:rsid w:val="004F4BEF"/>
    <w:rsid w:val="005044C4"/>
    <w:rsid w:val="00505F7A"/>
    <w:rsid w:val="00511881"/>
    <w:rsid w:val="005152B1"/>
    <w:rsid w:val="00516DEC"/>
    <w:rsid w:val="00517285"/>
    <w:rsid w:val="005220C7"/>
    <w:rsid w:val="00524796"/>
    <w:rsid w:val="00527317"/>
    <w:rsid w:val="00532A59"/>
    <w:rsid w:val="00532C46"/>
    <w:rsid w:val="005348A5"/>
    <w:rsid w:val="0056069C"/>
    <w:rsid w:val="00562679"/>
    <w:rsid w:val="005677B1"/>
    <w:rsid w:val="0057792B"/>
    <w:rsid w:val="0058059A"/>
    <w:rsid w:val="005811C5"/>
    <w:rsid w:val="00584025"/>
    <w:rsid w:val="005966F9"/>
    <w:rsid w:val="005A67C1"/>
    <w:rsid w:val="005B63A8"/>
    <w:rsid w:val="005C0157"/>
    <w:rsid w:val="005C0963"/>
    <w:rsid w:val="005D1355"/>
    <w:rsid w:val="005D79B2"/>
    <w:rsid w:val="005E6809"/>
    <w:rsid w:val="005E701F"/>
    <w:rsid w:val="005F297F"/>
    <w:rsid w:val="005F6EF3"/>
    <w:rsid w:val="006005C9"/>
    <w:rsid w:val="00602447"/>
    <w:rsid w:val="00617A8F"/>
    <w:rsid w:val="0062200B"/>
    <w:rsid w:val="00622B12"/>
    <w:rsid w:val="006247DF"/>
    <w:rsid w:val="006344B2"/>
    <w:rsid w:val="00636E9A"/>
    <w:rsid w:val="00637F4C"/>
    <w:rsid w:val="00643103"/>
    <w:rsid w:val="006436D8"/>
    <w:rsid w:val="006442A1"/>
    <w:rsid w:val="006451C8"/>
    <w:rsid w:val="006501FE"/>
    <w:rsid w:val="00652AB8"/>
    <w:rsid w:val="006564A8"/>
    <w:rsid w:val="00661F10"/>
    <w:rsid w:val="006633C8"/>
    <w:rsid w:val="00664D82"/>
    <w:rsid w:val="00665407"/>
    <w:rsid w:val="00666036"/>
    <w:rsid w:val="006752BE"/>
    <w:rsid w:val="006765D8"/>
    <w:rsid w:val="00685930"/>
    <w:rsid w:val="006A0DD0"/>
    <w:rsid w:val="006A2A6B"/>
    <w:rsid w:val="006A6F21"/>
    <w:rsid w:val="006B284B"/>
    <w:rsid w:val="006B5BE2"/>
    <w:rsid w:val="006C02BA"/>
    <w:rsid w:val="006D0365"/>
    <w:rsid w:val="006D0BFC"/>
    <w:rsid w:val="006D1365"/>
    <w:rsid w:val="006D4C1F"/>
    <w:rsid w:val="006D7B0D"/>
    <w:rsid w:val="006F5BAD"/>
    <w:rsid w:val="007013D0"/>
    <w:rsid w:val="00702B71"/>
    <w:rsid w:val="0070305B"/>
    <w:rsid w:val="0070698B"/>
    <w:rsid w:val="00712E6E"/>
    <w:rsid w:val="00717BC5"/>
    <w:rsid w:val="00720390"/>
    <w:rsid w:val="007216FF"/>
    <w:rsid w:val="0072268D"/>
    <w:rsid w:val="00740F17"/>
    <w:rsid w:val="00762ED2"/>
    <w:rsid w:val="00765BAA"/>
    <w:rsid w:val="00770FE0"/>
    <w:rsid w:val="00787240"/>
    <w:rsid w:val="0079262B"/>
    <w:rsid w:val="0079440D"/>
    <w:rsid w:val="007A2307"/>
    <w:rsid w:val="007A3DD2"/>
    <w:rsid w:val="007A3E3D"/>
    <w:rsid w:val="007A68B4"/>
    <w:rsid w:val="007B293D"/>
    <w:rsid w:val="007B4B17"/>
    <w:rsid w:val="007B4D06"/>
    <w:rsid w:val="007B6C74"/>
    <w:rsid w:val="007C54ED"/>
    <w:rsid w:val="007F374C"/>
    <w:rsid w:val="007F6FAC"/>
    <w:rsid w:val="00800CCD"/>
    <w:rsid w:val="00801B31"/>
    <w:rsid w:val="00801CA5"/>
    <w:rsid w:val="008058B2"/>
    <w:rsid w:val="00811264"/>
    <w:rsid w:val="00815357"/>
    <w:rsid w:val="00821738"/>
    <w:rsid w:val="00823618"/>
    <w:rsid w:val="00830528"/>
    <w:rsid w:val="00832043"/>
    <w:rsid w:val="0083278F"/>
    <w:rsid w:val="00842362"/>
    <w:rsid w:val="008423B4"/>
    <w:rsid w:val="0084390D"/>
    <w:rsid w:val="00844C24"/>
    <w:rsid w:val="008600DC"/>
    <w:rsid w:val="008627BB"/>
    <w:rsid w:val="00864371"/>
    <w:rsid w:val="00865624"/>
    <w:rsid w:val="00872438"/>
    <w:rsid w:val="008778E0"/>
    <w:rsid w:val="008866B7"/>
    <w:rsid w:val="00886CD7"/>
    <w:rsid w:val="008956CE"/>
    <w:rsid w:val="008A296A"/>
    <w:rsid w:val="008A6375"/>
    <w:rsid w:val="008C4403"/>
    <w:rsid w:val="008C51A6"/>
    <w:rsid w:val="008E239F"/>
    <w:rsid w:val="008E457C"/>
    <w:rsid w:val="008E6617"/>
    <w:rsid w:val="008F0686"/>
    <w:rsid w:val="008F25BC"/>
    <w:rsid w:val="008F290A"/>
    <w:rsid w:val="008F2F2A"/>
    <w:rsid w:val="008F3543"/>
    <w:rsid w:val="008F768E"/>
    <w:rsid w:val="009001C0"/>
    <w:rsid w:val="009035D0"/>
    <w:rsid w:val="00912F35"/>
    <w:rsid w:val="00912FD8"/>
    <w:rsid w:val="00925DE4"/>
    <w:rsid w:val="0093022E"/>
    <w:rsid w:val="00932301"/>
    <w:rsid w:val="00936684"/>
    <w:rsid w:val="00937405"/>
    <w:rsid w:val="00937D2F"/>
    <w:rsid w:val="00956685"/>
    <w:rsid w:val="009633AE"/>
    <w:rsid w:val="0097658D"/>
    <w:rsid w:val="00982C99"/>
    <w:rsid w:val="00983B80"/>
    <w:rsid w:val="00985470"/>
    <w:rsid w:val="009920C2"/>
    <w:rsid w:val="0099664F"/>
    <w:rsid w:val="009979A3"/>
    <w:rsid w:val="009A3A52"/>
    <w:rsid w:val="009B47BA"/>
    <w:rsid w:val="009C38D1"/>
    <w:rsid w:val="009C57B7"/>
    <w:rsid w:val="009D0824"/>
    <w:rsid w:val="009D716D"/>
    <w:rsid w:val="009E1866"/>
    <w:rsid w:val="009E26E1"/>
    <w:rsid w:val="009E5309"/>
    <w:rsid w:val="009E5A65"/>
    <w:rsid w:val="009F688C"/>
    <w:rsid w:val="00A021FC"/>
    <w:rsid w:val="00A02B11"/>
    <w:rsid w:val="00A100E8"/>
    <w:rsid w:val="00A15AD4"/>
    <w:rsid w:val="00A165E3"/>
    <w:rsid w:val="00A22E69"/>
    <w:rsid w:val="00A233C6"/>
    <w:rsid w:val="00A3119E"/>
    <w:rsid w:val="00A36B74"/>
    <w:rsid w:val="00A50358"/>
    <w:rsid w:val="00A60356"/>
    <w:rsid w:val="00A63945"/>
    <w:rsid w:val="00A7156A"/>
    <w:rsid w:val="00A71586"/>
    <w:rsid w:val="00A74AE9"/>
    <w:rsid w:val="00A75FD3"/>
    <w:rsid w:val="00A77AAC"/>
    <w:rsid w:val="00A9119A"/>
    <w:rsid w:val="00A924A4"/>
    <w:rsid w:val="00A97EE1"/>
    <w:rsid w:val="00AA1FCA"/>
    <w:rsid w:val="00AB393B"/>
    <w:rsid w:val="00AB4637"/>
    <w:rsid w:val="00AB6BFC"/>
    <w:rsid w:val="00AB7405"/>
    <w:rsid w:val="00AC0085"/>
    <w:rsid w:val="00AC587D"/>
    <w:rsid w:val="00AD1505"/>
    <w:rsid w:val="00AD3A12"/>
    <w:rsid w:val="00AD5E66"/>
    <w:rsid w:val="00AD73B2"/>
    <w:rsid w:val="00AE256B"/>
    <w:rsid w:val="00AE2B0D"/>
    <w:rsid w:val="00AE34EB"/>
    <w:rsid w:val="00AE4507"/>
    <w:rsid w:val="00AE7091"/>
    <w:rsid w:val="00AF008F"/>
    <w:rsid w:val="00AF035D"/>
    <w:rsid w:val="00AF1C4F"/>
    <w:rsid w:val="00AF507B"/>
    <w:rsid w:val="00B01D8C"/>
    <w:rsid w:val="00B11635"/>
    <w:rsid w:val="00B11ADF"/>
    <w:rsid w:val="00B20491"/>
    <w:rsid w:val="00B21AF7"/>
    <w:rsid w:val="00B21D8B"/>
    <w:rsid w:val="00B264D6"/>
    <w:rsid w:val="00B27C3B"/>
    <w:rsid w:val="00B4063B"/>
    <w:rsid w:val="00B42FED"/>
    <w:rsid w:val="00B4310F"/>
    <w:rsid w:val="00B471DA"/>
    <w:rsid w:val="00B5264D"/>
    <w:rsid w:val="00B5429F"/>
    <w:rsid w:val="00B5474B"/>
    <w:rsid w:val="00B64BE0"/>
    <w:rsid w:val="00B6773D"/>
    <w:rsid w:val="00B752F3"/>
    <w:rsid w:val="00B755C0"/>
    <w:rsid w:val="00B932E6"/>
    <w:rsid w:val="00BA2E20"/>
    <w:rsid w:val="00BA42FC"/>
    <w:rsid w:val="00BA448C"/>
    <w:rsid w:val="00BA7528"/>
    <w:rsid w:val="00BB0AF2"/>
    <w:rsid w:val="00BB24D2"/>
    <w:rsid w:val="00BC45C4"/>
    <w:rsid w:val="00BD58E8"/>
    <w:rsid w:val="00BD5D09"/>
    <w:rsid w:val="00BD61F3"/>
    <w:rsid w:val="00BE1F7F"/>
    <w:rsid w:val="00BE214B"/>
    <w:rsid w:val="00BE7FC5"/>
    <w:rsid w:val="00BF1CF4"/>
    <w:rsid w:val="00BF2515"/>
    <w:rsid w:val="00C0299F"/>
    <w:rsid w:val="00C04299"/>
    <w:rsid w:val="00C10017"/>
    <w:rsid w:val="00C1791E"/>
    <w:rsid w:val="00C20430"/>
    <w:rsid w:val="00C253B1"/>
    <w:rsid w:val="00C27A90"/>
    <w:rsid w:val="00C33F1D"/>
    <w:rsid w:val="00C34775"/>
    <w:rsid w:val="00C35006"/>
    <w:rsid w:val="00C36CB3"/>
    <w:rsid w:val="00C40153"/>
    <w:rsid w:val="00C43B72"/>
    <w:rsid w:val="00C45921"/>
    <w:rsid w:val="00C54DC3"/>
    <w:rsid w:val="00C552F5"/>
    <w:rsid w:val="00C62464"/>
    <w:rsid w:val="00C66A6E"/>
    <w:rsid w:val="00C66F3D"/>
    <w:rsid w:val="00C72534"/>
    <w:rsid w:val="00C72F83"/>
    <w:rsid w:val="00C772FD"/>
    <w:rsid w:val="00C91FD4"/>
    <w:rsid w:val="00C94F82"/>
    <w:rsid w:val="00CA28CF"/>
    <w:rsid w:val="00CA572F"/>
    <w:rsid w:val="00CA6F47"/>
    <w:rsid w:val="00CB0AA1"/>
    <w:rsid w:val="00CB131A"/>
    <w:rsid w:val="00CB60CB"/>
    <w:rsid w:val="00CB7A84"/>
    <w:rsid w:val="00CC0386"/>
    <w:rsid w:val="00CC0B6F"/>
    <w:rsid w:val="00CC6BB4"/>
    <w:rsid w:val="00CD23BE"/>
    <w:rsid w:val="00CD50B9"/>
    <w:rsid w:val="00CE15C3"/>
    <w:rsid w:val="00CF5802"/>
    <w:rsid w:val="00D00E66"/>
    <w:rsid w:val="00D0797D"/>
    <w:rsid w:val="00D133BF"/>
    <w:rsid w:val="00D16163"/>
    <w:rsid w:val="00D22355"/>
    <w:rsid w:val="00D22E9F"/>
    <w:rsid w:val="00D23A19"/>
    <w:rsid w:val="00D40819"/>
    <w:rsid w:val="00D43B54"/>
    <w:rsid w:val="00D47B81"/>
    <w:rsid w:val="00D47CE7"/>
    <w:rsid w:val="00D504FA"/>
    <w:rsid w:val="00D64478"/>
    <w:rsid w:val="00D6708C"/>
    <w:rsid w:val="00D67550"/>
    <w:rsid w:val="00D72DC0"/>
    <w:rsid w:val="00D84601"/>
    <w:rsid w:val="00D86FC5"/>
    <w:rsid w:val="00D9202C"/>
    <w:rsid w:val="00D926D2"/>
    <w:rsid w:val="00D93072"/>
    <w:rsid w:val="00DA0E27"/>
    <w:rsid w:val="00DA290F"/>
    <w:rsid w:val="00DA324E"/>
    <w:rsid w:val="00DB2A11"/>
    <w:rsid w:val="00DB2C2F"/>
    <w:rsid w:val="00DB3765"/>
    <w:rsid w:val="00DB3A9F"/>
    <w:rsid w:val="00DB7E28"/>
    <w:rsid w:val="00DC5CAF"/>
    <w:rsid w:val="00DD2C97"/>
    <w:rsid w:val="00DD4289"/>
    <w:rsid w:val="00DE0822"/>
    <w:rsid w:val="00DE3017"/>
    <w:rsid w:val="00DF0973"/>
    <w:rsid w:val="00E028D4"/>
    <w:rsid w:val="00E06651"/>
    <w:rsid w:val="00E246B4"/>
    <w:rsid w:val="00E246B5"/>
    <w:rsid w:val="00E36636"/>
    <w:rsid w:val="00E43064"/>
    <w:rsid w:val="00E47476"/>
    <w:rsid w:val="00E51156"/>
    <w:rsid w:val="00E53C6A"/>
    <w:rsid w:val="00E60563"/>
    <w:rsid w:val="00E61D58"/>
    <w:rsid w:val="00E65107"/>
    <w:rsid w:val="00E65A04"/>
    <w:rsid w:val="00E72200"/>
    <w:rsid w:val="00E7677B"/>
    <w:rsid w:val="00E83B64"/>
    <w:rsid w:val="00E87E14"/>
    <w:rsid w:val="00EA10EE"/>
    <w:rsid w:val="00EB19BD"/>
    <w:rsid w:val="00EB6F44"/>
    <w:rsid w:val="00EC2F3A"/>
    <w:rsid w:val="00EC407D"/>
    <w:rsid w:val="00ED15DF"/>
    <w:rsid w:val="00ED6028"/>
    <w:rsid w:val="00EE0BAC"/>
    <w:rsid w:val="00EE4D66"/>
    <w:rsid w:val="00EE6598"/>
    <w:rsid w:val="00EF3AD2"/>
    <w:rsid w:val="00F01770"/>
    <w:rsid w:val="00F05C02"/>
    <w:rsid w:val="00F11AD5"/>
    <w:rsid w:val="00F16283"/>
    <w:rsid w:val="00F20E3F"/>
    <w:rsid w:val="00F252B2"/>
    <w:rsid w:val="00F31B9F"/>
    <w:rsid w:val="00F410FA"/>
    <w:rsid w:val="00F44622"/>
    <w:rsid w:val="00F51647"/>
    <w:rsid w:val="00F52120"/>
    <w:rsid w:val="00F779ED"/>
    <w:rsid w:val="00F80092"/>
    <w:rsid w:val="00F842FF"/>
    <w:rsid w:val="00F9204B"/>
    <w:rsid w:val="00F927C3"/>
    <w:rsid w:val="00F9359E"/>
    <w:rsid w:val="00F95763"/>
    <w:rsid w:val="00FA1B21"/>
    <w:rsid w:val="00FA63A0"/>
    <w:rsid w:val="00FA7315"/>
    <w:rsid w:val="00FB2B66"/>
    <w:rsid w:val="00FB712D"/>
    <w:rsid w:val="00FD48C8"/>
    <w:rsid w:val="00FD4F72"/>
    <w:rsid w:val="00FD5196"/>
    <w:rsid w:val="00FD547B"/>
    <w:rsid w:val="00FD6978"/>
    <w:rsid w:val="00FD6EF9"/>
    <w:rsid w:val="00FE79C2"/>
    <w:rsid w:val="00FF1D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D7B355"/>
  <w14:defaultImageDpi w14:val="32767"/>
  <w15:docId w15:val="{67EF35CD-833B-A74B-A5C8-763993BD5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0299F"/>
    <w:rPr>
      <w:rFonts w:ascii="Times New Roman" w:hAnsi="Times New Roman" w:cs="Times New Roman"/>
      <w:lang w:val="en-GB" w:eastAsia="en-GB"/>
    </w:rPr>
  </w:style>
  <w:style w:type="paragraph" w:styleId="Heading1">
    <w:name w:val="heading 1"/>
    <w:basedOn w:val="Normal"/>
    <w:next w:val="Normal"/>
    <w:link w:val="Heading1Char"/>
    <w:uiPriority w:val="9"/>
    <w:qFormat/>
    <w:rsid w:val="00041F26"/>
    <w:pPr>
      <w:keepNext/>
      <w:keepLines/>
      <w:spacing w:before="240"/>
      <w:outlineLvl w:val="0"/>
    </w:pPr>
    <w:rPr>
      <w:rFonts w:asciiTheme="majorHAnsi" w:eastAsiaTheme="majorEastAsia" w:hAnsiTheme="majorHAnsi" w:cstheme="majorBidi"/>
      <w:color w:val="2F5496" w:themeColor="accent1" w:themeShade="BF"/>
      <w:sz w:val="32"/>
      <w:szCs w:val="32"/>
      <w:lang w:val="en-US" w:eastAsia="zh-CN"/>
    </w:rPr>
  </w:style>
  <w:style w:type="paragraph" w:styleId="Heading2">
    <w:name w:val="heading 2"/>
    <w:basedOn w:val="Normal"/>
    <w:next w:val="Normal"/>
    <w:link w:val="Heading2Char"/>
    <w:uiPriority w:val="9"/>
    <w:unhideWhenUsed/>
    <w:qFormat/>
    <w:rsid w:val="008F768E"/>
    <w:pPr>
      <w:keepNext/>
      <w:keepLines/>
      <w:spacing w:before="40"/>
      <w:outlineLvl w:val="1"/>
    </w:pPr>
    <w:rPr>
      <w:rFonts w:asciiTheme="majorHAnsi" w:eastAsiaTheme="majorEastAsia" w:hAnsiTheme="majorHAnsi" w:cstheme="majorBidi"/>
      <w:color w:val="2F5496" w:themeColor="accent1" w:themeShade="BF"/>
      <w:sz w:val="26"/>
      <w:szCs w:val="26"/>
      <w:lang w:val="en-US" w:eastAsia="zh-CN"/>
    </w:rPr>
  </w:style>
  <w:style w:type="paragraph" w:styleId="Heading3">
    <w:name w:val="heading 3"/>
    <w:basedOn w:val="Normal"/>
    <w:next w:val="Normal"/>
    <w:link w:val="Heading3Char"/>
    <w:uiPriority w:val="9"/>
    <w:unhideWhenUsed/>
    <w:qFormat/>
    <w:rsid w:val="00832043"/>
    <w:pPr>
      <w:keepNext/>
      <w:keepLines/>
      <w:spacing w:before="200"/>
      <w:outlineLvl w:val="2"/>
    </w:pPr>
    <w:rPr>
      <w:rFonts w:asciiTheme="majorHAnsi" w:eastAsiaTheme="majorEastAsia" w:hAnsiTheme="majorHAnsi" w:cstheme="majorBidi"/>
      <w:b/>
      <w:bCs/>
      <w:color w:val="4472C4" w:themeColor="accent1"/>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A6375"/>
    <w:rPr>
      <w:rFonts w:ascii="Calibri" w:hAnsi="Calibri"/>
      <w:sz w:val="17"/>
      <w:szCs w:val="17"/>
      <w:lang w:val="en-US" w:eastAsia="zh-CN"/>
    </w:rPr>
  </w:style>
  <w:style w:type="character" w:customStyle="1" w:styleId="s2">
    <w:name w:val="s2"/>
    <w:basedOn w:val="DefaultParagraphFont"/>
    <w:rsid w:val="008A6375"/>
    <w:rPr>
      <w:rFonts w:ascii="Times New Roman" w:hAnsi="Times New Roman" w:cs="Times New Roman" w:hint="default"/>
      <w:sz w:val="9"/>
      <w:szCs w:val="9"/>
    </w:rPr>
  </w:style>
  <w:style w:type="character" w:customStyle="1" w:styleId="s1">
    <w:name w:val="s1"/>
    <w:basedOn w:val="DefaultParagraphFont"/>
    <w:rsid w:val="008A6375"/>
  </w:style>
  <w:style w:type="paragraph" w:styleId="FootnoteText">
    <w:name w:val="footnote text"/>
    <w:basedOn w:val="Normal"/>
    <w:link w:val="FootnoteTextChar"/>
    <w:uiPriority w:val="99"/>
    <w:unhideWhenUsed/>
    <w:rsid w:val="00CB60CB"/>
    <w:rPr>
      <w:rFonts w:asciiTheme="minorHAnsi" w:hAnsiTheme="minorHAnsi" w:cstheme="minorBidi"/>
      <w:lang w:val="en-US" w:eastAsia="zh-CN"/>
    </w:rPr>
  </w:style>
  <w:style w:type="character" w:customStyle="1" w:styleId="FootnoteTextChar">
    <w:name w:val="Footnote Text Char"/>
    <w:basedOn w:val="DefaultParagraphFont"/>
    <w:link w:val="FootnoteText"/>
    <w:uiPriority w:val="99"/>
    <w:rsid w:val="00CB60CB"/>
  </w:style>
  <w:style w:type="character" w:styleId="FootnoteReference">
    <w:name w:val="footnote reference"/>
    <w:basedOn w:val="DefaultParagraphFont"/>
    <w:uiPriority w:val="99"/>
    <w:unhideWhenUsed/>
    <w:rsid w:val="00CB60CB"/>
    <w:rPr>
      <w:vertAlign w:val="superscript"/>
    </w:rPr>
  </w:style>
  <w:style w:type="paragraph" w:styleId="NormalWeb">
    <w:name w:val="Normal (Web)"/>
    <w:basedOn w:val="Normal"/>
    <w:uiPriority w:val="99"/>
    <w:unhideWhenUsed/>
    <w:rsid w:val="00CF5802"/>
    <w:pPr>
      <w:spacing w:before="100" w:beforeAutospacing="1" w:after="100" w:afterAutospacing="1"/>
    </w:pPr>
  </w:style>
  <w:style w:type="paragraph" w:styleId="ListParagraph">
    <w:name w:val="List Paragraph"/>
    <w:basedOn w:val="Normal"/>
    <w:uiPriority w:val="99"/>
    <w:qFormat/>
    <w:rsid w:val="00E72200"/>
    <w:pPr>
      <w:ind w:left="720"/>
      <w:contextualSpacing/>
    </w:pPr>
    <w:rPr>
      <w:rFonts w:asciiTheme="minorHAnsi" w:hAnsiTheme="minorHAnsi" w:cstheme="minorBidi"/>
      <w:lang w:val="en-US" w:eastAsia="zh-CN"/>
    </w:rPr>
  </w:style>
  <w:style w:type="character" w:customStyle="1" w:styleId="Heading2Char">
    <w:name w:val="Heading 2 Char"/>
    <w:basedOn w:val="DefaultParagraphFont"/>
    <w:link w:val="Heading2"/>
    <w:uiPriority w:val="9"/>
    <w:rsid w:val="008F768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22B12"/>
    <w:rPr>
      <w:color w:val="0563C1" w:themeColor="hyperlink"/>
      <w:u w:val="single"/>
    </w:rPr>
  </w:style>
  <w:style w:type="character" w:styleId="Emphasis">
    <w:name w:val="Emphasis"/>
    <w:basedOn w:val="DefaultParagraphFont"/>
    <w:uiPriority w:val="20"/>
    <w:qFormat/>
    <w:rsid w:val="00622B12"/>
    <w:rPr>
      <w:i/>
      <w:iCs/>
    </w:rPr>
  </w:style>
  <w:style w:type="character" w:customStyle="1" w:styleId="Heading3Char">
    <w:name w:val="Heading 3 Char"/>
    <w:basedOn w:val="DefaultParagraphFont"/>
    <w:link w:val="Heading3"/>
    <w:uiPriority w:val="9"/>
    <w:rsid w:val="00832043"/>
    <w:rPr>
      <w:rFonts w:asciiTheme="majorHAnsi" w:eastAsiaTheme="majorEastAsia" w:hAnsiTheme="majorHAnsi" w:cstheme="majorBidi"/>
      <w:b/>
      <w:bCs/>
      <w:color w:val="4472C4" w:themeColor="accent1"/>
    </w:rPr>
  </w:style>
  <w:style w:type="paragraph" w:styleId="Header">
    <w:name w:val="header"/>
    <w:basedOn w:val="Normal"/>
    <w:link w:val="HeaderChar"/>
    <w:uiPriority w:val="99"/>
    <w:unhideWhenUsed/>
    <w:rsid w:val="00770FE0"/>
    <w:pPr>
      <w:tabs>
        <w:tab w:val="center" w:pos="4320"/>
        <w:tab w:val="right" w:pos="8640"/>
      </w:tabs>
    </w:pPr>
    <w:rPr>
      <w:rFonts w:asciiTheme="minorHAnsi" w:hAnsiTheme="minorHAnsi" w:cstheme="minorBidi"/>
      <w:lang w:val="en-US" w:eastAsia="zh-CN"/>
    </w:rPr>
  </w:style>
  <w:style w:type="character" w:customStyle="1" w:styleId="HeaderChar">
    <w:name w:val="Header Char"/>
    <w:basedOn w:val="DefaultParagraphFont"/>
    <w:link w:val="Header"/>
    <w:uiPriority w:val="99"/>
    <w:rsid w:val="00770FE0"/>
  </w:style>
  <w:style w:type="paragraph" w:styleId="Footer">
    <w:name w:val="footer"/>
    <w:basedOn w:val="Normal"/>
    <w:link w:val="FooterChar"/>
    <w:uiPriority w:val="99"/>
    <w:unhideWhenUsed/>
    <w:rsid w:val="00770FE0"/>
    <w:pPr>
      <w:tabs>
        <w:tab w:val="center" w:pos="4320"/>
        <w:tab w:val="right" w:pos="8640"/>
      </w:tabs>
    </w:pPr>
    <w:rPr>
      <w:rFonts w:asciiTheme="minorHAnsi" w:hAnsiTheme="minorHAnsi" w:cstheme="minorBidi"/>
      <w:lang w:val="en-US" w:eastAsia="zh-CN"/>
    </w:rPr>
  </w:style>
  <w:style w:type="character" w:customStyle="1" w:styleId="FooterChar">
    <w:name w:val="Footer Char"/>
    <w:basedOn w:val="DefaultParagraphFont"/>
    <w:link w:val="Footer"/>
    <w:uiPriority w:val="99"/>
    <w:rsid w:val="00770FE0"/>
  </w:style>
  <w:style w:type="character" w:styleId="FollowedHyperlink">
    <w:name w:val="FollowedHyperlink"/>
    <w:basedOn w:val="DefaultParagraphFont"/>
    <w:uiPriority w:val="99"/>
    <w:semiHidden/>
    <w:unhideWhenUsed/>
    <w:rsid w:val="00283340"/>
    <w:rPr>
      <w:color w:val="954F72" w:themeColor="followedHyperlink"/>
      <w:u w:val="single"/>
    </w:rPr>
  </w:style>
  <w:style w:type="paragraph" w:styleId="EndnoteText">
    <w:name w:val="endnote text"/>
    <w:basedOn w:val="Normal"/>
    <w:link w:val="EndnoteTextChar"/>
    <w:uiPriority w:val="99"/>
    <w:unhideWhenUsed/>
    <w:rsid w:val="00C34775"/>
    <w:rPr>
      <w:rFonts w:asciiTheme="minorHAnsi" w:hAnsiTheme="minorHAnsi" w:cstheme="minorBidi"/>
      <w:lang w:val="en-US" w:eastAsia="zh-CN"/>
    </w:rPr>
  </w:style>
  <w:style w:type="character" w:customStyle="1" w:styleId="EndnoteTextChar">
    <w:name w:val="Endnote Text Char"/>
    <w:basedOn w:val="DefaultParagraphFont"/>
    <w:link w:val="EndnoteText"/>
    <w:uiPriority w:val="99"/>
    <w:rsid w:val="00C34775"/>
  </w:style>
  <w:style w:type="character" w:styleId="EndnoteReference">
    <w:name w:val="endnote reference"/>
    <w:basedOn w:val="DefaultParagraphFont"/>
    <w:uiPriority w:val="99"/>
    <w:unhideWhenUsed/>
    <w:rsid w:val="00C34775"/>
    <w:rPr>
      <w:vertAlign w:val="superscript"/>
    </w:rPr>
  </w:style>
  <w:style w:type="paragraph" w:customStyle="1" w:styleId="p2">
    <w:name w:val="p2"/>
    <w:basedOn w:val="Normal"/>
    <w:rsid w:val="004C6368"/>
    <w:rPr>
      <w:rFonts w:ascii="Helvetica" w:hAnsi="Helvetica"/>
      <w:color w:val="323333"/>
      <w:sz w:val="21"/>
      <w:szCs w:val="21"/>
      <w:lang w:val="en-US" w:eastAsia="zh-CN"/>
    </w:rPr>
  </w:style>
  <w:style w:type="character" w:styleId="PageNumber">
    <w:name w:val="page number"/>
    <w:basedOn w:val="DefaultParagraphFont"/>
    <w:uiPriority w:val="99"/>
    <w:semiHidden/>
    <w:unhideWhenUsed/>
    <w:rsid w:val="006F5BAD"/>
  </w:style>
  <w:style w:type="paragraph" w:customStyle="1" w:styleId="bylineby37lv8">
    <w:name w:val="byline__by___37lv8"/>
    <w:basedOn w:val="Normal"/>
    <w:rsid w:val="00041F26"/>
    <w:pPr>
      <w:spacing w:before="100" w:beforeAutospacing="1" w:after="100" w:afterAutospacing="1"/>
    </w:pPr>
  </w:style>
  <w:style w:type="paragraph" w:customStyle="1" w:styleId="articletimestamptimestamp1klks">
    <w:name w:val="articletimestamp__timestamp___1klks"/>
    <w:basedOn w:val="Normal"/>
    <w:rsid w:val="00041F26"/>
    <w:pPr>
      <w:spacing w:before="100" w:beforeAutospacing="1" w:after="100" w:afterAutospacing="1"/>
    </w:pPr>
  </w:style>
  <w:style w:type="character" w:customStyle="1" w:styleId="Heading1Char">
    <w:name w:val="Heading 1 Char"/>
    <w:basedOn w:val="DefaultParagraphFont"/>
    <w:link w:val="Heading1"/>
    <w:uiPriority w:val="9"/>
    <w:rsid w:val="00041F26"/>
    <w:rPr>
      <w:rFonts w:asciiTheme="majorHAnsi" w:eastAsiaTheme="majorEastAsia" w:hAnsiTheme="majorHAnsi" w:cstheme="majorBidi"/>
      <w:color w:val="2F5496" w:themeColor="accent1" w:themeShade="BF"/>
      <w:sz w:val="32"/>
      <w:szCs w:val="32"/>
    </w:rPr>
  </w:style>
  <w:style w:type="character" w:customStyle="1" w:styleId="a-size-large">
    <w:name w:val="a-size-large"/>
    <w:basedOn w:val="DefaultParagraphFont"/>
    <w:rsid w:val="00A9119A"/>
  </w:style>
  <w:style w:type="character" w:customStyle="1" w:styleId="apple-converted-space">
    <w:name w:val="apple-converted-space"/>
    <w:basedOn w:val="DefaultParagraphFont"/>
    <w:rsid w:val="00BD61F3"/>
  </w:style>
  <w:style w:type="character" w:styleId="UnresolvedMention">
    <w:name w:val="Unresolved Mention"/>
    <w:basedOn w:val="DefaultParagraphFont"/>
    <w:uiPriority w:val="99"/>
    <w:rsid w:val="00FA1B21"/>
    <w:rPr>
      <w:color w:val="605E5C"/>
      <w:shd w:val="clear" w:color="auto" w:fill="E1DFDD"/>
    </w:rPr>
  </w:style>
  <w:style w:type="character" w:customStyle="1" w:styleId="personname">
    <w:name w:val="person_name"/>
    <w:basedOn w:val="DefaultParagraphFont"/>
    <w:rsid w:val="00071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76798">
      <w:bodyDiv w:val="1"/>
      <w:marLeft w:val="0"/>
      <w:marRight w:val="0"/>
      <w:marTop w:val="0"/>
      <w:marBottom w:val="0"/>
      <w:divBdr>
        <w:top w:val="none" w:sz="0" w:space="0" w:color="auto"/>
        <w:left w:val="none" w:sz="0" w:space="0" w:color="auto"/>
        <w:bottom w:val="none" w:sz="0" w:space="0" w:color="auto"/>
        <w:right w:val="none" w:sz="0" w:space="0" w:color="auto"/>
      </w:divBdr>
    </w:div>
    <w:div w:id="338048854">
      <w:bodyDiv w:val="1"/>
      <w:marLeft w:val="0"/>
      <w:marRight w:val="0"/>
      <w:marTop w:val="0"/>
      <w:marBottom w:val="0"/>
      <w:divBdr>
        <w:top w:val="none" w:sz="0" w:space="0" w:color="auto"/>
        <w:left w:val="none" w:sz="0" w:space="0" w:color="auto"/>
        <w:bottom w:val="none" w:sz="0" w:space="0" w:color="auto"/>
        <w:right w:val="none" w:sz="0" w:space="0" w:color="auto"/>
      </w:divBdr>
      <w:divsChild>
        <w:div w:id="3745909">
          <w:marLeft w:val="0"/>
          <w:marRight w:val="0"/>
          <w:marTop w:val="0"/>
          <w:marBottom w:val="0"/>
          <w:divBdr>
            <w:top w:val="none" w:sz="0" w:space="0" w:color="auto"/>
            <w:left w:val="none" w:sz="0" w:space="0" w:color="auto"/>
            <w:bottom w:val="none" w:sz="0" w:space="0" w:color="auto"/>
            <w:right w:val="none" w:sz="0" w:space="0" w:color="auto"/>
          </w:divBdr>
          <w:divsChild>
            <w:div w:id="1163820167">
              <w:marLeft w:val="0"/>
              <w:marRight w:val="0"/>
              <w:marTop w:val="0"/>
              <w:marBottom w:val="0"/>
              <w:divBdr>
                <w:top w:val="none" w:sz="0" w:space="0" w:color="auto"/>
                <w:left w:val="none" w:sz="0" w:space="0" w:color="auto"/>
                <w:bottom w:val="none" w:sz="0" w:space="0" w:color="auto"/>
                <w:right w:val="none" w:sz="0" w:space="0" w:color="auto"/>
              </w:divBdr>
              <w:divsChild>
                <w:div w:id="13395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33512">
      <w:bodyDiv w:val="1"/>
      <w:marLeft w:val="0"/>
      <w:marRight w:val="0"/>
      <w:marTop w:val="0"/>
      <w:marBottom w:val="0"/>
      <w:divBdr>
        <w:top w:val="none" w:sz="0" w:space="0" w:color="auto"/>
        <w:left w:val="none" w:sz="0" w:space="0" w:color="auto"/>
        <w:bottom w:val="none" w:sz="0" w:space="0" w:color="auto"/>
        <w:right w:val="none" w:sz="0" w:space="0" w:color="auto"/>
      </w:divBdr>
      <w:divsChild>
        <w:div w:id="1477262901">
          <w:marLeft w:val="0"/>
          <w:marRight w:val="0"/>
          <w:marTop w:val="0"/>
          <w:marBottom w:val="0"/>
          <w:divBdr>
            <w:top w:val="none" w:sz="0" w:space="0" w:color="auto"/>
            <w:left w:val="none" w:sz="0" w:space="0" w:color="auto"/>
            <w:bottom w:val="none" w:sz="0" w:space="0" w:color="auto"/>
            <w:right w:val="none" w:sz="0" w:space="0" w:color="auto"/>
          </w:divBdr>
          <w:divsChild>
            <w:div w:id="526261943">
              <w:marLeft w:val="0"/>
              <w:marRight w:val="0"/>
              <w:marTop w:val="0"/>
              <w:marBottom w:val="0"/>
              <w:divBdr>
                <w:top w:val="none" w:sz="0" w:space="0" w:color="auto"/>
                <w:left w:val="none" w:sz="0" w:space="0" w:color="auto"/>
                <w:bottom w:val="none" w:sz="0" w:space="0" w:color="auto"/>
                <w:right w:val="none" w:sz="0" w:space="0" w:color="auto"/>
              </w:divBdr>
              <w:divsChild>
                <w:div w:id="1941986658">
                  <w:marLeft w:val="0"/>
                  <w:marRight w:val="0"/>
                  <w:marTop w:val="0"/>
                  <w:marBottom w:val="0"/>
                  <w:divBdr>
                    <w:top w:val="none" w:sz="0" w:space="0" w:color="auto"/>
                    <w:left w:val="none" w:sz="0" w:space="0" w:color="auto"/>
                    <w:bottom w:val="none" w:sz="0" w:space="0" w:color="auto"/>
                    <w:right w:val="none" w:sz="0" w:space="0" w:color="auto"/>
                  </w:divBdr>
                  <w:divsChild>
                    <w:div w:id="91085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838647">
      <w:bodyDiv w:val="1"/>
      <w:marLeft w:val="0"/>
      <w:marRight w:val="0"/>
      <w:marTop w:val="0"/>
      <w:marBottom w:val="0"/>
      <w:divBdr>
        <w:top w:val="none" w:sz="0" w:space="0" w:color="auto"/>
        <w:left w:val="none" w:sz="0" w:space="0" w:color="auto"/>
        <w:bottom w:val="none" w:sz="0" w:space="0" w:color="auto"/>
        <w:right w:val="none" w:sz="0" w:space="0" w:color="auto"/>
      </w:divBdr>
    </w:div>
    <w:div w:id="531847692">
      <w:bodyDiv w:val="1"/>
      <w:marLeft w:val="0"/>
      <w:marRight w:val="0"/>
      <w:marTop w:val="0"/>
      <w:marBottom w:val="0"/>
      <w:divBdr>
        <w:top w:val="none" w:sz="0" w:space="0" w:color="auto"/>
        <w:left w:val="none" w:sz="0" w:space="0" w:color="auto"/>
        <w:bottom w:val="none" w:sz="0" w:space="0" w:color="auto"/>
        <w:right w:val="none" w:sz="0" w:space="0" w:color="auto"/>
      </w:divBdr>
    </w:div>
    <w:div w:id="538781351">
      <w:bodyDiv w:val="1"/>
      <w:marLeft w:val="0"/>
      <w:marRight w:val="0"/>
      <w:marTop w:val="0"/>
      <w:marBottom w:val="0"/>
      <w:divBdr>
        <w:top w:val="none" w:sz="0" w:space="0" w:color="auto"/>
        <w:left w:val="none" w:sz="0" w:space="0" w:color="auto"/>
        <w:bottom w:val="none" w:sz="0" w:space="0" w:color="auto"/>
        <w:right w:val="none" w:sz="0" w:space="0" w:color="auto"/>
      </w:divBdr>
    </w:div>
    <w:div w:id="593518590">
      <w:bodyDiv w:val="1"/>
      <w:marLeft w:val="0"/>
      <w:marRight w:val="0"/>
      <w:marTop w:val="0"/>
      <w:marBottom w:val="0"/>
      <w:divBdr>
        <w:top w:val="none" w:sz="0" w:space="0" w:color="auto"/>
        <w:left w:val="none" w:sz="0" w:space="0" w:color="auto"/>
        <w:bottom w:val="none" w:sz="0" w:space="0" w:color="auto"/>
        <w:right w:val="none" w:sz="0" w:space="0" w:color="auto"/>
      </w:divBdr>
    </w:div>
    <w:div w:id="634679035">
      <w:bodyDiv w:val="1"/>
      <w:marLeft w:val="0"/>
      <w:marRight w:val="0"/>
      <w:marTop w:val="0"/>
      <w:marBottom w:val="0"/>
      <w:divBdr>
        <w:top w:val="none" w:sz="0" w:space="0" w:color="auto"/>
        <w:left w:val="none" w:sz="0" w:space="0" w:color="auto"/>
        <w:bottom w:val="none" w:sz="0" w:space="0" w:color="auto"/>
        <w:right w:val="none" w:sz="0" w:space="0" w:color="auto"/>
      </w:divBdr>
      <w:divsChild>
        <w:div w:id="1094865917">
          <w:marLeft w:val="547"/>
          <w:marRight w:val="0"/>
          <w:marTop w:val="106"/>
          <w:marBottom w:val="0"/>
          <w:divBdr>
            <w:top w:val="none" w:sz="0" w:space="0" w:color="auto"/>
            <w:left w:val="none" w:sz="0" w:space="0" w:color="auto"/>
            <w:bottom w:val="none" w:sz="0" w:space="0" w:color="auto"/>
            <w:right w:val="none" w:sz="0" w:space="0" w:color="auto"/>
          </w:divBdr>
        </w:div>
      </w:divsChild>
    </w:div>
    <w:div w:id="766999415">
      <w:bodyDiv w:val="1"/>
      <w:marLeft w:val="0"/>
      <w:marRight w:val="0"/>
      <w:marTop w:val="0"/>
      <w:marBottom w:val="0"/>
      <w:divBdr>
        <w:top w:val="none" w:sz="0" w:space="0" w:color="auto"/>
        <w:left w:val="none" w:sz="0" w:space="0" w:color="auto"/>
        <w:bottom w:val="none" w:sz="0" w:space="0" w:color="auto"/>
        <w:right w:val="none" w:sz="0" w:space="0" w:color="auto"/>
      </w:divBdr>
    </w:div>
    <w:div w:id="866062150">
      <w:bodyDiv w:val="1"/>
      <w:marLeft w:val="0"/>
      <w:marRight w:val="0"/>
      <w:marTop w:val="0"/>
      <w:marBottom w:val="0"/>
      <w:divBdr>
        <w:top w:val="none" w:sz="0" w:space="0" w:color="auto"/>
        <w:left w:val="none" w:sz="0" w:space="0" w:color="auto"/>
        <w:bottom w:val="none" w:sz="0" w:space="0" w:color="auto"/>
        <w:right w:val="none" w:sz="0" w:space="0" w:color="auto"/>
      </w:divBdr>
    </w:div>
    <w:div w:id="872546534">
      <w:bodyDiv w:val="1"/>
      <w:marLeft w:val="0"/>
      <w:marRight w:val="0"/>
      <w:marTop w:val="0"/>
      <w:marBottom w:val="0"/>
      <w:divBdr>
        <w:top w:val="none" w:sz="0" w:space="0" w:color="auto"/>
        <w:left w:val="none" w:sz="0" w:space="0" w:color="auto"/>
        <w:bottom w:val="none" w:sz="0" w:space="0" w:color="auto"/>
        <w:right w:val="none" w:sz="0" w:space="0" w:color="auto"/>
      </w:divBdr>
    </w:div>
    <w:div w:id="954598112">
      <w:bodyDiv w:val="1"/>
      <w:marLeft w:val="0"/>
      <w:marRight w:val="0"/>
      <w:marTop w:val="0"/>
      <w:marBottom w:val="0"/>
      <w:divBdr>
        <w:top w:val="none" w:sz="0" w:space="0" w:color="auto"/>
        <w:left w:val="none" w:sz="0" w:space="0" w:color="auto"/>
        <w:bottom w:val="none" w:sz="0" w:space="0" w:color="auto"/>
        <w:right w:val="none" w:sz="0" w:space="0" w:color="auto"/>
      </w:divBdr>
    </w:div>
    <w:div w:id="960916218">
      <w:bodyDiv w:val="1"/>
      <w:marLeft w:val="0"/>
      <w:marRight w:val="0"/>
      <w:marTop w:val="0"/>
      <w:marBottom w:val="0"/>
      <w:divBdr>
        <w:top w:val="none" w:sz="0" w:space="0" w:color="auto"/>
        <w:left w:val="none" w:sz="0" w:space="0" w:color="auto"/>
        <w:bottom w:val="none" w:sz="0" w:space="0" w:color="auto"/>
        <w:right w:val="none" w:sz="0" w:space="0" w:color="auto"/>
      </w:divBdr>
    </w:div>
    <w:div w:id="990912521">
      <w:bodyDiv w:val="1"/>
      <w:marLeft w:val="0"/>
      <w:marRight w:val="0"/>
      <w:marTop w:val="0"/>
      <w:marBottom w:val="0"/>
      <w:divBdr>
        <w:top w:val="none" w:sz="0" w:space="0" w:color="auto"/>
        <w:left w:val="none" w:sz="0" w:space="0" w:color="auto"/>
        <w:bottom w:val="none" w:sz="0" w:space="0" w:color="auto"/>
        <w:right w:val="none" w:sz="0" w:space="0" w:color="auto"/>
      </w:divBdr>
    </w:div>
    <w:div w:id="1190683190">
      <w:bodyDiv w:val="1"/>
      <w:marLeft w:val="0"/>
      <w:marRight w:val="0"/>
      <w:marTop w:val="0"/>
      <w:marBottom w:val="0"/>
      <w:divBdr>
        <w:top w:val="none" w:sz="0" w:space="0" w:color="auto"/>
        <w:left w:val="none" w:sz="0" w:space="0" w:color="auto"/>
        <w:bottom w:val="none" w:sz="0" w:space="0" w:color="auto"/>
        <w:right w:val="none" w:sz="0" w:space="0" w:color="auto"/>
      </w:divBdr>
      <w:divsChild>
        <w:div w:id="483932338">
          <w:marLeft w:val="0"/>
          <w:marRight w:val="0"/>
          <w:marTop w:val="300"/>
          <w:marBottom w:val="0"/>
          <w:divBdr>
            <w:top w:val="none" w:sz="0" w:space="0" w:color="auto"/>
            <w:left w:val="none" w:sz="0" w:space="0" w:color="auto"/>
            <w:bottom w:val="none" w:sz="0" w:space="0" w:color="auto"/>
            <w:right w:val="none" w:sz="0" w:space="0" w:color="auto"/>
          </w:divBdr>
          <w:divsChild>
            <w:div w:id="2099322847">
              <w:marLeft w:val="0"/>
              <w:marRight w:val="0"/>
              <w:marTop w:val="0"/>
              <w:marBottom w:val="0"/>
              <w:divBdr>
                <w:top w:val="none" w:sz="0" w:space="0" w:color="auto"/>
                <w:left w:val="none" w:sz="0" w:space="0" w:color="auto"/>
                <w:bottom w:val="none" w:sz="0" w:space="0" w:color="auto"/>
                <w:right w:val="none" w:sz="0" w:space="0" w:color="auto"/>
              </w:divBdr>
              <w:divsChild>
                <w:div w:id="457146367">
                  <w:marLeft w:val="0"/>
                  <w:marRight w:val="0"/>
                  <w:marTop w:val="0"/>
                  <w:marBottom w:val="0"/>
                  <w:divBdr>
                    <w:top w:val="none" w:sz="0" w:space="0" w:color="auto"/>
                    <w:left w:val="none" w:sz="0" w:space="0" w:color="auto"/>
                    <w:bottom w:val="none" w:sz="0" w:space="0" w:color="auto"/>
                    <w:right w:val="none" w:sz="0" w:space="0" w:color="auto"/>
                  </w:divBdr>
                  <w:divsChild>
                    <w:div w:id="210831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167394">
          <w:marLeft w:val="-300"/>
          <w:marRight w:val="-300"/>
          <w:marTop w:val="0"/>
          <w:marBottom w:val="0"/>
          <w:divBdr>
            <w:top w:val="none" w:sz="0" w:space="0" w:color="auto"/>
            <w:left w:val="none" w:sz="0" w:space="0" w:color="auto"/>
            <w:bottom w:val="none" w:sz="0" w:space="0" w:color="auto"/>
            <w:right w:val="none" w:sz="0" w:space="0" w:color="auto"/>
          </w:divBdr>
          <w:divsChild>
            <w:div w:id="1359965094">
              <w:marLeft w:val="0"/>
              <w:marRight w:val="0"/>
              <w:marTop w:val="0"/>
              <w:marBottom w:val="0"/>
              <w:divBdr>
                <w:top w:val="none" w:sz="0" w:space="0" w:color="auto"/>
                <w:left w:val="none" w:sz="0" w:space="0" w:color="auto"/>
                <w:bottom w:val="none" w:sz="0" w:space="0" w:color="auto"/>
                <w:right w:val="none" w:sz="0" w:space="0" w:color="auto"/>
              </w:divBdr>
              <w:divsChild>
                <w:div w:id="158429020">
                  <w:marLeft w:val="0"/>
                  <w:marRight w:val="0"/>
                  <w:marTop w:val="0"/>
                  <w:marBottom w:val="0"/>
                  <w:divBdr>
                    <w:top w:val="none" w:sz="0" w:space="0" w:color="auto"/>
                    <w:left w:val="none" w:sz="0" w:space="0" w:color="auto"/>
                    <w:bottom w:val="none" w:sz="0" w:space="0" w:color="auto"/>
                    <w:right w:val="none" w:sz="0" w:space="0" w:color="auto"/>
                  </w:divBdr>
                  <w:divsChild>
                    <w:div w:id="1472600930">
                      <w:marLeft w:val="0"/>
                      <w:marRight w:val="0"/>
                      <w:marTop w:val="0"/>
                      <w:marBottom w:val="0"/>
                      <w:divBdr>
                        <w:top w:val="none" w:sz="0" w:space="0" w:color="auto"/>
                        <w:left w:val="none" w:sz="0" w:space="0" w:color="auto"/>
                        <w:bottom w:val="none" w:sz="0" w:space="0" w:color="auto"/>
                        <w:right w:val="none" w:sz="0" w:space="0" w:color="auto"/>
                      </w:divBdr>
                      <w:divsChild>
                        <w:div w:id="5191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131048">
      <w:bodyDiv w:val="1"/>
      <w:marLeft w:val="0"/>
      <w:marRight w:val="0"/>
      <w:marTop w:val="0"/>
      <w:marBottom w:val="0"/>
      <w:divBdr>
        <w:top w:val="none" w:sz="0" w:space="0" w:color="auto"/>
        <w:left w:val="none" w:sz="0" w:space="0" w:color="auto"/>
        <w:bottom w:val="none" w:sz="0" w:space="0" w:color="auto"/>
        <w:right w:val="none" w:sz="0" w:space="0" w:color="auto"/>
      </w:divBdr>
    </w:div>
    <w:div w:id="1327591170">
      <w:bodyDiv w:val="1"/>
      <w:marLeft w:val="0"/>
      <w:marRight w:val="0"/>
      <w:marTop w:val="0"/>
      <w:marBottom w:val="0"/>
      <w:divBdr>
        <w:top w:val="none" w:sz="0" w:space="0" w:color="auto"/>
        <w:left w:val="none" w:sz="0" w:space="0" w:color="auto"/>
        <w:bottom w:val="none" w:sz="0" w:space="0" w:color="auto"/>
        <w:right w:val="none" w:sz="0" w:space="0" w:color="auto"/>
      </w:divBdr>
    </w:div>
    <w:div w:id="1539464088">
      <w:bodyDiv w:val="1"/>
      <w:marLeft w:val="0"/>
      <w:marRight w:val="0"/>
      <w:marTop w:val="0"/>
      <w:marBottom w:val="0"/>
      <w:divBdr>
        <w:top w:val="none" w:sz="0" w:space="0" w:color="auto"/>
        <w:left w:val="none" w:sz="0" w:space="0" w:color="auto"/>
        <w:bottom w:val="none" w:sz="0" w:space="0" w:color="auto"/>
        <w:right w:val="none" w:sz="0" w:space="0" w:color="auto"/>
      </w:divBdr>
    </w:div>
    <w:div w:id="1562789081">
      <w:bodyDiv w:val="1"/>
      <w:marLeft w:val="0"/>
      <w:marRight w:val="0"/>
      <w:marTop w:val="0"/>
      <w:marBottom w:val="0"/>
      <w:divBdr>
        <w:top w:val="none" w:sz="0" w:space="0" w:color="auto"/>
        <w:left w:val="none" w:sz="0" w:space="0" w:color="auto"/>
        <w:bottom w:val="none" w:sz="0" w:space="0" w:color="auto"/>
        <w:right w:val="none" w:sz="0" w:space="0" w:color="auto"/>
      </w:divBdr>
    </w:div>
    <w:div w:id="1762918946">
      <w:bodyDiv w:val="1"/>
      <w:marLeft w:val="0"/>
      <w:marRight w:val="0"/>
      <w:marTop w:val="0"/>
      <w:marBottom w:val="0"/>
      <w:divBdr>
        <w:top w:val="none" w:sz="0" w:space="0" w:color="auto"/>
        <w:left w:val="none" w:sz="0" w:space="0" w:color="auto"/>
        <w:bottom w:val="none" w:sz="0" w:space="0" w:color="auto"/>
        <w:right w:val="none" w:sz="0" w:space="0" w:color="auto"/>
      </w:divBdr>
    </w:div>
    <w:div w:id="1772124033">
      <w:bodyDiv w:val="1"/>
      <w:marLeft w:val="0"/>
      <w:marRight w:val="0"/>
      <w:marTop w:val="0"/>
      <w:marBottom w:val="0"/>
      <w:divBdr>
        <w:top w:val="none" w:sz="0" w:space="0" w:color="auto"/>
        <w:left w:val="none" w:sz="0" w:space="0" w:color="auto"/>
        <w:bottom w:val="none" w:sz="0" w:space="0" w:color="auto"/>
        <w:right w:val="none" w:sz="0" w:space="0" w:color="auto"/>
      </w:divBdr>
    </w:div>
    <w:div w:id="1787238379">
      <w:bodyDiv w:val="1"/>
      <w:marLeft w:val="0"/>
      <w:marRight w:val="0"/>
      <w:marTop w:val="0"/>
      <w:marBottom w:val="0"/>
      <w:divBdr>
        <w:top w:val="none" w:sz="0" w:space="0" w:color="auto"/>
        <w:left w:val="none" w:sz="0" w:space="0" w:color="auto"/>
        <w:bottom w:val="none" w:sz="0" w:space="0" w:color="auto"/>
        <w:right w:val="none" w:sz="0" w:space="0" w:color="auto"/>
      </w:divBdr>
    </w:div>
    <w:div w:id="1788235167">
      <w:bodyDiv w:val="1"/>
      <w:marLeft w:val="0"/>
      <w:marRight w:val="0"/>
      <w:marTop w:val="0"/>
      <w:marBottom w:val="0"/>
      <w:divBdr>
        <w:top w:val="none" w:sz="0" w:space="0" w:color="auto"/>
        <w:left w:val="none" w:sz="0" w:space="0" w:color="auto"/>
        <w:bottom w:val="none" w:sz="0" w:space="0" w:color="auto"/>
        <w:right w:val="none" w:sz="0" w:space="0" w:color="auto"/>
      </w:divBdr>
    </w:div>
    <w:div w:id="2018190541">
      <w:bodyDiv w:val="1"/>
      <w:marLeft w:val="0"/>
      <w:marRight w:val="0"/>
      <w:marTop w:val="0"/>
      <w:marBottom w:val="0"/>
      <w:divBdr>
        <w:top w:val="none" w:sz="0" w:space="0" w:color="auto"/>
        <w:left w:val="none" w:sz="0" w:space="0" w:color="auto"/>
        <w:bottom w:val="none" w:sz="0" w:space="0" w:color="auto"/>
        <w:right w:val="none" w:sz="0" w:space="0" w:color="auto"/>
      </w:divBdr>
    </w:div>
    <w:div w:id="2080012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uk-news/2017/jun/17/khadija-saye-artist-was-on-cusp-of-recognition-when-she-died-in-grenfell" TargetMode="External"/><Relationship Id="rId13" Type="http://schemas.openxmlformats.org/officeDocument/2006/relationships/hyperlink" Target="http://createlondon.org/event/panic-paper/" TargetMode="External"/><Relationship Id="rId18" Type="http://schemas.openxmlformats.org/officeDocument/2006/relationships/hyperlink" Target="https://www.theguardian.com/uk-news/2017/jun/17/khadija-saye-artist-was-on-cusp-of-recognition-when-she-died-in-grenfel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ewyorker.com/news/news-desk/eavesdropping-on-roy-cohn-and-donald-trump" TargetMode="External"/><Relationship Id="rId17" Type="http://schemas.openxmlformats.org/officeDocument/2006/relationships/hyperlink" Target="http://shura.shu.ac.uk/593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ura.shu.ac.uk/593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wyorker.com/contributors/marcus-bara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nationaltheatre.org.uk/shows/angels-in-america" TargetMode="External"/><Relationship Id="rId23" Type="http://schemas.openxmlformats.org/officeDocument/2006/relationships/header" Target="header3.xml"/><Relationship Id="rId10" Type="http://schemas.openxmlformats.org/officeDocument/2006/relationships/hyperlink" Target="https://www.opendemocracy.net/transformation/zia-x/what-is-it-to-be-fierce-photography-of-ajam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ssuu.com/susanbubble/docs/final_decolonising_zine2.compressed" TargetMode="External"/><Relationship Id="rId14" Type="http://schemas.openxmlformats.org/officeDocument/2006/relationships/hyperlink" Target="http://radar.gsa.ac.uk/6309/"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89FD3BE-E4F0-824F-81EB-92E7380D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7585</Words>
  <Characters>43237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50721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 ,Vicky</dc:creator>
  <cp:keywords/>
  <dc:description/>
  <cp:lastModifiedBy>Gunn ,Vicky</cp:lastModifiedBy>
  <cp:revision>2</cp:revision>
  <cp:lastPrinted>2018-09-17T09:23:00Z</cp:lastPrinted>
  <dcterms:created xsi:type="dcterms:W3CDTF">2019-12-16T10:08:00Z</dcterms:created>
  <dcterms:modified xsi:type="dcterms:W3CDTF">2019-12-16T10:08:00Z</dcterms:modified>
</cp:coreProperties>
</file>