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5D48" w:rsidRPr="00055D48" w:rsidRDefault="00055D48" w:rsidP="00055D48">
      <w:pPr>
        <w:spacing w:after="100" w:afterAutospacing="1" w:line="240" w:lineRule="auto"/>
        <w:outlineLvl w:val="0"/>
        <w:rPr>
          <w:rFonts w:ascii="Arial" w:eastAsia="Times New Roman" w:hAnsi="Arial" w:cs="Arial"/>
          <w:b/>
          <w:kern w:val="36"/>
          <w:sz w:val="28"/>
          <w:szCs w:val="28"/>
          <w:lang w:eastAsia="en-GB"/>
        </w:rPr>
      </w:pPr>
      <w:r w:rsidRPr="00055D48">
        <w:rPr>
          <w:rFonts w:ascii="Arial" w:eastAsia="Times New Roman" w:hAnsi="Arial" w:cs="Arial"/>
          <w:b/>
          <w:kern w:val="36"/>
          <w:sz w:val="28"/>
          <w:szCs w:val="28"/>
          <w:lang w:eastAsia="en-GB"/>
        </w:rPr>
        <w:t>Michael Stubbs in conversation with John Bunker</w:t>
      </w:r>
    </w:p>
    <w:p w:rsidR="00476476" w:rsidRPr="00055D48" w:rsidRDefault="00476476" w:rsidP="00476476">
      <w:pPr>
        <w:spacing w:after="100" w:afterAutospacing="1" w:line="240" w:lineRule="auto"/>
        <w:outlineLvl w:val="0"/>
        <w:rPr>
          <w:rFonts w:ascii="Arial" w:eastAsia="Times New Roman" w:hAnsi="Arial" w:cs="Arial"/>
          <w:kern w:val="36"/>
          <w:sz w:val="24"/>
          <w:szCs w:val="24"/>
          <w:lang w:eastAsia="en-GB"/>
        </w:rPr>
      </w:pPr>
      <w:r>
        <w:rPr>
          <w:rFonts w:ascii="Arial" w:eastAsia="Times New Roman" w:hAnsi="Arial" w:cs="Arial"/>
          <w:kern w:val="36"/>
          <w:sz w:val="24"/>
          <w:szCs w:val="24"/>
          <w:lang w:eastAsia="en-GB"/>
        </w:rPr>
        <w:t>October 19, 2018</w:t>
      </w:r>
    </w:p>
    <w:p w:rsidR="00476476" w:rsidRDefault="00476476" w:rsidP="00055D48">
      <w:pPr>
        <w:spacing w:after="100" w:afterAutospacing="1" w:line="240" w:lineRule="auto"/>
        <w:outlineLvl w:val="0"/>
        <w:rPr>
          <w:rFonts w:ascii="Arial" w:eastAsia="Times New Roman" w:hAnsi="Arial" w:cs="Arial"/>
          <w:kern w:val="36"/>
          <w:sz w:val="24"/>
          <w:szCs w:val="24"/>
          <w:lang w:eastAsia="en-GB"/>
        </w:rPr>
      </w:pPr>
    </w:p>
    <w:p w:rsidR="00055D48" w:rsidRDefault="00476476" w:rsidP="00055D48">
      <w:pPr>
        <w:spacing w:after="100" w:afterAutospacing="1" w:line="240" w:lineRule="auto"/>
        <w:outlineLvl w:val="0"/>
        <w:rPr>
          <w:rFonts w:ascii="Arial" w:eastAsia="Times New Roman" w:hAnsi="Arial" w:cs="Arial"/>
          <w:kern w:val="36"/>
          <w:sz w:val="24"/>
          <w:szCs w:val="24"/>
          <w:lang w:eastAsia="en-GB"/>
        </w:rPr>
      </w:pPr>
      <w:r>
        <w:rPr>
          <w:rFonts w:ascii="Arial" w:eastAsia="Times New Roman" w:hAnsi="Arial" w:cs="Arial"/>
          <w:kern w:val="36"/>
          <w:sz w:val="24"/>
          <w:szCs w:val="24"/>
          <w:lang w:eastAsia="en-GB"/>
        </w:rPr>
        <w:t>i</w:t>
      </w:r>
      <w:r w:rsidR="00055D48">
        <w:rPr>
          <w:rFonts w:ascii="Arial" w:eastAsia="Times New Roman" w:hAnsi="Arial" w:cs="Arial"/>
          <w:kern w:val="36"/>
          <w:sz w:val="24"/>
          <w:szCs w:val="24"/>
          <w:lang w:eastAsia="en-GB"/>
        </w:rPr>
        <w:t>nstantloveland.com</w:t>
      </w:r>
    </w:p>
    <w:p w:rsidR="003D3A63" w:rsidRPr="003D3A63" w:rsidRDefault="003D3A63" w:rsidP="003D3A63">
      <w:pPr>
        <w:spacing w:after="0" w:line="240" w:lineRule="auto"/>
        <w:rPr>
          <w:rFonts w:ascii="Times New Roman" w:eastAsia="Times New Roman" w:hAnsi="Times New Roman" w:cs="Times New Roman"/>
          <w:lang w:eastAsia="en-GB"/>
        </w:rPr>
      </w:pPr>
      <w:r w:rsidRPr="00055D48">
        <w:rPr>
          <w:rFonts w:ascii="Times New Roman" w:eastAsia="Times New Roman" w:hAnsi="Times New Roman" w:cs="Times New Roman"/>
          <w:noProof/>
          <w:color w:val="007BFF"/>
          <w:lang w:eastAsia="en-GB"/>
        </w:rPr>
        <w:lastRenderedPageBreak/>
        <w:drawing>
          <wp:inline distT="0" distB="0" distL="0" distR="0" wp14:anchorId="288BCD15" wp14:editId="16476A02">
            <wp:extent cx="9723120" cy="9753600"/>
            <wp:effectExtent l="0" t="0" r="0" b="0"/>
            <wp:docPr id="5" name="Picture 5" descr="https://instantloveland.com/wp/wp-content/uploads/2018/10/MS1-1021x1024.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nstantloveland.com/wp/wp-content/uploads/2018/10/MS1-1021x1024.jp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723120" cy="9753600"/>
                    </a:xfrm>
                    <a:prstGeom prst="rect">
                      <a:avLst/>
                    </a:prstGeom>
                    <a:noFill/>
                    <a:ln>
                      <a:noFill/>
                    </a:ln>
                  </pic:spPr>
                </pic:pic>
              </a:graphicData>
            </a:graphic>
          </wp:inline>
        </w:drawing>
      </w:r>
    </w:p>
    <w:p w:rsidR="003D3A63" w:rsidRPr="003D3A63" w:rsidRDefault="003D3A63" w:rsidP="003D3A63">
      <w:pPr>
        <w:spacing w:after="75" w:line="255" w:lineRule="atLeast"/>
        <w:jc w:val="center"/>
        <w:rPr>
          <w:rFonts w:ascii="Arial" w:eastAsia="Times New Roman" w:hAnsi="Arial" w:cs="Arial"/>
          <w:sz w:val="18"/>
          <w:szCs w:val="18"/>
          <w:lang w:eastAsia="en-GB"/>
        </w:rPr>
      </w:pPr>
      <w:r w:rsidRPr="003D3A63">
        <w:rPr>
          <w:rFonts w:ascii="Arial" w:eastAsia="Times New Roman" w:hAnsi="Arial" w:cs="Arial"/>
          <w:sz w:val="18"/>
          <w:szCs w:val="18"/>
          <w:lang w:eastAsia="en-GB"/>
        </w:rPr>
        <w:lastRenderedPageBreak/>
        <w:t>Michael Stubbs, ‘Velocity Acceleration Reflector’ (2016), household paint, tinted floor varnish on MDF, 122 x 122cm</w:t>
      </w:r>
    </w:p>
    <w:p w:rsidR="00055D48" w:rsidRDefault="00055D48" w:rsidP="003D3A63">
      <w:pPr>
        <w:spacing w:after="100" w:afterAutospacing="1" w:line="240" w:lineRule="auto"/>
        <w:rPr>
          <w:rFonts w:ascii="Times New Roman" w:eastAsia="Times New Roman" w:hAnsi="Times New Roman" w:cs="Times New Roman"/>
          <w:lang w:eastAsia="en-GB"/>
        </w:rPr>
      </w:pPr>
    </w:p>
    <w:p w:rsidR="003D3A63" w:rsidRPr="003D3A63" w:rsidRDefault="003D3A63" w:rsidP="003D3A63">
      <w:pPr>
        <w:spacing w:after="100" w:afterAutospacing="1" w:line="240" w:lineRule="auto"/>
        <w:rPr>
          <w:rFonts w:ascii="Times New Roman" w:eastAsia="Times New Roman" w:hAnsi="Times New Roman" w:cs="Times New Roman"/>
          <w:lang w:eastAsia="en-GB"/>
        </w:rPr>
      </w:pPr>
      <w:r w:rsidRPr="003D3A63">
        <w:rPr>
          <w:rFonts w:ascii="Times New Roman" w:eastAsia="Times New Roman" w:hAnsi="Times New Roman" w:cs="Times New Roman"/>
          <w:lang w:eastAsia="en-GB"/>
        </w:rPr>
        <w:t>At the end of last year I wrote, in a review of a contemporary abstract painting and sculpture show, that </w:t>
      </w:r>
      <w:r w:rsidRPr="00055D48">
        <w:rPr>
          <w:rFonts w:ascii="Times New Roman" w:eastAsia="Times New Roman" w:hAnsi="Times New Roman" w:cs="Times New Roman"/>
          <w:i/>
          <w:iCs/>
          <w:lang w:eastAsia="en-GB"/>
        </w:rPr>
        <w:t xml:space="preserve">‘Figuration has been constantly re-invigorated, first by photography and now digital imagery of the body and beyond. </w:t>
      </w:r>
      <w:proofErr w:type="gramStart"/>
      <w:r w:rsidRPr="00055D48">
        <w:rPr>
          <w:rFonts w:ascii="Times New Roman" w:eastAsia="Times New Roman" w:hAnsi="Times New Roman" w:cs="Times New Roman"/>
          <w:i/>
          <w:iCs/>
          <w:lang w:eastAsia="en-GB"/>
        </w:rPr>
        <w:t>But what about abstract art?</w:t>
      </w:r>
      <w:proofErr w:type="gramEnd"/>
      <w:r w:rsidRPr="00055D48">
        <w:rPr>
          <w:rFonts w:ascii="Times New Roman" w:eastAsia="Times New Roman" w:hAnsi="Times New Roman" w:cs="Times New Roman"/>
          <w:i/>
          <w:iCs/>
          <w:lang w:eastAsia="en-GB"/>
        </w:rPr>
        <w:t xml:space="preserve"> It was artists like Peter Halley, Jack Goldstein and others from the Neo-Geo/Appropriation generation who forced abstract tendencies in art into new relationships with reality and with representations of that reality.’ </w:t>
      </w:r>
      <w:hyperlink r:id="rId7" w:history="1">
        <w:r w:rsidRPr="00055D48">
          <w:rPr>
            <w:rFonts w:ascii="Times New Roman" w:eastAsia="Times New Roman" w:hAnsi="Times New Roman" w:cs="Times New Roman"/>
            <w:i/>
            <w:iCs/>
            <w:color w:val="007BFF"/>
            <w:vertAlign w:val="superscript"/>
            <w:lang w:eastAsia="en-GB"/>
          </w:rPr>
          <w:t>1</w:t>
        </w:r>
      </w:hyperlink>
    </w:p>
    <w:p w:rsidR="003D3A63" w:rsidRPr="003D3A63" w:rsidRDefault="003D3A63" w:rsidP="003D3A63">
      <w:pPr>
        <w:spacing w:after="100" w:afterAutospacing="1" w:line="240" w:lineRule="auto"/>
        <w:rPr>
          <w:rFonts w:ascii="Times New Roman" w:eastAsia="Times New Roman" w:hAnsi="Times New Roman" w:cs="Times New Roman"/>
          <w:lang w:eastAsia="en-GB"/>
        </w:rPr>
      </w:pPr>
      <w:r w:rsidRPr="003D3A63">
        <w:rPr>
          <w:rFonts w:ascii="Times New Roman" w:eastAsia="Times New Roman" w:hAnsi="Times New Roman" w:cs="Times New Roman"/>
          <w:lang w:eastAsia="en-GB"/>
        </w:rPr>
        <w:t>So what has changed in abstract painting since the 1980s? If we have moved on from what some might call the ‘end games’ that became synonymous with Postmodernism’s parodies and ironies, then where might abstract painting be now? Via our highly mobile screens, we can search out almost any kind of representation of anything at all, from seemingly all-seeing and all-knowing conglomerations of big data. It might be argued that there are historical instances of abstraction, both geometric and hard-edged, and of gestural sign-</w:t>
      </w:r>
      <w:proofErr w:type="gramStart"/>
      <w:r w:rsidRPr="003D3A63">
        <w:rPr>
          <w:rFonts w:ascii="Times New Roman" w:eastAsia="Times New Roman" w:hAnsi="Times New Roman" w:cs="Times New Roman"/>
          <w:lang w:eastAsia="en-GB"/>
        </w:rPr>
        <w:t>making, that</w:t>
      </w:r>
      <w:proofErr w:type="gramEnd"/>
      <w:r w:rsidRPr="003D3A63">
        <w:rPr>
          <w:rFonts w:ascii="Times New Roman" w:eastAsia="Times New Roman" w:hAnsi="Times New Roman" w:cs="Times New Roman"/>
          <w:lang w:eastAsia="en-GB"/>
        </w:rPr>
        <w:t xml:space="preserve"> lend themselves to the visual experiences we associate with the screen. So what happens when the digital realm impinges on abstract painting? How does the artist’s and viewer’s sense of agency and subjectivity change in relation to painting if it is somehow mediated by a screen?</w:t>
      </w:r>
    </w:p>
    <w:p w:rsidR="003D3A63" w:rsidRPr="003D3A63" w:rsidRDefault="003D3A63" w:rsidP="003D3A63">
      <w:pPr>
        <w:spacing w:after="100" w:afterAutospacing="1" w:line="240" w:lineRule="auto"/>
        <w:rPr>
          <w:rFonts w:ascii="Times New Roman" w:eastAsia="Times New Roman" w:hAnsi="Times New Roman" w:cs="Times New Roman"/>
          <w:lang w:eastAsia="en-GB"/>
        </w:rPr>
      </w:pPr>
      <w:r w:rsidRPr="003D3A63">
        <w:rPr>
          <w:rFonts w:ascii="Times New Roman" w:eastAsia="Times New Roman" w:hAnsi="Times New Roman" w:cs="Times New Roman"/>
          <w:lang w:eastAsia="en-GB"/>
        </w:rPr>
        <w:t xml:space="preserve">According to the precepts of late modernism and formalism, painting must undergo a process of being hunted back to its essential qualities as a medium and an object. Now, by contrast, painting in an expanded post-medium phase is able to reconsider and reclaim its agency as seen through, and in relation to, other mediums. If, as Isabel </w:t>
      </w:r>
      <w:proofErr w:type="spellStart"/>
      <w:r w:rsidRPr="003D3A63">
        <w:rPr>
          <w:rFonts w:ascii="Times New Roman" w:eastAsia="Times New Roman" w:hAnsi="Times New Roman" w:cs="Times New Roman"/>
          <w:lang w:eastAsia="en-GB"/>
        </w:rPr>
        <w:t>Graw</w:t>
      </w:r>
      <w:proofErr w:type="spellEnd"/>
      <w:r w:rsidRPr="003D3A63">
        <w:rPr>
          <w:rFonts w:ascii="Times New Roman" w:eastAsia="Times New Roman" w:hAnsi="Times New Roman" w:cs="Times New Roman"/>
          <w:lang w:eastAsia="en-GB"/>
        </w:rPr>
        <w:t xml:space="preserve"> says, </w:t>
      </w:r>
      <w:r w:rsidRPr="00055D48">
        <w:rPr>
          <w:rFonts w:ascii="Times New Roman" w:eastAsia="Times New Roman" w:hAnsi="Times New Roman" w:cs="Times New Roman"/>
          <w:i/>
          <w:iCs/>
          <w:lang w:eastAsia="en-GB"/>
        </w:rPr>
        <w:t>‘We conceive painting not as a medium but as a production of signs’</w:t>
      </w:r>
      <w:r w:rsidRPr="003D3A63">
        <w:rPr>
          <w:rFonts w:ascii="Times New Roman" w:eastAsia="Times New Roman" w:hAnsi="Times New Roman" w:cs="Times New Roman"/>
          <w:lang w:eastAsia="en-GB"/>
        </w:rPr>
        <w:t> </w:t>
      </w:r>
      <w:hyperlink r:id="rId8" w:history="1">
        <w:r w:rsidRPr="00055D48">
          <w:rPr>
            <w:rFonts w:ascii="Times New Roman" w:eastAsia="Times New Roman" w:hAnsi="Times New Roman" w:cs="Times New Roman"/>
            <w:color w:val="007BFF"/>
            <w:vertAlign w:val="superscript"/>
            <w:lang w:eastAsia="en-GB"/>
          </w:rPr>
          <w:t>2</w:t>
        </w:r>
      </w:hyperlink>
      <w:r w:rsidRPr="003D3A63">
        <w:rPr>
          <w:rFonts w:ascii="Times New Roman" w:eastAsia="Times New Roman" w:hAnsi="Times New Roman" w:cs="Times New Roman"/>
          <w:lang w:eastAsia="en-GB"/>
        </w:rPr>
        <w:t xml:space="preserve"> then paintings are opened up as complex visual structures, full of historical references and linguistic turns. Here, there is no single essence of painting, but a series of </w:t>
      </w:r>
      <w:proofErr w:type="spellStart"/>
      <w:r w:rsidRPr="003D3A63">
        <w:rPr>
          <w:rFonts w:ascii="Times New Roman" w:eastAsia="Times New Roman" w:hAnsi="Times New Roman" w:cs="Times New Roman"/>
          <w:lang w:eastAsia="en-GB"/>
        </w:rPr>
        <w:t>overlappings</w:t>
      </w:r>
      <w:proofErr w:type="spellEnd"/>
      <w:r w:rsidRPr="003D3A63">
        <w:rPr>
          <w:rFonts w:ascii="Times New Roman" w:eastAsia="Times New Roman" w:hAnsi="Times New Roman" w:cs="Times New Roman"/>
          <w:lang w:eastAsia="en-GB"/>
        </w:rPr>
        <w:t>, slippages and collisions of positions. This chimes with an attitude to images and their manipulation attuned to our digital era; one in which it is possible to see a certain kind of contemporary abstract painting working as optical </w:t>
      </w:r>
      <w:r w:rsidRPr="00055D48">
        <w:rPr>
          <w:rFonts w:ascii="Times New Roman" w:eastAsia="Times New Roman" w:hAnsi="Times New Roman" w:cs="Times New Roman"/>
          <w:i/>
          <w:iCs/>
          <w:lang w:eastAsia="en-GB"/>
        </w:rPr>
        <w:t>‘search engines’</w:t>
      </w:r>
      <w:r w:rsidRPr="003D3A63">
        <w:rPr>
          <w:rFonts w:ascii="Times New Roman" w:eastAsia="Times New Roman" w:hAnsi="Times New Roman" w:cs="Times New Roman"/>
          <w:lang w:eastAsia="en-GB"/>
        </w:rPr>
        <w:t>, mining the imagery that traverses the real and the virtual.</w:t>
      </w:r>
    </w:p>
    <w:p w:rsidR="003D3A63" w:rsidRPr="003D3A63" w:rsidRDefault="003D3A63" w:rsidP="003D3A63">
      <w:pPr>
        <w:spacing w:after="100" w:afterAutospacing="1" w:line="240" w:lineRule="auto"/>
        <w:rPr>
          <w:rFonts w:ascii="Times New Roman" w:eastAsia="Times New Roman" w:hAnsi="Times New Roman" w:cs="Times New Roman"/>
          <w:lang w:eastAsia="en-GB"/>
        </w:rPr>
      </w:pPr>
      <w:r w:rsidRPr="003D3A63">
        <w:rPr>
          <w:rFonts w:ascii="Times New Roman" w:eastAsia="Times New Roman" w:hAnsi="Times New Roman" w:cs="Times New Roman"/>
          <w:lang w:eastAsia="en-GB"/>
        </w:rPr>
        <w:t>Michael Stubbs has developed an approach to abstract painting that inhabits this territory, and thrives in it. What follows is a free-wheeling discussion, (although we attempted to keep these issues anchored in the reality of Stubbs’ painting process) covering some of the theoretical positions that seem relevant now in discussions about abstraction. We have used sub-headings to highlight those parts of the text that consider these positions as the discussion ricochets between topics.</w:t>
      </w:r>
    </w:p>
    <w:p w:rsidR="003D3A63" w:rsidRPr="003D3A63" w:rsidRDefault="003D3A63" w:rsidP="003D3A63">
      <w:pPr>
        <w:spacing w:after="100" w:afterAutospacing="1" w:line="240" w:lineRule="auto"/>
        <w:rPr>
          <w:rFonts w:ascii="Times New Roman" w:eastAsia="Times New Roman" w:hAnsi="Times New Roman" w:cs="Times New Roman"/>
          <w:lang w:eastAsia="en-GB"/>
        </w:rPr>
      </w:pPr>
      <w:r w:rsidRPr="00055D48">
        <w:rPr>
          <w:rFonts w:ascii="Times New Roman" w:eastAsia="Times New Roman" w:hAnsi="Times New Roman" w:cs="Times New Roman"/>
          <w:i/>
          <w:iCs/>
          <w:lang w:eastAsia="en-GB"/>
        </w:rPr>
        <w:t>John Bunker, 2018</w:t>
      </w:r>
    </w:p>
    <w:p w:rsidR="003D3A63" w:rsidRPr="003D3A63" w:rsidRDefault="003D3A63" w:rsidP="003D3A63">
      <w:pPr>
        <w:spacing w:after="100" w:afterAutospacing="1" w:line="240" w:lineRule="auto"/>
        <w:rPr>
          <w:rFonts w:ascii="Times New Roman" w:eastAsia="Times New Roman" w:hAnsi="Times New Roman" w:cs="Times New Roman"/>
          <w:lang w:eastAsia="en-GB"/>
        </w:rPr>
      </w:pPr>
      <w:r w:rsidRPr="003D3A63">
        <w:rPr>
          <w:rFonts w:ascii="Times New Roman" w:eastAsia="Times New Roman" w:hAnsi="Times New Roman" w:cs="Times New Roman"/>
          <w:lang w:eastAsia="en-GB"/>
        </w:rPr>
        <w:t>—————————————————————————————————————————</w:t>
      </w:r>
    </w:p>
    <w:p w:rsidR="003D3A63" w:rsidRPr="003D3A63" w:rsidRDefault="003D3A63" w:rsidP="003D3A63">
      <w:pPr>
        <w:spacing w:after="100" w:afterAutospacing="1" w:line="240" w:lineRule="auto"/>
        <w:rPr>
          <w:rFonts w:ascii="Times New Roman" w:eastAsia="Times New Roman" w:hAnsi="Times New Roman" w:cs="Times New Roman"/>
          <w:lang w:eastAsia="en-GB"/>
        </w:rPr>
      </w:pPr>
      <w:r w:rsidRPr="003D3A63">
        <w:rPr>
          <w:rFonts w:ascii="Times New Roman" w:eastAsia="Times New Roman" w:hAnsi="Times New Roman" w:cs="Times New Roman"/>
          <w:lang w:eastAsia="en-GB"/>
        </w:rPr>
        <w:t>JB: I’ve become aware recently of a re-emergence of a kind of attitude to painting that reasserts a notion of self at the centre of making. There seems to be a drive toward the lyrical impulse – a need to put the ‘I’ back in the creative process: the intimations of poetry come to mind – or a renewed interest in notions of authentic experience of nature for instance? Is this a reaction to the overarching narrative of technology supposedly driving out the possibility of authentic experience? Is this reassertion of the ‘me’ in all this an attempt to wrench back into painting a sense of something that can be ‘truly’ experienced or felt?</w:t>
      </w:r>
    </w:p>
    <w:p w:rsidR="003D3A63" w:rsidRPr="003D3A63" w:rsidRDefault="003D3A63" w:rsidP="003D3A63">
      <w:pPr>
        <w:spacing w:after="100" w:afterAutospacing="1" w:line="240" w:lineRule="auto"/>
        <w:rPr>
          <w:rFonts w:ascii="Times New Roman" w:eastAsia="Times New Roman" w:hAnsi="Times New Roman" w:cs="Times New Roman"/>
          <w:lang w:eastAsia="en-GB"/>
        </w:rPr>
      </w:pPr>
      <w:r w:rsidRPr="003D3A63">
        <w:rPr>
          <w:rFonts w:ascii="Times New Roman" w:eastAsia="Times New Roman" w:hAnsi="Times New Roman" w:cs="Times New Roman"/>
          <w:lang w:eastAsia="en-GB"/>
        </w:rPr>
        <w:t>MS: Yes, but it’s debatable that this notion of ‘I’ has ever </w:t>
      </w:r>
      <w:r w:rsidRPr="00055D48">
        <w:rPr>
          <w:rFonts w:ascii="Times New Roman" w:eastAsia="Times New Roman" w:hAnsi="Times New Roman" w:cs="Times New Roman"/>
          <w:i/>
          <w:iCs/>
          <w:lang w:eastAsia="en-GB"/>
        </w:rPr>
        <w:t>not</w:t>
      </w:r>
      <w:r w:rsidRPr="003D3A63">
        <w:rPr>
          <w:rFonts w:ascii="Times New Roman" w:eastAsia="Times New Roman" w:hAnsi="Times New Roman" w:cs="Times New Roman"/>
          <w:lang w:eastAsia="en-GB"/>
        </w:rPr>
        <w:t xml:space="preserve"> been present in recent painting. I think we’re already on dodgy ground here. I’m very wary of claims, though, for an </w:t>
      </w:r>
      <w:proofErr w:type="spellStart"/>
      <w:r w:rsidRPr="003D3A63">
        <w:rPr>
          <w:rFonts w:ascii="Times New Roman" w:eastAsia="Times New Roman" w:hAnsi="Times New Roman" w:cs="Times New Roman"/>
          <w:lang w:eastAsia="en-GB"/>
        </w:rPr>
        <w:t>essentialised</w:t>
      </w:r>
      <w:proofErr w:type="spellEnd"/>
      <w:r w:rsidRPr="003D3A63">
        <w:rPr>
          <w:rFonts w:ascii="Times New Roman" w:eastAsia="Times New Roman" w:hAnsi="Times New Roman" w:cs="Times New Roman"/>
          <w:lang w:eastAsia="en-GB"/>
        </w:rPr>
        <w:t xml:space="preserve"> centre of the self, I’m arguing very much for the opposite. We are far more fragmented. We don’t have that holistic sense of self that comes from Enlightenment thinking whereby metaphysical philosophers like Kant argued that aesthetic taste and judgement are transcendentally exempt from pure reason. So </w:t>
      </w:r>
      <w:r w:rsidRPr="003D3A63">
        <w:rPr>
          <w:rFonts w:ascii="Times New Roman" w:eastAsia="Times New Roman" w:hAnsi="Times New Roman" w:cs="Times New Roman"/>
          <w:lang w:eastAsia="en-GB"/>
        </w:rPr>
        <w:lastRenderedPageBreak/>
        <w:t>although the ‘I’ has always been there, I’m more interested in those philosophies that critique the metaphysical. Specifically, what you are talking about is a generational thing. At Goldsmiths in the late 80’s we were taught to deconstruct linear, uncritical narratives. We were asked to question notions of the author as the ego-subject, or of the sovereignty of self. I think it’s still being questioned, but in richer and more interesting ways.</w:t>
      </w:r>
    </w:p>
    <w:p w:rsidR="003D3A63" w:rsidRPr="003D3A63" w:rsidRDefault="003D3A63" w:rsidP="003D3A63">
      <w:pPr>
        <w:spacing w:after="100" w:afterAutospacing="1" w:line="240" w:lineRule="auto"/>
        <w:rPr>
          <w:rFonts w:ascii="Times New Roman" w:eastAsia="Times New Roman" w:hAnsi="Times New Roman" w:cs="Times New Roman"/>
          <w:lang w:eastAsia="en-GB"/>
        </w:rPr>
      </w:pPr>
      <w:r w:rsidRPr="003D3A63">
        <w:rPr>
          <w:rFonts w:ascii="Times New Roman" w:eastAsia="Times New Roman" w:hAnsi="Times New Roman" w:cs="Times New Roman"/>
          <w:lang w:eastAsia="en-GB"/>
        </w:rPr>
        <w:t>So, clearly, I’m not for returning to an unquestioning or unquestioned ego-driven painting. I see painting now as an exploration or an extension of a critical undertaking. It might come from a deconstructive way of thinking but without the limitations of dogma. Deconstruction can feel like you get to a certain point and you come to a standstill. You tick all the theoretical boxes, but then what? Lots of full stops! Other areas can be opened up; and this is about seeing one’s self in relation to a bigger world, the world out there…. There’s nothing particularly innovative about that. But I think, for me, subjectivity in art has gotten far more complex. We’ve moved through critiques of the sovereign self via post structuralism, deconstruction and post modernism. But I think there is a reappraisal going on that focuses on how the agency of subjectivity operates, especially in relation to painting.</w:t>
      </w:r>
    </w:p>
    <w:p w:rsidR="003D3A63" w:rsidRPr="003D3A63" w:rsidRDefault="003D3A63" w:rsidP="003D3A63">
      <w:pPr>
        <w:spacing w:after="0" w:line="240" w:lineRule="auto"/>
        <w:jc w:val="center"/>
        <w:rPr>
          <w:rFonts w:ascii="Times New Roman" w:eastAsia="Times New Roman" w:hAnsi="Times New Roman" w:cs="Times New Roman"/>
          <w:lang w:eastAsia="en-GB"/>
        </w:rPr>
      </w:pPr>
      <w:r w:rsidRPr="00055D48">
        <w:rPr>
          <w:rFonts w:ascii="Times New Roman" w:eastAsia="Times New Roman" w:hAnsi="Times New Roman" w:cs="Times New Roman"/>
          <w:noProof/>
          <w:color w:val="007BFF"/>
          <w:lang w:eastAsia="en-GB"/>
        </w:rPr>
        <w:lastRenderedPageBreak/>
        <w:drawing>
          <wp:inline distT="0" distB="0" distL="0" distR="0" wp14:anchorId="4CBA9E3A" wp14:editId="2E54E632">
            <wp:extent cx="7315200" cy="9151620"/>
            <wp:effectExtent l="0" t="0" r="0" b="0"/>
            <wp:docPr id="4" name="Picture 4" descr="https://instantloveland.com/wp/wp-content/uploads/2018/10/MS9.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nstantloveland.com/wp/wp-content/uploads/2018/10/MS9.jp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315200" cy="9151620"/>
                    </a:xfrm>
                    <a:prstGeom prst="rect">
                      <a:avLst/>
                    </a:prstGeom>
                    <a:noFill/>
                    <a:ln>
                      <a:noFill/>
                    </a:ln>
                  </pic:spPr>
                </pic:pic>
              </a:graphicData>
            </a:graphic>
          </wp:inline>
        </w:drawing>
      </w:r>
    </w:p>
    <w:p w:rsidR="003D3A63" w:rsidRPr="003D3A63" w:rsidRDefault="003D3A63" w:rsidP="003D3A63">
      <w:pPr>
        <w:spacing w:after="75" w:line="255" w:lineRule="atLeast"/>
        <w:jc w:val="center"/>
        <w:rPr>
          <w:rFonts w:ascii="Arial" w:eastAsia="Times New Roman" w:hAnsi="Arial" w:cs="Arial"/>
          <w:sz w:val="18"/>
          <w:szCs w:val="18"/>
          <w:lang w:eastAsia="en-GB"/>
        </w:rPr>
      </w:pPr>
      <w:r w:rsidRPr="003D3A63">
        <w:rPr>
          <w:rFonts w:ascii="Arial" w:eastAsia="Times New Roman" w:hAnsi="Arial" w:cs="Arial"/>
          <w:sz w:val="18"/>
          <w:szCs w:val="18"/>
          <w:lang w:eastAsia="en-GB"/>
        </w:rPr>
        <w:lastRenderedPageBreak/>
        <w:t>Michael Stubbs, ‘Velocity Sensation Repeater’ (2016), household paint on MDF, 153 x 122cm</w:t>
      </w:r>
    </w:p>
    <w:p w:rsidR="0077464B" w:rsidRDefault="0077464B" w:rsidP="003D3A63">
      <w:pPr>
        <w:spacing w:after="100" w:afterAutospacing="1" w:line="240" w:lineRule="auto"/>
        <w:rPr>
          <w:rFonts w:ascii="Times New Roman" w:eastAsia="Times New Roman" w:hAnsi="Times New Roman" w:cs="Times New Roman"/>
          <w:lang w:eastAsia="en-GB"/>
        </w:rPr>
      </w:pPr>
    </w:p>
    <w:p w:rsidR="003D3A63" w:rsidRPr="003D3A63" w:rsidRDefault="003D3A63" w:rsidP="003D3A63">
      <w:pPr>
        <w:spacing w:after="100" w:afterAutospacing="1" w:line="240" w:lineRule="auto"/>
        <w:rPr>
          <w:rFonts w:ascii="Times New Roman" w:eastAsia="Times New Roman" w:hAnsi="Times New Roman" w:cs="Times New Roman"/>
          <w:lang w:eastAsia="en-GB"/>
        </w:rPr>
      </w:pPr>
      <w:r w:rsidRPr="003D3A63">
        <w:rPr>
          <w:rFonts w:ascii="Times New Roman" w:eastAsia="Times New Roman" w:hAnsi="Times New Roman" w:cs="Times New Roman"/>
          <w:lang w:eastAsia="en-GB"/>
        </w:rPr>
        <w:t xml:space="preserve">JB: As you have hinted at there, we do share an outlook shaped by an arts education that foregrounded the questioning of the artist’s relationship to the wider culture; and this would inevitably lead us back to subjectivity. It was asserted that selfhood was intensely mediated by societal pressures, the ideologies that underpin it, the institutions that organise our experiences, the images that permeate and regulate our desires and sense of self. We might see these ideas in </w:t>
      </w:r>
      <w:proofErr w:type="spellStart"/>
      <w:r w:rsidRPr="003D3A63">
        <w:rPr>
          <w:rFonts w:ascii="Times New Roman" w:eastAsia="Times New Roman" w:hAnsi="Times New Roman" w:cs="Times New Roman"/>
          <w:lang w:eastAsia="en-GB"/>
        </w:rPr>
        <w:t>Debord’s</w:t>
      </w:r>
      <w:proofErr w:type="spellEnd"/>
      <w:r w:rsidRPr="003D3A63">
        <w:rPr>
          <w:rFonts w:ascii="Times New Roman" w:eastAsia="Times New Roman" w:hAnsi="Times New Roman" w:cs="Times New Roman"/>
          <w:lang w:eastAsia="en-GB"/>
        </w:rPr>
        <w:t> </w:t>
      </w:r>
      <w:r w:rsidRPr="00055D48">
        <w:rPr>
          <w:rFonts w:ascii="Times New Roman" w:eastAsia="Times New Roman" w:hAnsi="Times New Roman" w:cs="Times New Roman"/>
          <w:i/>
          <w:iCs/>
          <w:lang w:eastAsia="en-GB"/>
        </w:rPr>
        <w:t>‘Society of the Spectacle’,</w:t>
      </w:r>
      <w:r w:rsidRPr="003D3A63">
        <w:rPr>
          <w:rFonts w:ascii="Times New Roman" w:eastAsia="Times New Roman" w:hAnsi="Times New Roman" w:cs="Times New Roman"/>
          <w:lang w:eastAsia="en-GB"/>
        </w:rPr>
        <w:t> for instance.</w:t>
      </w:r>
      <w:hyperlink r:id="rId11" w:history="1">
        <w:r w:rsidRPr="00055D48">
          <w:rPr>
            <w:rFonts w:ascii="Times New Roman" w:eastAsia="Times New Roman" w:hAnsi="Times New Roman" w:cs="Times New Roman"/>
            <w:color w:val="007BFF"/>
            <w:vertAlign w:val="superscript"/>
            <w:lang w:eastAsia="en-GB"/>
          </w:rPr>
          <w:t>3</w:t>
        </w:r>
      </w:hyperlink>
      <w:r w:rsidRPr="003D3A63">
        <w:rPr>
          <w:rFonts w:ascii="Times New Roman" w:eastAsia="Times New Roman" w:hAnsi="Times New Roman" w:cs="Times New Roman"/>
          <w:lang w:eastAsia="en-GB"/>
        </w:rPr>
        <w:t> This of course tallied with aspects of deconstruction and semiotics presented in Barthes’ </w:t>
      </w:r>
      <w:r w:rsidRPr="00055D48">
        <w:rPr>
          <w:rFonts w:ascii="Times New Roman" w:eastAsia="Times New Roman" w:hAnsi="Times New Roman" w:cs="Times New Roman"/>
          <w:i/>
          <w:iCs/>
          <w:lang w:eastAsia="en-GB"/>
        </w:rPr>
        <w:t>‘The Death of the Author’</w:t>
      </w:r>
      <w:proofErr w:type="gramStart"/>
      <w:r w:rsidRPr="003D3A63">
        <w:rPr>
          <w:rFonts w:ascii="Times New Roman" w:eastAsia="Times New Roman" w:hAnsi="Times New Roman" w:cs="Times New Roman"/>
          <w:lang w:eastAsia="en-GB"/>
        </w:rPr>
        <w:t>,</w:t>
      </w:r>
      <w:proofErr w:type="gramEnd"/>
      <w:r w:rsidRPr="003D3A63">
        <w:rPr>
          <w:rFonts w:ascii="Times New Roman" w:eastAsia="Times New Roman" w:hAnsi="Times New Roman" w:cs="Times New Roman"/>
          <w:vertAlign w:val="superscript"/>
          <w:lang w:eastAsia="en-GB"/>
        </w:rPr>
        <w:fldChar w:fldCharType="begin"/>
      </w:r>
      <w:r w:rsidRPr="003D3A63">
        <w:rPr>
          <w:rFonts w:ascii="Times New Roman" w:eastAsia="Times New Roman" w:hAnsi="Times New Roman" w:cs="Times New Roman"/>
          <w:vertAlign w:val="superscript"/>
          <w:lang w:eastAsia="en-GB"/>
        </w:rPr>
        <w:instrText xml:space="preserve"> HYPERLINK "https://instantloveland.com/wp/2018/10/19/michael-stubbs-in-conversation-with-john-bunker/" </w:instrText>
      </w:r>
      <w:r w:rsidRPr="003D3A63">
        <w:rPr>
          <w:rFonts w:ascii="Times New Roman" w:eastAsia="Times New Roman" w:hAnsi="Times New Roman" w:cs="Times New Roman"/>
          <w:vertAlign w:val="superscript"/>
          <w:lang w:eastAsia="en-GB"/>
        </w:rPr>
        <w:fldChar w:fldCharType="separate"/>
      </w:r>
      <w:r w:rsidRPr="00055D48">
        <w:rPr>
          <w:rFonts w:ascii="Times New Roman" w:eastAsia="Times New Roman" w:hAnsi="Times New Roman" w:cs="Times New Roman"/>
          <w:color w:val="007BFF"/>
          <w:vertAlign w:val="superscript"/>
          <w:lang w:eastAsia="en-GB"/>
        </w:rPr>
        <w:t>4</w:t>
      </w:r>
      <w:r w:rsidRPr="003D3A63">
        <w:rPr>
          <w:rFonts w:ascii="Times New Roman" w:eastAsia="Times New Roman" w:hAnsi="Times New Roman" w:cs="Times New Roman"/>
          <w:vertAlign w:val="superscript"/>
          <w:lang w:eastAsia="en-GB"/>
        </w:rPr>
        <w:fldChar w:fldCharType="end"/>
      </w:r>
      <w:r w:rsidRPr="003D3A63">
        <w:rPr>
          <w:rFonts w:ascii="Times New Roman" w:eastAsia="Times New Roman" w:hAnsi="Times New Roman" w:cs="Times New Roman"/>
          <w:lang w:eastAsia="en-GB"/>
        </w:rPr>
        <w:t> where he opens up the idea that the writing of a book is just one part of a complex relationship between author and audience. In terms of art, we might apply Barthes’ idea in saying that the viewer is co-creating the artwork in their experiencing it; they are carrying out the work of realising it as much as the maker/author.</w:t>
      </w:r>
    </w:p>
    <w:p w:rsidR="003D3A63" w:rsidRPr="003D3A63" w:rsidRDefault="003D3A63" w:rsidP="003D3A63">
      <w:pPr>
        <w:spacing w:after="100" w:afterAutospacing="1" w:line="240" w:lineRule="auto"/>
        <w:rPr>
          <w:rFonts w:ascii="Times New Roman" w:eastAsia="Times New Roman" w:hAnsi="Times New Roman" w:cs="Times New Roman"/>
          <w:lang w:eastAsia="en-GB"/>
        </w:rPr>
      </w:pPr>
      <w:r w:rsidRPr="003D3A63">
        <w:rPr>
          <w:rFonts w:ascii="Times New Roman" w:eastAsia="Times New Roman" w:hAnsi="Times New Roman" w:cs="Times New Roman"/>
          <w:lang w:eastAsia="en-GB"/>
        </w:rPr>
        <w:t>MS: 50% author, 50% viewer.</w:t>
      </w:r>
    </w:p>
    <w:p w:rsidR="003D3A63" w:rsidRPr="003D3A63" w:rsidRDefault="003D3A63" w:rsidP="003D3A63">
      <w:pPr>
        <w:spacing w:after="100" w:afterAutospacing="1" w:line="240" w:lineRule="auto"/>
        <w:rPr>
          <w:rFonts w:ascii="Times New Roman" w:eastAsia="Times New Roman" w:hAnsi="Times New Roman" w:cs="Times New Roman"/>
          <w:lang w:eastAsia="en-GB"/>
        </w:rPr>
      </w:pPr>
      <w:r w:rsidRPr="003D3A63">
        <w:rPr>
          <w:rFonts w:ascii="Times New Roman" w:eastAsia="Times New Roman" w:hAnsi="Times New Roman" w:cs="Times New Roman"/>
          <w:lang w:eastAsia="en-GB"/>
        </w:rPr>
        <w:t xml:space="preserve">JB </w:t>
      </w:r>
      <w:proofErr w:type="gramStart"/>
      <w:r w:rsidRPr="003D3A63">
        <w:rPr>
          <w:rFonts w:ascii="Times New Roman" w:eastAsia="Times New Roman" w:hAnsi="Times New Roman" w:cs="Times New Roman"/>
          <w:lang w:eastAsia="en-GB"/>
        </w:rPr>
        <w:t>Yes,</w:t>
      </w:r>
      <w:proofErr w:type="gramEnd"/>
      <w:r w:rsidRPr="003D3A63">
        <w:rPr>
          <w:rFonts w:ascii="Times New Roman" w:eastAsia="Times New Roman" w:hAnsi="Times New Roman" w:cs="Times New Roman"/>
          <w:lang w:eastAsia="en-GB"/>
        </w:rPr>
        <w:t xml:space="preserve"> and this is something you bring to the fore in your practice…</w:t>
      </w:r>
    </w:p>
    <w:p w:rsidR="003D3A63" w:rsidRPr="003D3A63" w:rsidRDefault="003D3A63" w:rsidP="003D3A63">
      <w:pPr>
        <w:spacing w:after="100" w:afterAutospacing="1" w:line="240" w:lineRule="auto"/>
        <w:rPr>
          <w:rFonts w:ascii="Times New Roman" w:eastAsia="Times New Roman" w:hAnsi="Times New Roman" w:cs="Times New Roman"/>
          <w:lang w:eastAsia="en-GB"/>
        </w:rPr>
      </w:pPr>
      <w:r w:rsidRPr="003D3A63">
        <w:rPr>
          <w:rFonts w:ascii="Times New Roman" w:eastAsia="Times New Roman" w:hAnsi="Times New Roman" w:cs="Times New Roman"/>
          <w:lang w:eastAsia="en-GB"/>
        </w:rPr>
        <w:t>MS. Yes, but I’m not the only one here! We’re running on this awareness which comes out of all these theoretical influences that mark out the role of the audience in constructing meaning…</w:t>
      </w:r>
    </w:p>
    <w:p w:rsidR="003D3A63" w:rsidRPr="003D3A63" w:rsidRDefault="003D3A63" w:rsidP="003D3A63">
      <w:pPr>
        <w:spacing w:after="100" w:afterAutospacing="1" w:line="240" w:lineRule="auto"/>
        <w:rPr>
          <w:rFonts w:ascii="Times New Roman" w:eastAsia="Times New Roman" w:hAnsi="Times New Roman" w:cs="Times New Roman"/>
          <w:lang w:eastAsia="en-GB"/>
        </w:rPr>
      </w:pPr>
      <w:r w:rsidRPr="00055D48">
        <w:rPr>
          <w:rFonts w:ascii="Times New Roman" w:eastAsia="Times New Roman" w:hAnsi="Times New Roman" w:cs="Times New Roman"/>
          <w:b/>
          <w:bCs/>
          <w:lang w:eastAsia="en-GB"/>
        </w:rPr>
        <w:t>Re-</w:t>
      </w:r>
      <w:proofErr w:type="gramStart"/>
      <w:r w:rsidRPr="00055D48">
        <w:rPr>
          <w:rFonts w:ascii="Times New Roman" w:eastAsia="Times New Roman" w:hAnsi="Times New Roman" w:cs="Times New Roman"/>
          <w:b/>
          <w:bCs/>
          <w:lang w:eastAsia="en-GB"/>
        </w:rPr>
        <w:t>Investigating  ‘Medium</w:t>
      </w:r>
      <w:proofErr w:type="gramEnd"/>
      <w:r w:rsidRPr="00055D48">
        <w:rPr>
          <w:rFonts w:ascii="Times New Roman" w:eastAsia="Times New Roman" w:hAnsi="Times New Roman" w:cs="Times New Roman"/>
          <w:b/>
          <w:bCs/>
          <w:lang w:eastAsia="en-GB"/>
        </w:rPr>
        <w:t xml:space="preserve"> Specificity’</w:t>
      </w:r>
    </w:p>
    <w:p w:rsidR="003D3A63" w:rsidRPr="003D3A63" w:rsidRDefault="003D3A63" w:rsidP="003D3A63">
      <w:pPr>
        <w:spacing w:after="100" w:afterAutospacing="1" w:line="240" w:lineRule="auto"/>
        <w:rPr>
          <w:rFonts w:ascii="Times New Roman" w:eastAsia="Times New Roman" w:hAnsi="Times New Roman" w:cs="Times New Roman"/>
          <w:lang w:eastAsia="en-GB"/>
        </w:rPr>
      </w:pPr>
      <w:r w:rsidRPr="003D3A63">
        <w:rPr>
          <w:rFonts w:ascii="Times New Roman" w:eastAsia="Times New Roman" w:hAnsi="Times New Roman" w:cs="Times New Roman"/>
          <w:lang w:eastAsia="en-GB"/>
        </w:rPr>
        <w:t>JB: This ‘audience friendly’ approach complicates and loosens the closed loop created by adherence to </w:t>
      </w:r>
      <w:r w:rsidRPr="00055D48">
        <w:rPr>
          <w:rFonts w:ascii="Times New Roman" w:eastAsia="Times New Roman" w:hAnsi="Times New Roman" w:cs="Times New Roman"/>
          <w:i/>
          <w:iCs/>
          <w:lang w:eastAsia="en-GB"/>
        </w:rPr>
        <w:t>medium specificity</w:t>
      </w:r>
      <w:r w:rsidRPr="003D3A63">
        <w:rPr>
          <w:rFonts w:ascii="Times New Roman" w:eastAsia="Times New Roman" w:hAnsi="Times New Roman" w:cs="Times New Roman"/>
          <w:lang w:eastAsia="en-GB"/>
        </w:rPr>
        <w:t>– the endless call and echo between the artist and the medium?</w:t>
      </w:r>
    </w:p>
    <w:p w:rsidR="003D3A63" w:rsidRPr="003D3A63" w:rsidRDefault="003D3A63" w:rsidP="003D3A63">
      <w:pPr>
        <w:spacing w:after="100" w:afterAutospacing="1" w:line="240" w:lineRule="auto"/>
        <w:rPr>
          <w:rFonts w:ascii="Times New Roman" w:eastAsia="Times New Roman" w:hAnsi="Times New Roman" w:cs="Times New Roman"/>
          <w:lang w:eastAsia="en-GB"/>
        </w:rPr>
      </w:pPr>
      <w:r w:rsidRPr="003D3A63">
        <w:rPr>
          <w:rFonts w:ascii="Times New Roman" w:eastAsia="Times New Roman" w:hAnsi="Times New Roman" w:cs="Times New Roman"/>
          <w:lang w:eastAsia="en-GB"/>
        </w:rPr>
        <w:t>MS: Well, that’s Clement Greenberg, really, and his quest to separate out the arts, with painting being in the highest position. This is not only limiting; it reduces our ability to read the work if we are only allowed to see it in relation to the medium. This is all arguable, but we know these discourses. All this has been deconstructed to death. So my next question is how to and why continue to make paintings?</w:t>
      </w:r>
    </w:p>
    <w:p w:rsidR="003D3A63" w:rsidRPr="003D3A63" w:rsidRDefault="003D3A63" w:rsidP="003D3A63">
      <w:pPr>
        <w:spacing w:after="100" w:afterAutospacing="1" w:line="240" w:lineRule="auto"/>
        <w:rPr>
          <w:rFonts w:ascii="Times New Roman" w:eastAsia="Times New Roman" w:hAnsi="Times New Roman" w:cs="Times New Roman"/>
          <w:lang w:eastAsia="en-GB"/>
        </w:rPr>
      </w:pPr>
      <w:r w:rsidRPr="003D3A63">
        <w:rPr>
          <w:rFonts w:ascii="Times New Roman" w:eastAsia="Times New Roman" w:hAnsi="Times New Roman" w:cs="Times New Roman"/>
          <w:lang w:eastAsia="en-GB"/>
        </w:rPr>
        <w:t xml:space="preserve">JB: And to try and keep the discussion focused on the work itself, we come to the idea of bringing in these anterior images, materials or other mediums into painting… So in your own work you have created a painting process that is about collision. On the one hand we have this </w:t>
      </w:r>
      <w:proofErr w:type="spellStart"/>
      <w:r w:rsidRPr="003D3A63">
        <w:rPr>
          <w:rFonts w:ascii="Times New Roman" w:eastAsia="Times New Roman" w:hAnsi="Times New Roman" w:cs="Times New Roman"/>
          <w:lang w:eastAsia="en-GB"/>
        </w:rPr>
        <w:t>Greenbergian</w:t>
      </w:r>
      <w:proofErr w:type="spellEnd"/>
      <w:r w:rsidRPr="003D3A63">
        <w:rPr>
          <w:rFonts w:ascii="Times New Roman" w:eastAsia="Times New Roman" w:hAnsi="Times New Roman" w:cs="Times New Roman"/>
          <w:lang w:eastAsia="en-GB"/>
        </w:rPr>
        <w:t xml:space="preserve"> idea about the properties specific to painting, like flatness for instance, and the tropes of the art made around this discourse, such as the pour. You clash this with a completely different sensibility; a cultural awareness that comes through Pop and was seen later in postmodern art. I guess it was there in Dadaism and Surrealism too. But then there was this constant agitation against or undermining of notions of high art, high culture and high minded ideas about aesthetics. But in pop there was a new kind of ambivalence. All the agitation had drained away. Warhol would become the master of this. He and others constantly chipped away at this essentialism and sense of self that seemed to be prevalent in the approach to painting exemplified by first and second generation ‘Ab-</w:t>
      </w:r>
      <w:proofErr w:type="spellStart"/>
      <w:r w:rsidRPr="003D3A63">
        <w:rPr>
          <w:rFonts w:ascii="Times New Roman" w:eastAsia="Times New Roman" w:hAnsi="Times New Roman" w:cs="Times New Roman"/>
          <w:lang w:eastAsia="en-GB"/>
        </w:rPr>
        <w:t>Exers</w:t>
      </w:r>
      <w:proofErr w:type="spellEnd"/>
      <w:r w:rsidRPr="003D3A63">
        <w:rPr>
          <w:rFonts w:ascii="Times New Roman" w:eastAsia="Times New Roman" w:hAnsi="Times New Roman" w:cs="Times New Roman"/>
          <w:lang w:eastAsia="en-GB"/>
        </w:rPr>
        <w:t>’ and the ‘Post Painterly Abstractionists’. Warhol quipped about there not really being much to him. There really wasn’t much </w:t>
      </w:r>
      <w:r w:rsidRPr="00055D48">
        <w:rPr>
          <w:rFonts w:ascii="Times New Roman" w:eastAsia="Times New Roman" w:hAnsi="Times New Roman" w:cs="Times New Roman"/>
          <w:i/>
          <w:iCs/>
          <w:lang w:eastAsia="en-GB"/>
        </w:rPr>
        <w:t>‘</w:t>
      </w:r>
      <w:proofErr w:type="gramStart"/>
      <w:r w:rsidRPr="00055D48">
        <w:rPr>
          <w:rFonts w:ascii="Times New Roman" w:eastAsia="Times New Roman" w:hAnsi="Times New Roman" w:cs="Times New Roman"/>
          <w:i/>
          <w:iCs/>
          <w:lang w:eastAsia="en-GB"/>
        </w:rPr>
        <w:t>self</w:t>
      </w:r>
      <w:proofErr w:type="gramEnd"/>
      <w:r w:rsidRPr="00055D48">
        <w:rPr>
          <w:rFonts w:ascii="Times New Roman" w:eastAsia="Times New Roman" w:hAnsi="Times New Roman" w:cs="Times New Roman"/>
          <w:i/>
          <w:iCs/>
          <w:lang w:eastAsia="en-GB"/>
        </w:rPr>
        <w:t>’</w:t>
      </w:r>
      <w:r w:rsidRPr="003D3A63">
        <w:rPr>
          <w:rFonts w:ascii="Times New Roman" w:eastAsia="Times New Roman" w:hAnsi="Times New Roman" w:cs="Times New Roman"/>
          <w:lang w:eastAsia="en-GB"/>
        </w:rPr>
        <w:t> at all… He was all surface.</w:t>
      </w:r>
    </w:p>
    <w:p w:rsidR="003D3A63" w:rsidRPr="003D3A63" w:rsidRDefault="003D3A63" w:rsidP="003D3A63">
      <w:pPr>
        <w:spacing w:after="100" w:afterAutospacing="1" w:line="240" w:lineRule="auto"/>
        <w:rPr>
          <w:rFonts w:ascii="Times New Roman" w:eastAsia="Times New Roman" w:hAnsi="Times New Roman" w:cs="Times New Roman"/>
          <w:lang w:eastAsia="en-GB"/>
        </w:rPr>
      </w:pPr>
      <w:r w:rsidRPr="003D3A63">
        <w:rPr>
          <w:rFonts w:ascii="Times New Roman" w:eastAsia="Times New Roman" w:hAnsi="Times New Roman" w:cs="Times New Roman"/>
          <w:lang w:eastAsia="en-GB"/>
        </w:rPr>
        <w:t>MS: Yes, but these are mythologies based on historical givens as well, though. These are old-fashioned narratives, aren’t they? But I like the word ‘collision’ because it brings in the notion of cut-and-paste, where digitally, you can cut and paste together whatever you fancy, whatever you find from whatever era. Now look at this press release for </w:t>
      </w:r>
      <w:r w:rsidRPr="00055D48">
        <w:rPr>
          <w:rFonts w:ascii="Times New Roman" w:eastAsia="Times New Roman" w:hAnsi="Times New Roman" w:cs="Times New Roman"/>
          <w:i/>
          <w:iCs/>
          <w:lang w:eastAsia="en-GB"/>
        </w:rPr>
        <w:t>‘</w:t>
      </w:r>
      <w:proofErr w:type="gramStart"/>
      <w:r w:rsidRPr="00055D48">
        <w:rPr>
          <w:rFonts w:ascii="Times New Roman" w:eastAsia="Times New Roman" w:hAnsi="Times New Roman" w:cs="Times New Roman"/>
          <w:i/>
          <w:iCs/>
          <w:lang w:eastAsia="en-GB"/>
        </w:rPr>
        <w:t>Forever</w:t>
      </w:r>
      <w:proofErr w:type="gramEnd"/>
      <w:r w:rsidRPr="00055D48">
        <w:rPr>
          <w:rFonts w:ascii="Times New Roman" w:eastAsia="Times New Roman" w:hAnsi="Times New Roman" w:cs="Times New Roman"/>
          <w:i/>
          <w:iCs/>
          <w:lang w:eastAsia="en-GB"/>
        </w:rPr>
        <w:t xml:space="preserve"> now: Contemporary Painting in an </w:t>
      </w:r>
      <w:proofErr w:type="spellStart"/>
      <w:r w:rsidRPr="00055D48">
        <w:rPr>
          <w:rFonts w:ascii="Times New Roman" w:eastAsia="Times New Roman" w:hAnsi="Times New Roman" w:cs="Times New Roman"/>
          <w:i/>
          <w:iCs/>
          <w:lang w:eastAsia="en-GB"/>
        </w:rPr>
        <w:t>Atemporal</w:t>
      </w:r>
      <w:proofErr w:type="spellEnd"/>
      <w:r w:rsidRPr="00055D48">
        <w:rPr>
          <w:rFonts w:ascii="Times New Roman" w:eastAsia="Times New Roman" w:hAnsi="Times New Roman" w:cs="Times New Roman"/>
          <w:i/>
          <w:iCs/>
          <w:lang w:eastAsia="en-GB"/>
        </w:rPr>
        <w:t xml:space="preserve"> World’</w:t>
      </w:r>
      <w:r w:rsidRPr="003D3A63">
        <w:rPr>
          <w:rFonts w:ascii="Times New Roman" w:eastAsia="Times New Roman" w:hAnsi="Times New Roman" w:cs="Times New Roman"/>
          <w:lang w:eastAsia="en-GB"/>
        </w:rPr>
        <w:t>. It says that:</w:t>
      </w:r>
    </w:p>
    <w:p w:rsidR="003D3A63" w:rsidRPr="003D3A63" w:rsidRDefault="003D3A63" w:rsidP="003D3A63">
      <w:pPr>
        <w:spacing w:after="100" w:afterAutospacing="1" w:line="240" w:lineRule="auto"/>
        <w:rPr>
          <w:rFonts w:ascii="Times New Roman" w:eastAsia="Times New Roman" w:hAnsi="Times New Roman" w:cs="Times New Roman"/>
          <w:lang w:eastAsia="en-GB"/>
        </w:rPr>
      </w:pPr>
      <w:r w:rsidRPr="00055D48">
        <w:rPr>
          <w:rFonts w:ascii="Times New Roman" w:eastAsia="Times New Roman" w:hAnsi="Times New Roman" w:cs="Times New Roman"/>
          <w:i/>
          <w:iCs/>
          <w:lang w:eastAsia="en-GB"/>
        </w:rPr>
        <w:lastRenderedPageBreak/>
        <w:t>‘ Painting now is a ahistorical free-for-all; where the historical legacy or mixing of styles or genres means that sampled motifs morph and collide to reshape historical strategies like appropriation and bricolage which in turn asks questions of originality and subjectivity.’ </w:t>
      </w:r>
      <w:hyperlink r:id="rId12" w:history="1">
        <w:r w:rsidRPr="00055D48">
          <w:rPr>
            <w:rFonts w:ascii="Times New Roman" w:eastAsia="Times New Roman" w:hAnsi="Times New Roman" w:cs="Times New Roman"/>
            <w:i/>
            <w:iCs/>
            <w:color w:val="007BFF"/>
            <w:vertAlign w:val="superscript"/>
            <w:lang w:eastAsia="en-GB"/>
          </w:rPr>
          <w:t>5</w:t>
        </w:r>
      </w:hyperlink>
    </w:p>
    <w:p w:rsidR="003D3A63" w:rsidRPr="003D3A63" w:rsidRDefault="003D3A63" w:rsidP="003D3A63">
      <w:pPr>
        <w:spacing w:after="100" w:afterAutospacing="1" w:line="240" w:lineRule="auto"/>
        <w:rPr>
          <w:rFonts w:ascii="Times New Roman" w:eastAsia="Times New Roman" w:hAnsi="Times New Roman" w:cs="Times New Roman"/>
          <w:lang w:eastAsia="en-GB"/>
        </w:rPr>
      </w:pPr>
      <w:r w:rsidRPr="003D3A63">
        <w:rPr>
          <w:rFonts w:ascii="Times New Roman" w:eastAsia="Times New Roman" w:hAnsi="Times New Roman" w:cs="Times New Roman"/>
          <w:lang w:eastAsia="en-GB"/>
        </w:rPr>
        <w:t>That was written in 2014 or 2015 for the show of the same name at MOMA, New York. But I could easily have read that in 1982! It reminds me of the postmodern works of David Salle, or Sherry Levine. The quote is postmodernism re-branded.</w:t>
      </w:r>
    </w:p>
    <w:p w:rsidR="003D3A63" w:rsidRPr="003D3A63" w:rsidRDefault="003D3A63" w:rsidP="003D3A63">
      <w:pPr>
        <w:spacing w:after="0" w:line="240" w:lineRule="auto"/>
        <w:jc w:val="center"/>
        <w:rPr>
          <w:rFonts w:ascii="Times New Roman" w:eastAsia="Times New Roman" w:hAnsi="Times New Roman" w:cs="Times New Roman"/>
          <w:lang w:eastAsia="en-GB"/>
        </w:rPr>
      </w:pPr>
      <w:r w:rsidRPr="00055D48">
        <w:rPr>
          <w:rFonts w:ascii="Times New Roman" w:eastAsia="Times New Roman" w:hAnsi="Times New Roman" w:cs="Times New Roman"/>
          <w:noProof/>
          <w:color w:val="007BFF"/>
          <w:lang w:eastAsia="en-GB"/>
        </w:rPr>
        <w:drawing>
          <wp:inline distT="0" distB="0" distL="0" distR="0" wp14:anchorId="0A0FDED0" wp14:editId="1DE39274">
            <wp:extent cx="9753600" cy="6492240"/>
            <wp:effectExtent l="0" t="0" r="0" b="3810"/>
            <wp:docPr id="3" name="Picture 3" descr="https://instantloveland.com/wp/wp-content/uploads/2018/10/MS4-1024x682.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instantloveland.com/wp/wp-content/uploads/2018/10/MS4-1024x682.jp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753600" cy="6492240"/>
                    </a:xfrm>
                    <a:prstGeom prst="rect">
                      <a:avLst/>
                    </a:prstGeom>
                    <a:noFill/>
                    <a:ln>
                      <a:noFill/>
                    </a:ln>
                  </pic:spPr>
                </pic:pic>
              </a:graphicData>
            </a:graphic>
          </wp:inline>
        </w:drawing>
      </w:r>
    </w:p>
    <w:p w:rsidR="003D3A63" w:rsidRPr="003D3A63" w:rsidRDefault="003D3A63" w:rsidP="003D3A63">
      <w:pPr>
        <w:spacing w:after="75" w:line="255" w:lineRule="atLeast"/>
        <w:jc w:val="center"/>
        <w:rPr>
          <w:rFonts w:ascii="Arial" w:eastAsia="Times New Roman" w:hAnsi="Arial" w:cs="Arial"/>
          <w:sz w:val="18"/>
          <w:szCs w:val="18"/>
          <w:lang w:eastAsia="en-GB"/>
        </w:rPr>
      </w:pPr>
      <w:r w:rsidRPr="003D3A63">
        <w:rPr>
          <w:rFonts w:ascii="Arial" w:eastAsia="Times New Roman" w:hAnsi="Arial" w:cs="Arial"/>
          <w:sz w:val="18"/>
          <w:szCs w:val="18"/>
          <w:lang w:eastAsia="en-GB"/>
        </w:rPr>
        <w:t xml:space="preserve">Installation view, ‘The Forever Now: Contemporary Painting in an </w:t>
      </w:r>
      <w:proofErr w:type="spellStart"/>
      <w:r w:rsidRPr="003D3A63">
        <w:rPr>
          <w:rFonts w:ascii="Arial" w:eastAsia="Times New Roman" w:hAnsi="Arial" w:cs="Arial"/>
          <w:sz w:val="18"/>
          <w:szCs w:val="18"/>
          <w:lang w:eastAsia="en-GB"/>
        </w:rPr>
        <w:t>Atemporal</w:t>
      </w:r>
      <w:proofErr w:type="spellEnd"/>
      <w:r w:rsidRPr="003D3A63">
        <w:rPr>
          <w:rFonts w:ascii="Arial" w:eastAsia="Times New Roman" w:hAnsi="Arial" w:cs="Arial"/>
          <w:sz w:val="18"/>
          <w:szCs w:val="18"/>
          <w:lang w:eastAsia="en-GB"/>
        </w:rPr>
        <w:t xml:space="preserve"> World’, MoMA, 2014</w:t>
      </w:r>
    </w:p>
    <w:p w:rsidR="00055D48" w:rsidRDefault="00055D48" w:rsidP="003D3A63">
      <w:pPr>
        <w:spacing w:after="100" w:afterAutospacing="1" w:line="240" w:lineRule="auto"/>
        <w:rPr>
          <w:rFonts w:ascii="Times New Roman" w:eastAsia="Times New Roman" w:hAnsi="Times New Roman" w:cs="Times New Roman"/>
          <w:lang w:eastAsia="en-GB"/>
        </w:rPr>
      </w:pPr>
    </w:p>
    <w:p w:rsidR="0077464B" w:rsidRDefault="0077464B" w:rsidP="003D3A63">
      <w:pPr>
        <w:spacing w:after="100" w:afterAutospacing="1" w:line="240" w:lineRule="auto"/>
        <w:rPr>
          <w:rFonts w:ascii="Times New Roman" w:eastAsia="Times New Roman" w:hAnsi="Times New Roman" w:cs="Times New Roman"/>
          <w:lang w:eastAsia="en-GB"/>
        </w:rPr>
      </w:pPr>
    </w:p>
    <w:p w:rsidR="0077464B" w:rsidRDefault="0077464B" w:rsidP="003D3A63">
      <w:pPr>
        <w:spacing w:after="100" w:afterAutospacing="1" w:line="240" w:lineRule="auto"/>
        <w:rPr>
          <w:rFonts w:ascii="Times New Roman" w:eastAsia="Times New Roman" w:hAnsi="Times New Roman" w:cs="Times New Roman"/>
          <w:lang w:eastAsia="en-GB"/>
        </w:rPr>
      </w:pPr>
    </w:p>
    <w:p w:rsidR="003D3A63" w:rsidRPr="003D3A63" w:rsidRDefault="003D3A63" w:rsidP="003D3A63">
      <w:pPr>
        <w:spacing w:after="100" w:afterAutospacing="1" w:line="240" w:lineRule="auto"/>
        <w:rPr>
          <w:rFonts w:ascii="Times New Roman" w:eastAsia="Times New Roman" w:hAnsi="Times New Roman" w:cs="Times New Roman"/>
          <w:lang w:eastAsia="en-GB"/>
        </w:rPr>
      </w:pPr>
      <w:r w:rsidRPr="003D3A63">
        <w:rPr>
          <w:rFonts w:ascii="Times New Roman" w:eastAsia="Times New Roman" w:hAnsi="Times New Roman" w:cs="Times New Roman"/>
          <w:lang w:eastAsia="en-GB"/>
        </w:rPr>
        <w:lastRenderedPageBreak/>
        <w:t>JB: What’s fresh here?</w:t>
      </w:r>
    </w:p>
    <w:p w:rsidR="003D3A63" w:rsidRPr="003D3A63" w:rsidRDefault="003D3A63" w:rsidP="003D3A63">
      <w:pPr>
        <w:spacing w:after="100" w:afterAutospacing="1" w:line="240" w:lineRule="auto"/>
        <w:rPr>
          <w:rFonts w:ascii="Times New Roman" w:eastAsia="Times New Roman" w:hAnsi="Times New Roman" w:cs="Times New Roman"/>
          <w:lang w:eastAsia="en-GB"/>
        </w:rPr>
      </w:pPr>
      <w:r w:rsidRPr="003D3A63">
        <w:rPr>
          <w:rFonts w:ascii="Times New Roman" w:eastAsia="Times New Roman" w:hAnsi="Times New Roman" w:cs="Times New Roman"/>
          <w:lang w:eastAsia="en-GB"/>
        </w:rPr>
        <w:t>MS: To say that we are in an </w:t>
      </w:r>
      <w:r w:rsidRPr="00055D48">
        <w:rPr>
          <w:rFonts w:ascii="Times New Roman" w:eastAsia="Times New Roman" w:hAnsi="Times New Roman" w:cs="Times New Roman"/>
          <w:i/>
          <w:iCs/>
          <w:lang w:eastAsia="en-GB"/>
        </w:rPr>
        <w:t>‘ahistorical free-for-all’</w:t>
      </w:r>
      <w:r w:rsidRPr="003D3A63">
        <w:rPr>
          <w:rFonts w:ascii="Times New Roman" w:eastAsia="Times New Roman" w:hAnsi="Times New Roman" w:cs="Times New Roman"/>
          <w:lang w:eastAsia="en-GB"/>
        </w:rPr>
        <w:t> for instance isn’t exactly new but it does perhaps register a place we are in now – and have been for some time – where we can sample from wherever at a new pitch and intensity. But now listen to Mark Godfrey’s press release for recent Tate show </w:t>
      </w:r>
      <w:r w:rsidRPr="00055D48">
        <w:rPr>
          <w:rFonts w:ascii="Times New Roman" w:eastAsia="Times New Roman" w:hAnsi="Times New Roman" w:cs="Times New Roman"/>
          <w:i/>
          <w:iCs/>
          <w:lang w:eastAsia="en-GB"/>
        </w:rPr>
        <w:t>‘Painting After Technology’</w:t>
      </w:r>
      <w:r w:rsidRPr="003D3A63">
        <w:rPr>
          <w:rFonts w:ascii="Times New Roman" w:eastAsia="Times New Roman" w:hAnsi="Times New Roman" w:cs="Times New Roman"/>
          <w:lang w:eastAsia="en-GB"/>
        </w:rPr>
        <w:t> where he invites us to contemplate that:</w:t>
      </w:r>
    </w:p>
    <w:p w:rsidR="003D3A63" w:rsidRPr="003D3A63" w:rsidRDefault="003D3A63" w:rsidP="003D3A63">
      <w:pPr>
        <w:spacing w:after="100" w:afterAutospacing="1" w:line="240" w:lineRule="auto"/>
        <w:rPr>
          <w:rFonts w:ascii="Times New Roman" w:eastAsia="Times New Roman" w:hAnsi="Times New Roman" w:cs="Times New Roman"/>
          <w:lang w:eastAsia="en-GB"/>
        </w:rPr>
      </w:pPr>
      <w:r w:rsidRPr="00055D48">
        <w:rPr>
          <w:rFonts w:ascii="Times New Roman" w:eastAsia="Times New Roman" w:hAnsi="Times New Roman" w:cs="Times New Roman"/>
          <w:i/>
          <w:iCs/>
          <w:lang w:eastAsia="en-GB"/>
        </w:rPr>
        <w:t xml:space="preserve">‘Digital technology has transformed the ways in which images are created, copied, altered and distributed. Tools such as photocopiers, scanners, iPads and </w:t>
      </w:r>
      <w:proofErr w:type="spellStart"/>
      <w:r w:rsidRPr="00055D48">
        <w:rPr>
          <w:rFonts w:ascii="Times New Roman" w:eastAsia="Times New Roman" w:hAnsi="Times New Roman" w:cs="Times New Roman"/>
          <w:i/>
          <w:iCs/>
          <w:lang w:eastAsia="en-GB"/>
        </w:rPr>
        <w:t>photoshop</w:t>
      </w:r>
      <w:proofErr w:type="spellEnd"/>
      <w:r w:rsidRPr="00055D48">
        <w:rPr>
          <w:rFonts w:ascii="Times New Roman" w:eastAsia="Times New Roman" w:hAnsi="Times New Roman" w:cs="Times New Roman"/>
          <w:i/>
          <w:iCs/>
          <w:lang w:eastAsia="en-GB"/>
        </w:rPr>
        <w:t xml:space="preserve"> have provided painters with a range of new possibilities.’ </w:t>
      </w:r>
      <w:hyperlink r:id="rId15" w:history="1">
        <w:r w:rsidRPr="00055D48">
          <w:rPr>
            <w:rFonts w:ascii="Times New Roman" w:eastAsia="Times New Roman" w:hAnsi="Times New Roman" w:cs="Times New Roman"/>
            <w:i/>
            <w:iCs/>
            <w:color w:val="007BFF"/>
            <w:vertAlign w:val="superscript"/>
            <w:lang w:eastAsia="en-GB"/>
          </w:rPr>
          <w:t>6</w:t>
        </w:r>
      </w:hyperlink>
    </w:p>
    <w:p w:rsidR="003D3A63" w:rsidRPr="003D3A63" w:rsidRDefault="003D3A63" w:rsidP="003D3A63">
      <w:pPr>
        <w:spacing w:after="100" w:afterAutospacing="1" w:line="240" w:lineRule="auto"/>
        <w:rPr>
          <w:rFonts w:ascii="Times New Roman" w:eastAsia="Times New Roman" w:hAnsi="Times New Roman" w:cs="Times New Roman"/>
          <w:lang w:eastAsia="en-GB"/>
        </w:rPr>
      </w:pPr>
      <w:r w:rsidRPr="003D3A63">
        <w:rPr>
          <w:rFonts w:ascii="Times New Roman" w:eastAsia="Times New Roman" w:hAnsi="Times New Roman" w:cs="Times New Roman"/>
          <w:lang w:eastAsia="en-GB"/>
        </w:rPr>
        <w:t>JB: So maybe </w:t>
      </w:r>
      <w:r w:rsidRPr="00055D48">
        <w:rPr>
          <w:rFonts w:ascii="Times New Roman" w:eastAsia="Times New Roman" w:hAnsi="Times New Roman" w:cs="Times New Roman"/>
          <w:i/>
          <w:iCs/>
          <w:lang w:eastAsia="en-GB"/>
        </w:rPr>
        <w:t>‘Forever Now’</w:t>
      </w:r>
      <w:r w:rsidRPr="003D3A63">
        <w:rPr>
          <w:rFonts w:ascii="Times New Roman" w:eastAsia="Times New Roman" w:hAnsi="Times New Roman" w:cs="Times New Roman"/>
          <w:lang w:eastAsia="en-GB"/>
        </w:rPr>
        <w:t> is a bit of a rehash of older ideas; but Godfrey at Tate is talking more specifically about the bigger technological changes that allow us to manipulate imagery and receive imagery. So is this key to your process?</w:t>
      </w:r>
    </w:p>
    <w:p w:rsidR="003D3A63" w:rsidRPr="003D3A63" w:rsidRDefault="003D3A63" w:rsidP="003D3A63">
      <w:pPr>
        <w:spacing w:after="100" w:afterAutospacing="1" w:line="240" w:lineRule="auto"/>
        <w:rPr>
          <w:rFonts w:ascii="Times New Roman" w:eastAsia="Times New Roman" w:hAnsi="Times New Roman" w:cs="Times New Roman"/>
          <w:lang w:eastAsia="en-GB"/>
        </w:rPr>
      </w:pPr>
      <w:r w:rsidRPr="003D3A63">
        <w:rPr>
          <w:rFonts w:ascii="Times New Roman" w:eastAsia="Times New Roman" w:hAnsi="Times New Roman" w:cs="Times New Roman"/>
          <w:lang w:eastAsia="en-GB"/>
        </w:rPr>
        <w:t>‘</w:t>
      </w:r>
      <w:r w:rsidRPr="00055D48">
        <w:rPr>
          <w:rFonts w:ascii="Times New Roman" w:eastAsia="Times New Roman" w:hAnsi="Times New Roman" w:cs="Times New Roman"/>
          <w:b/>
          <w:bCs/>
          <w:lang w:eastAsia="en-GB"/>
        </w:rPr>
        <w:t>Being in Painting’</w:t>
      </w:r>
    </w:p>
    <w:p w:rsidR="003D3A63" w:rsidRPr="003D3A63" w:rsidRDefault="003D3A63" w:rsidP="003D3A63">
      <w:pPr>
        <w:spacing w:after="100" w:afterAutospacing="1" w:line="240" w:lineRule="auto"/>
        <w:rPr>
          <w:rFonts w:ascii="Times New Roman" w:eastAsia="Times New Roman" w:hAnsi="Times New Roman" w:cs="Times New Roman"/>
          <w:lang w:eastAsia="en-GB"/>
        </w:rPr>
      </w:pPr>
      <w:r w:rsidRPr="003D3A63">
        <w:rPr>
          <w:rFonts w:ascii="Times New Roman" w:eastAsia="Times New Roman" w:hAnsi="Times New Roman" w:cs="Times New Roman"/>
          <w:lang w:eastAsia="en-GB"/>
        </w:rPr>
        <w:t>MS: Perhaps yes, it’s important especially as an examination of a medium; but it still begs the question… Why make a physical painting? Godfrey’s assertion seems to ask how technology affects the medium’s (or mediums’) construction, and how we are reading painting. And equally, where painting’s privileging of the subject now resides? Or to put it another way, what does it mean to </w:t>
      </w:r>
      <w:r w:rsidRPr="00055D48">
        <w:rPr>
          <w:rFonts w:ascii="Times New Roman" w:eastAsia="Times New Roman" w:hAnsi="Times New Roman" w:cs="Times New Roman"/>
          <w:i/>
          <w:iCs/>
          <w:lang w:eastAsia="en-GB"/>
        </w:rPr>
        <w:t>be</w:t>
      </w:r>
      <w:r w:rsidRPr="003D3A63">
        <w:rPr>
          <w:rFonts w:ascii="Times New Roman" w:eastAsia="Times New Roman" w:hAnsi="Times New Roman" w:cs="Times New Roman"/>
          <w:lang w:eastAsia="en-GB"/>
        </w:rPr>
        <w:t> </w:t>
      </w:r>
      <w:r w:rsidRPr="00055D48">
        <w:rPr>
          <w:rFonts w:ascii="Times New Roman" w:eastAsia="Times New Roman" w:hAnsi="Times New Roman" w:cs="Times New Roman"/>
          <w:i/>
          <w:iCs/>
          <w:lang w:eastAsia="en-GB"/>
        </w:rPr>
        <w:t>in painting</w:t>
      </w:r>
      <w:r w:rsidRPr="003D3A63">
        <w:rPr>
          <w:rFonts w:ascii="Times New Roman" w:eastAsia="Times New Roman" w:hAnsi="Times New Roman" w:cs="Times New Roman"/>
          <w:lang w:eastAsia="en-GB"/>
        </w:rPr>
        <w:t xml:space="preserve">? Now, being in painting could take us back to a </w:t>
      </w:r>
      <w:proofErr w:type="spellStart"/>
      <w:r w:rsidRPr="003D3A63">
        <w:rPr>
          <w:rFonts w:ascii="Times New Roman" w:eastAsia="Times New Roman" w:hAnsi="Times New Roman" w:cs="Times New Roman"/>
          <w:lang w:eastAsia="en-GB"/>
        </w:rPr>
        <w:t>Greenbergian</w:t>
      </w:r>
      <w:proofErr w:type="spellEnd"/>
      <w:r w:rsidRPr="003D3A63">
        <w:rPr>
          <w:rFonts w:ascii="Times New Roman" w:eastAsia="Times New Roman" w:hAnsi="Times New Roman" w:cs="Times New Roman"/>
          <w:lang w:eastAsia="en-GB"/>
        </w:rPr>
        <w:t xml:space="preserve"> modernism again, as we said; or to the artist finding identity in painting through the medium as the translator of expression. I think it’s worth re-examining painting’s mediums, but without the value systems of Greenberg’s Modernism. One way of doing this perhaps is by utilising those ‘anti’-modernist ideologies (or tropes) such as Pop or Postmodernism. I think there is an overlap between these positions. I see this overlap a lot in students. I think they have a love/hate relationship with contemporary technology which can lead to reaction against the digital: Instagram, etc., and the overarching reach of image saturation. My students often want to physically make stuff because it gives them a powerful sense of the real. You and I might question that logic; after all, what constitutes the real but a series of linear ‘hand-me-down’ enlightenment philosophies, which was subsequently followed by Post-structuralism. But I think this desire for a sense of self, not as an heir to essentialism or the full stops of deconstruction, needs to be examined. How can painting now allow for a sense of the subject?</w:t>
      </w:r>
    </w:p>
    <w:p w:rsidR="003D3A63" w:rsidRPr="003D3A63" w:rsidRDefault="003D3A63" w:rsidP="003D3A63">
      <w:pPr>
        <w:spacing w:after="100" w:afterAutospacing="1" w:line="240" w:lineRule="auto"/>
        <w:rPr>
          <w:rFonts w:ascii="Times New Roman" w:eastAsia="Times New Roman" w:hAnsi="Times New Roman" w:cs="Times New Roman"/>
          <w:lang w:eastAsia="en-GB"/>
        </w:rPr>
      </w:pPr>
      <w:r w:rsidRPr="003D3A63">
        <w:rPr>
          <w:rFonts w:ascii="Times New Roman" w:eastAsia="Times New Roman" w:hAnsi="Times New Roman" w:cs="Times New Roman"/>
          <w:lang w:eastAsia="en-GB"/>
        </w:rPr>
        <w:t>I think this allows us a way in to the complex relationship between being </w:t>
      </w:r>
      <w:r w:rsidRPr="00055D48">
        <w:rPr>
          <w:rFonts w:ascii="Times New Roman" w:eastAsia="Times New Roman" w:hAnsi="Times New Roman" w:cs="Times New Roman"/>
          <w:i/>
          <w:iCs/>
          <w:lang w:eastAsia="en-GB"/>
        </w:rPr>
        <w:t>in </w:t>
      </w:r>
      <w:r w:rsidRPr="003D3A63">
        <w:rPr>
          <w:rFonts w:ascii="Times New Roman" w:eastAsia="Times New Roman" w:hAnsi="Times New Roman" w:cs="Times New Roman"/>
          <w:lang w:eastAsia="en-GB"/>
        </w:rPr>
        <w:t>painting, and </w:t>
      </w:r>
      <w:r w:rsidRPr="00055D48">
        <w:rPr>
          <w:rFonts w:ascii="Times New Roman" w:eastAsia="Times New Roman" w:hAnsi="Times New Roman" w:cs="Times New Roman"/>
          <w:i/>
          <w:iCs/>
          <w:lang w:eastAsia="en-GB"/>
        </w:rPr>
        <w:t>making</w:t>
      </w:r>
      <w:r w:rsidRPr="003D3A63">
        <w:rPr>
          <w:rFonts w:ascii="Times New Roman" w:eastAsia="Times New Roman" w:hAnsi="Times New Roman" w:cs="Times New Roman"/>
          <w:lang w:eastAsia="en-GB"/>
        </w:rPr>
        <w:t> painting. But this may also help us to explore the complex interplay between how we receive information via the screen, social media and multi-platform networks generally, and material making; how the subject resides in simultaneous places at any given moment and the fact that painting can reflect this? It’s important, because somehow you then still believe in painting’s histories whilst at the same time acknowledging the contemporary world. This is not a ridiculously outmoded myth; the physical desire to make is still there, except now there is a more knowing manipulation of how art history, subjectivity and making act as tropes to ‘signify’ subjectivity. The author can only be read in the surface of the painting but at one knowing remove.</w:t>
      </w:r>
    </w:p>
    <w:p w:rsidR="003D3A63" w:rsidRPr="003D3A63" w:rsidRDefault="003D3A63" w:rsidP="003D3A63">
      <w:pPr>
        <w:spacing w:after="0" w:line="240" w:lineRule="auto"/>
        <w:jc w:val="center"/>
        <w:rPr>
          <w:rFonts w:ascii="Times New Roman" w:eastAsia="Times New Roman" w:hAnsi="Times New Roman" w:cs="Times New Roman"/>
          <w:lang w:eastAsia="en-GB"/>
        </w:rPr>
      </w:pPr>
      <w:r w:rsidRPr="00055D48">
        <w:rPr>
          <w:rFonts w:ascii="Times New Roman" w:eastAsia="Times New Roman" w:hAnsi="Times New Roman" w:cs="Times New Roman"/>
          <w:noProof/>
          <w:color w:val="007BFF"/>
          <w:lang w:eastAsia="en-GB"/>
        </w:rPr>
        <w:lastRenderedPageBreak/>
        <w:drawing>
          <wp:inline distT="0" distB="0" distL="0" distR="0" wp14:anchorId="6F737104" wp14:editId="3AC3974C">
            <wp:extent cx="7315200" cy="9151620"/>
            <wp:effectExtent l="0" t="0" r="0" b="0"/>
            <wp:docPr id="2" name="Picture 2" descr="https://instantloveland.com/wp/wp-content/uploads/2018/10/MS3.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instantloveland.com/wp/wp-content/uploads/2018/10/MS3.jpg">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315200" cy="9151620"/>
                    </a:xfrm>
                    <a:prstGeom prst="rect">
                      <a:avLst/>
                    </a:prstGeom>
                    <a:noFill/>
                    <a:ln>
                      <a:noFill/>
                    </a:ln>
                  </pic:spPr>
                </pic:pic>
              </a:graphicData>
            </a:graphic>
          </wp:inline>
        </w:drawing>
      </w:r>
    </w:p>
    <w:p w:rsidR="003D3A63" w:rsidRPr="003D3A63" w:rsidRDefault="003D3A63" w:rsidP="00055D48">
      <w:pPr>
        <w:spacing w:after="75" w:line="255" w:lineRule="atLeast"/>
        <w:rPr>
          <w:rFonts w:ascii="Arial" w:eastAsia="Times New Roman" w:hAnsi="Arial" w:cs="Arial"/>
          <w:sz w:val="18"/>
          <w:szCs w:val="18"/>
          <w:lang w:eastAsia="en-GB"/>
        </w:rPr>
      </w:pPr>
      <w:r w:rsidRPr="003D3A63">
        <w:rPr>
          <w:rFonts w:ascii="Arial" w:eastAsia="Times New Roman" w:hAnsi="Arial" w:cs="Arial"/>
          <w:sz w:val="18"/>
          <w:szCs w:val="18"/>
          <w:lang w:eastAsia="en-GB"/>
        </w:rPr>
        <w:lastRenderedPageBreak/>
        <w:t>Michael Stubbs, ‘Speculative Immersion Sensation’ (2017), household paint, tinted floor varnish on MDF, 153 x 122cm</w:t>
      </w:r>
    </w:p>
    <w:p w:rsidR="00055D48" w:rsidRDefault="00055D48" w:rsidP="003D3A63">
      <w:pPr>
        <w:spacing w:after="100" w:afterAutospacing="1" w:line="240" w:lineRule="auto"/>
        <w:rPr>
          <w:rFonts w:ascii="Times New Roman" w:eastAsia="Times New Roman" w:hAnsi="Times New Roman" w:cs="Times New Roman"/>
          <w:b/>
          <w:bCs/>
          <w:lang w:eastAsia="en-GB"/>
        </w:rPr>
      </w:pPr>
    </w:p>
    <w:p w:rsidR="003D3A63" w:rsidRPr="003D3A63" w:rsidRDefault="003D3A63" w:rsidP="003D3A63">
      <w:pPr>
        <w:spacing w:after="100" w:afterAutospacing="1" w:line="240" w:lineRule="auto"/>
        <w:rPr>
          <w:rFonts w:ascii="Times New Roman" w:eastAsia="Times New Roman" w:hAnsi="Times New Roman" w:cs="Times New Roman"/>
          <w:lang w:eastAsia="en-GB"/>
        </w:rPr>
      </w:pPr>
      <w:r w:rsidRPr="00055D48">
        <w:rPr>
          <w:rFonts w:ascii="Times New Roman" w:eastAsia="Times New Roman" w:hAnsi="Times New Roman" w:cs="Times New Roman"/>
          <w:b/>
          <w:bCs/>
          <w:lang w:eastAsia="en-GB"/>
        </w:rPr>
        <w:t>Material Making</w:t>
      </w:r>
    </w:p>
    <w:p w:rsidR="003D3A63" w:rsidRPr="003D3A63" w:rsidRDefault="003D3A63" w:rsidP="003D3A63">
      <w:pPr>
        <w:spacing w:after="100" w:afterAutospacing="1" w:line="240" w:lineRule="auto"/>
        <w:rPr>
          <w:rFonts w:ascii="Times New Roman" w:eastAsia="Times New Roman" w:hAnsi="Times New Roman" w:cs="Times New Roman"/>
          <w:lang w:eastAsia="en-GB"/>
        </w:rPr>
      </w:pPr>
      <w:r w:rsidRPr="003D3A63">
        <w:rPr>
          <w:rFonts w:ascii="Times New Roman" w:eastAsia="Times New Roman" w:hAnsi="Times New Roman" w:cs="Times New Roman"/>
          <w:lang w:eastAsia="en-GB"/>
        </w:rPr>
        <w:t>JB: I do think that cuts to the quick of things that can get easily lost in generalisations when we talk about the impact of technology and selfhood. Maybe there is a more urgent desire to attempt to articulate a sense of self because of the sheer deluge of material that comes our way via all the media available through all the varied screens we interact with. In terms of painting, authorship and subjectivity, you recognise that self is a complex interweaving of social values and ideologies and that there are conventions that guide us almost unconsciously; as explored by Althusser.</w:t>
      </w:r>
      <w:hyperlink r:id="rId18" w:history="1">
        <w:r w:rsidRPr="00055D48">
          <w:rPr>
            <w:rFonts w:ascii="Times New Roman" w:eastAsia="Times New Roman" w:hAnsi="Times New Roman" w:cs="Times New Roman"/>
            <w:color w:val="007BFF"/>
            <w:vertAlign w:val="superscript"/>
            <w:lang w:eastAsia="en-GB"/>
          </w:rPr>
          <w:t>7</w:t>
        </w:r>
      </w:hyperlink>
    </w:p>
    <w:p w:rsidR="003D3A63" w:rsidRPr="003D3A63" w:rsidRDefault="003D3A63" w:rsidP="003D3A63">
      <w:pPr>
        <w:spacing w:after="100" w:afterAutospacing="1" w:line="240" w:lineRule="auto"/>
        <w:rPr>
          <w:rFonts w:ascii="Times New Roman" w:eastAsia="Times New Roman" w:hAnsi="Times New Roman" w:cs="Times New Roman"/>
          <w:lang w:eastAsia="en-GB"/>
        </w:rPr>
      </w:pPr>
      <w:r w:rsidRPr="003D3A63">
        <w:rPr>
          <w:rFonts w:ascii="Times New Roman" w:eastAsia="Times New Roman" w:hAnsi="Times New Roman" w:cs="Times New Roman"/>
          <w:lang w:eastAsia="en-GB"/>
        </w:rPr>
        <w:t>MS: Yes, for me it’s about knowingness, and about being familiar with painting’s histories, including recent history. But ironically, I make like a formalist painter… I honestly do. I enjoy those kinds of decisions – a red here, a green there… But I also try to mess with my own understanding of formalism. Besides, I have no historical relationship with the values of historic formalism, even though I’m familiar with them as given tropes, but I’m perfectly prepared to steal from its tropes of discovery through the act of making. And once you’ve accumulated this kind of knowledge, it helps to forget it when in the studio in order to put yourself into a mind-set that allows for Andrew Benjamin’s notion of </w:t>
      </w:r>
      <w:r w:rsidRPr="00055D48">
        <w:rPr>
          <w:rFonts w:ascii="Times New Roman" w:eastAsia="Times New Roman" w:hAnsi="Times New Roman" w:cs="Times New Roman"/>
          <w:i/>
          <w:iCs/>
          <w:lang w:eastAsia="en-GB"/>
        </w:rPr>
        <w:t>‘the becoming, yet-to-be-resolved object’</w:t>
      </w:r>
      <w:r w:rsidRPr="003D3A63">
        <w:rPr>
          <w:rFonts w:ascii="Times New Roman" w:eastAsia="Times New Roman" w:hAnsi="Times New Roman" w:cs="Times New Roman"/>
          <w:lang w:eastAsia="en-GB"/>
        </w:rPr>
        <w:t>.</w:t>
      </w:r>
      <w:hyperlink r:id="rId19" w:history="1">
        <w:r w:rsidRPr="00055D48">
          <w:rPr>
            <w:rFonts w:ascii="Times New Roman" w:eastAsia="Times New Roman" w:hAnsi="Times New Roman" w:cs="Times New Roman"/>
            <w:color w:val="007BFF"/>
            <w:vertAlign w:val="superscript"/>
            <w:lang w:eastAsia="en-GB"/>
          </w:rPr>
          <w:t>8</w:t>
        </w:r>
      </w:hyperlink>
      <w:r w:rsidRPr="003D3A63">
        <w:rPr>
          <w:rFonts w:ascii="Times New Roman" w:eastAsia="Times New Roman" w:hAnsi="Times New Roman" w:cs="Times New Roman"/>
          <w:lang w:eastAsia="en-GB"/>
        </w:rPr>
        <w:t> Using a different side of my brain I guess means that knowledge is implicit and consciously understood in my rational part; but making is irrational, it overrides self-consciousness and allows for accident, collision, colour and formal choices.</w:t>
      </w:r>
    </w:p>
    <w:p w:rsidR="003D3A63" w:rsidRPr="003D3A63" w:rsidRDefault="003D3A63" w:rsidP="003D3A63">
      <w:pPr>
        <w:spacing w:after="100" w:afterAutospacing="1" w:line="240" w:lineRule="auto"/>
        <w:rPr>
          <w:rFonts w:ascii="Times New Roman" w:eastAsia="Times New Roman" w:hAnsi="Times New Roman" w:cs="Times New Roman"/>
          <w:lang w:eastAsia="en-GB"/>
        </w:rPr>
      </w:pPr>
      <w:r w:rsidRPr="00055D48">
        <w:rPr>
          <w:rFonts w:ascii="Times New Roman" w:eastAsia="Times New Roman" w:hAnsi="Times New Roman" w:cs="Times New Roman"/>
          <w:b/>
          <w:bCs/>
          <w:lang w:eastAsia="en-GB"/>
        </w:rPr>
        <w:t>The Process of Painting</w:t>
      </w:r>
    </w:p>
    <w:p w:rsidR="003D3A63" w:rsidRPr="003D3A63" w:rsidRDefault="003D3A63" w:rsidP="003D3A63">
      <w:pPr>
        <w:spacing w:after="100" w:afterAutospacing="1" w:line="240" w:lineRule="auto"/>
        <w:rPr>
          <w:rFonts w:ascii="Times New Roman" w:eastAsia="Times New Roman" w:hAnsi="Times New Roman" w:cs="Times New Roman"/>
          <w:lang w:eastAsia="en-GB"/>
        </w:rPr>
      </w:pPr>
      <w:r w:rsidRPr="003D3A63">
        <w:rPr>
          <w:rFonts w:ascii="Times New Roman" w:eastAsia="Times New Roman" w:hAnsi="Times New Roman" w:cs="Times New Roman"/>
          <w:lang w:eastAsia="en-GB"/>
        </w:rPr>
        <w:t>JB: So you are talking about subjectivity or sense of self as bound up with the act of making, the sheer enjoyment of the process of painting? It’s the driver, the motivator? And this comes first?</w:t>
      </w:r>
    </w:p>
    <w:p w:rsidR="003D3A63" w:rsidRPr="003D3A63" w:rsidRDefault="003D3A63" w:rsidP="003D3A63">
      <w:pPr>
        <w:spacing w:after="100" w:afterAutospacing="1" w:line="240" w:lineRule="auto"/>
        <w:rPr>
          <w:rFonts w:ascii="Times New Roman" w:eastAsia="Times New Roman" w:hAnsi="Times New Roman" w:cs="Times New Roman"/>
          <w:lang w:eastAsia="en-GB"/>
        </w:rPr>
      </w:pPr>
      <w:r w:rsidRPr="003D3A63">
        <w:rPr>
          <w:rFonts w:ascii="Times New Roman" w:eastAsia="Times New Roman" w:hAnsi="Times New Roman" w:cs="Times New Roman"/>
          <w:lang w:eastAsia="en-GB"/>
        </w:rPr>
        <w:t>MS: I’m not sure about the word ‘enjoyment’, as it can be very difficult too… But it is a process of discovery and I happen to be a process-based artist. I do one thing after another thing, building up layers. And I’m always amazed at what I discover.</w:t>
      </w:r>
    </w:p>
    <w:p w:rsidR="003D3A63" w:rsidRPr="003D3A63" w:rsidRDefault="003D3A63" w:rsidP="003D3A63">
      <w:pPr>
        <w:spacing w:after="100" w:afterAutospacing="1" w:line="240" w:lineRule="auto"/>
        <w:rPr>
          <w:rFonts w:ascii="Times New Roman" w:eastAsia="Times New Roman" w:hAnsi="Times New Roman" w:cs="Times New Roman"/>
          <w:lang w:eastAsia="en-GB"/>
        </w:rPr>
      </w:pPr>
      <w:r w:rsidRPr="003D3A63">
        <w:rPr>
          <w:rFonts w:ascii="Times New Roman" w:eastAsia="Times New Roman" w:hAnsi="Times New Roman" w:cs="Times New Roman"/>
          <w:lang w:eastAsia="en-GB"/>
        </w:rPr>
        <w:t>JB: So the emphasis is on discovery…</w:t>
      </w:r>
    </w:p>
    <w:p w:rsidR="003D3A63" w:rsidRPr="003D3A63" w:rsidRDefault="003D3A63" w:rsidP="003D3A63">
      <w:pPr>
        <w:spacing w:after="100" w:afterAutospacing="1" w:line="240" w:lineRule="auto"/>
        <w:rPr>
          <w:rFonts w:ascii="Times New Roman" w:eastAsia="Times New Roman" w:hAnsi="Times New Roman" w:cs="Times New Roman"/>
          <w:lang w:eastAsia="en-GB"/>
        </w:rPr>
      </w:pPr>
      <w:r w:rsidRPr="003D3A63">
        <w:rPr>
          <w:rFonts w:ascii="Times New Roman" w:eastAsia="Times New Roman" w:hAnsi="Times New Roman" w:cs="Times New Roman"/>
          <w:lang w:eastAsia="en-GB"/>
        </w:rPr>
        <w:t>MS: Visual discovery…</w:t>
      </w:r>
    </w:p>
    <w:p w:rsidR="003D3A63" w:rsidRPr="003D3A63" w:rsidRDefault="003D3A63" w:rsidP="003D3A63">
      <w:pPr>
        <w:spacing w:after="100" w:afterAutospacing="1" w:line="240" w:lineRule="auto"/>
        <w:rPr>
          <w:rFonts w:ascii="Times New Roman" w:eastAsia="Times New Roman" w:hAnsi="Times New Roman" w:cs="Times New Roman"/>
          <w:lang w:eastAsia="en-GB"/>
        </w:rPr>
      </w:pPr>
      <w:r w:rsidRPr="003D3A63">
        <w:rPr>
          <w:rFonts w:ascii="Times New Roman" w:eastAsia="Times New Roman" w:hAnsi="Times New Roman" w:cs="Times New Roman"/>
          <w:lang w:eastAsia="en-GB"/>
        </w:rPr>
        <w:t>JB: The emphasis is on the relationship with the mediums in play. Very Modernist then?</w:t>
      </w:r>
    </w:p>
    <w:p w:rsidR="003D3A63" w:rsidRPr="003D3A63" w:rsidRDefault="003D3A63" w:rsidP="003D3A63">
      <w:pPr>
        <w:spacing w:after="100" w:afterAutospacing="1" w:line="240" w:lineRule="auto"/>
        <w:rPr>
          <w:rFonts w:ascii="Times New Roman" w:eastAsia="Times New Roman" w:hAnsi="Times New Roman" w:cs="Times New Roman"/>
          <w:lang w:eastAsia="en-GB"/>
        </w:rPr>
      </w:pPr>
      <w:r w:rsidRPr="003D3A63">
        <w:rPr>
          <w:rFonts w:ascii="Times New Roman" w:eastAsia="Times New Roman" w:hAnsi="Times New Roman" w:cs="Times New Roman"/>
          <w:lang w:eastAsia="en-GB"/>
        </w:rPr>
        <w:t>MS: Yes, </w:t>
      </w:r>
      <w:r w:rsidRPr="00055D48">
        <w:rPr>
          <w:rFonts w:ascii="Times New Roman" w:eastAsia="Times New Roman" w:hAnsi="Times New Roman" w:cs="Times New Roman"/>
          <w:i/>
          <w:iCs/>
          <w:lang w:eastAsia="en-GB"/>
        </w:rPr>
        <w:t>but</w:t>
      </w:r>
      <w:r w:rsidRPr="003D3A63">
        <w:rPr>
          <w:rFonts w:ascii="Times New Roman" w:eastAsia="Times New Roman" w:hAnsi="Times New Roman" w:cs="Times New Roman"/>
          <w:lang w:eastAsia="en-GB"/>
        </w:rPr>
        <w:t xml:space="preserve"> there is also all the other stuff that comes at us from the screen. We are routinely overwhelmed with imagery but I’m also interested in the colour and flatness of the screen…. Look, these art historical narratives of Pop or </w:t>
      </w:r>
      <w:proofErr w:type="spellStart"/>
      <w:r w:rsidRPr="003D3A63">
        <w:rPr>
          <w:rFonts w:ascii="Times New Roman" w:eastAsia="Times New Roman" w:hAnsi="Times New Roman" w:cs="Times New Roman"/>
          <w:lang w:eastAsia="en-GB"/>
        </w:rPr>
        <w:t>Greenbergian</w:t>
      </w:r>
      <w:proofErr w:type="spellEnd"/>
      <w:r w:rsidRPr="003D3A63">
        <w:rPr>
          <w:rFonts w:ascii="Times New Roman" w:eastAsia="Times New Roman" w:hAnsi="Times New Roman" w:cs="Times New Roman"/>
          <w:lang w:eastAsia="en-GB"/>
        </w:rPr>
        <w:t xml:space="preserve"> Modernism have been pushed together and pulled apart by artists working with a ‘knowingness’ about the tropes of abstraction for 30 odd years, a process which I consider I am a part of. I’m interested in focusing on particularities that are particular to me, and that I’ve developed in my process of painting. So, I’m using imagery I’ve sourced from the net, clip-art and screen icons, which I then have blown up and made into stencils, which then are layered into the painting process. They have some kind of initial narrative content for me, perhaps, but they act in the service of the form of the painting and often get buried as image/signs throughout the process. They become part of the form of the painting and not its exclusive content.</w:t>
      </w:r>
    </w:p>
    <w:p w:rsidR="003D3A63" w:rsidRPr="003D3A63" w:rsidRDefault="003D3A63" w:rsidP="003D3A63">
      <w:pPr>
        <w:spacing w:after="100" w:afterAutospacing="1" w:line="240" w:lineRule="auto"/>
        <w:rPr>
          <w:rFonts w:ascii="Times New Roman" w:eastAsia="Times New Roman" w:hAnsi="Times New Roman" w:cs="Times New Roman"/>
          <w:lang w:eastAsia="en-GB"/>
        </w:rPr>
      </w:pPr>
      <w:r w:rsidRPr="003D3A63">
        <w:rPr>
          <w:rFonts w:ascii="Times New Roman" w:eastAsia="Times New Roman" w:hAnsi="Times New Roman" w:cs="Times New Roman"/>
          <w:lang w:eastAsia="en-GB"/>
        </w:rPr>
        <w:t xml:space="preserve">JB: So you are organising and structuring as you go along. You are emphasising the visual qualities of the painting. You are using these qualities as guiding principles. But at the same time, you are </w:t>
      </w:r>
      <w:r w:rsidRPr="003D3A63">
        <w:rPr>
          <w:rFonts w:ascii="Times New Roman" w:eastAsia="Times New Roman" w:hAnsi="Times New Roman" w:cs="Times New Roman"/>
          <w:lang w:eastAsia="en-GB"/>
        </w:rPr>
        <w:lastRenderedPageBreak/>
        <w:t>layering imagery. You are creating what is essentially an archaeological site. You will lose track of the materials you have been burying over a period of time. Then you go through a process of removing the layers, subtracting from the painting’s surface. Through this process new possibilities arise, the </w:t>
      </w:r>
      <w:r w:rsidRPr="00055D48">
        <w:rPr>
          <w:rFonts w:ascii="Times New Roman" w:eastAsia="Times New Roman" w:hAnsi="Times New Roman" w:cs="Times New Roman"/>
          <w:i/>
          <w:iCs/>
          <w:lang w:eastAsia="en-GB"/>
        </w:rPr>
        <w:t>‘discoveries’</w:t>
      </w:r>
      <w:r w:rsidRPr="003D3A63">
        <w:rPr>
          <w:rFonts w:ascii="Times New Roman" w:eastAsia="Times New Roman" w:hAnsi="Times New Roman" w:cs="Times New Roman"/>
          <w:lang w:eastAsia="en-GB"/>
        </w:rPr>
        <w:t> you talk about are made. Is there an attempt to recapture a sense of spontaneity here?</w:t>
      </w:r>
    </w:p>
    <w:p w:rsidR="003D3A63" w:rsidRPr="003D3A63" w:rsidRDefault="003D3A63" w:rsidP="003D3A63">
      <w:pPr>
        <w:spacing w:after="100" w:afterAutospacing="1" w:line="240" w:lineRule="auto"/>
        <w:rPr>
          <w:rFonts w:ascii="Times New Roman" w:eastAsia="Times New Roman" w:hAnsi="Times New Roman" w:cs="Times New Roman"/>
          <w:lang w:eastAsia="en-GB"/>
        </w:rPr>
      </w:pPr>
      <w:r w:rsidRPr="003D3A63">
        <w:rPr>
          <w:rFonts w:ascii="Times New Roman" w:eastAsia="Times New Roman" w:hAnsi="Times New Roman" w:cs="Times New Roman"/>
          <w:lang w:eastAsia="en-GB"/>
        </w:rPr>
        <w:t>MS: Yeah, but at the same time though, the value system with which I choose to articulate that notion of discovery or spontaneity is entirely different from the monocentric, internal reality of Modernist/Formalist artists. However, of course painting is a reflection of oneself, it goes without saying. But I’m interested in acknowledging a bigger, representational world of signifiers that impacts upon your sense of a subjective self.</w:t>
      </w:r>
    </w:p>
    <w:p w:rsidR="003D3A63" w:rsidRPr="003D3A63" w:rsidRDefault="003D3A63" w:rsidP="003D3A63">
      <w:pPr>
        <w:spacing w:after="100" w:afterAutospacing="1" w:line="240" w:lineRule="auto"/>
        <w:rPr>
          <w:rFonts w:ascii="Times New Roman" w:eastAsia="Times New Roman" w:hAnsi="Times New Roman" w:cs="Times New Roman"/>
          <w:lang w:eastAsia="en-GB"/>
        </w:rPr>
      </w:pPr>
      <w:r w:rsidRPr="00055D48">
        <w:rPr>
          <w:rFonts w:ascii="Times New Roman" w:eastAsia="Times New Roman" w:hAnsi="Times New Roman" w:cs="Times New Roman"/>
          <w:b/>
          <w:bCs/>
          <w:lang w:eastAsia="en-GB"/>
        </w:rPr>
        <w:t>Simultaneous Ecosystems in Painting</w:t>
      </w:r>
    </w:p>
    <w:p w:rsidR="003D3A63" w:rsidRPr="003D3A63" w:rsidRDefault="003D3A63" w:rsidP="003D3A63">
      <w:pPr>
        <w:spacing w:after="100" w:afterAutospacing="1" w:line="240" w:lineRule="auto"/>
        <w:rPr>
          <w:rFonts w:ascii="Times New Roman" w:eastAsia="Times New Roman" w:hAnsi="Times New Roman" w:cs="Times New Roman"/>
          <w:lang w:eastAsia="en-GB"/>
        </w:rPr>
      </w:pPr>
      <w:r w:rsidRPr="003D3A63">
        <w:rPr>
          <w:rFonts w:ascii="Times New Roman" w:eastAsia="Times New Roman" w:hAnsi="Times New Roman" w:cs="Times New Roman"/>
          <w:lang w:eastAsia="en-GB"/>
        </w:rPr>
        <w:t xml:space="preserve">JB: John </w:t>
      </w:r>
      <w:proofErr w:type="spellStart"/>
      <w:r w:rsidRPr="003D3A63">
        <w:rPr>
          <w:rFonts w:ascii="Times New Roman" w:eastAsia="Times New Roman" w:hAnsi="Times New Roman" w:cs="Times New Roman"/>
          <w:lang w:eastAsia="en-GB"/>
        </w:rPr>
        <w:t>Chilver</w:t>
      </w:r>
      <w:proofErr w:type="spellEnd"/>
      <w:r w:rsidRPr="003D3A63">
        <w:rPr>
          <w:rFonts w:ascii="Times New Roman" w:eastAsia="Times New Roman" w:hAnsi="Times New Roman" w:cs="Times New Roman"/>
          <w:lang w:eastAsia="en-GB"/>
        </w:rPr>
        <w:t xml:space="preserve"> wrote about what he saw as distinct ecosystems operating in your work.</w:t>
      </w:r>
      <w:hyperlink r:id="rId20" w:history="1">
        <w:r w:rsidRPr="00055D48">
          <w:rPr>
            <w:rFonts w:ascii="Times New Roman" w:eastAsia="Times New Roman" w:hAnsi="Times New Roman" w:cs="Times New Roman"/>
            <w:color w:val="007BFF"/>
            <w:vertAlign w:val="superscript"/>
            <w:lang w:eastAsia="en-GB"/>
          </w:rPr>
          <w:t>9</w:t>
        </w:r>
      </w:hyperlink>
    </w:p>
    <w:p w:rsidR="003D3A63" w:rsidRPr="003D3A63" w:rsidRDefault="003D3A63" w:rsidP="003D3A63">
      <w:pPr>
        <w:spacing w:after="100" w:afterAutospacing="1" w:line="240" w:lineRule="auto"/>
        <w:rPr>
          <w:rFonts w:ascii="Times New Roman" w:eastAsia="Times New Roman" w:hAnsi="Times New Roman" w:cs="Times New Roman"/>
          <w:lang w:eastAsia="en-GB"/>
        </w:rPr>
      </w:pPr>
      <w:r w:rsidRPr="003D3A63">
        <w:rPr>
          <w:rFonts w:ascii="Times New Roman" w:eastAsia="Times New Roman" w:hAnsi="Times New Roman" w:cs="Times New Roman"/>
          <w:lang w:eastAsia="en-GB"/>
        </w:rPr>
        <w:t>MS: Well, when you cut and paste things together you get this colliding of different ecosystems. If we break the painting process down for a moment, you could see one ecosystem as the flat opaque paint- household paint; another ecosystem would be the transparent household varnishes, another would be the set of symbols or signs which are stuck on and removed. Spray paint is another ecosystem. Then you have another system which represents what those signs and symbols mean in the world. Then you have the high-minded ecosystem all about painting and its histories. Then, on top of that, we have the social realms created by our interface with the screen; and all these ecosystems, for me, collide with one another in the painting. They are distinct, but they only have agency in conjunction with each other. It could be like language and the process of constructing a sentence. One word operates in relation to another to create legible meaning, although in isolation that word has no context.</w:t>
      </w:r>
    </w:p>
    <w:p w:rsidR="003D3A63" w:rsidRPr="003D3A63" w:rsidRDefault="003D3A63" w:rsidP="003D3A63">
      <w:pPr>
        <w:spacing w:after="100" w:afterAutospacing="1" w:line="240" w:lineRule="auto"/>
        <w:rPr>
          <w:rFonts w:ascii="Times New Roman" w:eastAsia="Times New Roman" w:hAnsi="Times New Roman" w:cs="Times New Roman"/>
          <w:lang w:eastAsia="en-GB"/>
        </w:rPr>
      </w:pPr>
      <w:r w:rsidRPr="003D3A63">
        <w:rPr>
          <w:rFonts w:ascii="Times New Roman" w:eastAsia="Times New Roman" w:hAnsi="Times New Roman" w:cs="Times New Roman"/>
          <w:lang w:eastAsia="en-GB"/>
        </w:rPr>
        <w:t>JB: So are you bringing all these things together to create a larger reading?</w:t>
      </w:r>
    </w:p>
    <w:p w:rsidR="003D3A63" w:rsidRPr="003D3A63" w:rsidRDefault="003D3A63" w:rsidP="003D3A63">
      <w:pPr>
        <w:spacing w:after="100" w:afterAutospacing="1" w:line="240" w:lineRule="auto"/>
        <w:rPr>
          <w:rFonts w:ascii="Times New Roman" w:eastAsia="Times New Roman" w:hAnsi="Times New Roman" w:cs="Times New Roman"/>
          <w:lang w:eastAsia="en-GB"/>
        </w:rPr>
      </w:pPr>
      <w:r w:rsidRPr="003D3A63">
        <w:rPr>
          <w:rFonts w:ascii="Times New Roman" w:eastAsia="Times New Roman" w:hAnsi="Times New Roman" w:cs="Times New Roman"/>
          <w:lang w:eastAsia="en-GB"/>
        </w:rPr>
        <w:t xml:space="preserve">MS. Well, all these things are operating under the umbrella of </w:t>
      </w:r>
      <w:proofErr w:type="spellStart"/>
      <w:r w:rsidRPr="003D3A63">
        <w:rPr>
          <w:rFonts w:ascii="Times New Roman" w:eastAsia="Times New Roman" w:hAnsi="Times New Roman" w:cs="Times New Roman"/>
          <w:lang w:eastAsia="en-GB"/>
        </w:rPr>
        <w:t>opticality</w:t>
      </w:r>
      <w:proofErr w:type="spellEnd"/>
      <w:r w:rsidRPr="003D3A63">
        <w:rPr>
          <w:rFonts w:ascii="Times New Roman" w:eastAsia="Times New Roman" w:hAnsi="Times New Roman" w:cs="Times New Roman"/>
          <w:lang w:eastAsia="en-GB"/>
        </w:rPr>
        <w:t xml:space="preserve"> in relation to physicality. The </w:t>
      </w:r>
      <w:proofErr w:type="spellStart"/>
      <w:r w:rsidRPr="003D3A63">
        <w:rPr>
          <w:rFonts w:ascii="Times New Roman" w:eastAsia="Times New Roman" w:hAnsi="Times New Roman" w:cs="Times New Roman"/>
          <w:lang w:eastAsia="en-GB"/>
        </w:rPr>
        <w:t>opticality</w:t>
      </w:r>
      <w:proofErr w:type="spellEnd"/>
      <w:r w:rsidRPr="003D3A63">
        <w:rPr>
          <w:rFonts w:ascii="Times New Roman" w:eastAsia="Times New Roman" w:hAnsi="Times New Roman" w:cs="Times New Roman"/>
          <w:lang w:eastAsia="en-GB"/>
        </w:rPr>
        <w:t xml:space="preserve"> means you can see through the transparent layers of the painting – you talked earlier about archaeology. Then there are the physical qualities of overlaying that make you want to touch the painting. So there’s this interrelation between the optical and the physical. These qualities are exaggerated in the work, but through the use of utilitarian materials like household paints.</w:t>
      </w:r>
    </w:p>
    <w:p w:rsidR="003D3A63" w:rsidRPr="003D3A63" w:rsidRDefault="003D3A63" w:rsidP="003D3A63">
      <w:pPr>
        <w:spacing w:after="100" w:afterAutospacing="1" w:line="240" w:lineRule="auto"/>
        <w:rPr>
          <w:rFonts w:ascii="Times New Roman" w:eastAsia="Times New Roman" w:hAnsi="Times New Roman" w:cs="Times New Roman"/>
          <w:lang w:eastAsia="en-GB"/>
        </w:rPr>
      </w:pPr>
      <w:r w:rsidRPr="003D3A63">
        <w:rPr>
          <w:rFonts w:ascii="Times New Roman" w:eastAsia="Times New Roman" w:hAnsi="Times New Roman" w:cs="Times New Roman"/>
          <w:lang w:eastAsia="en-GB"/>
        </w:rPr>
        <w:t xml:space="preserve">JB: </w:t>
      </w:r>
      <w:proofErr w:type="spellStart"/>
      <w:r w:rsidRPr="003D3A63">
        <w:rPr>
          <w:rFonts w:ascii="Times New Roman" w:eastAsia="Times New Roman" w:hAnsi="Times New Roman" w:cs="Times New Roman"/>
          <w:lang w:eastAsia="en-GB"/>
        </w:rPr>
        <w:t>Chilver’s</w:t>
      </w:r>
      <w:proofErr w:type="spellEnd"/>
      <w:r w:rsidRPr="003D3A63">
        <w:rPr>
          <w:rFonts w:ascii="Times New Roman" w:eastAsia="Times New Roman" w:hAnsi="Times New Roman" w:cs="Times New Roman"/>
          <w:lang w:eastAsia="en-GB"/>
        </w:rPr>
        <w:t> </w:t>
      </w:r>
      <w:r w:rsidRPr="00055D48">
        <w:rPr>
          <w:rFonts w:ascii="Times New Roman" w:eastAsia="Times New Roman" w:hAnsi="Times New Roman" w:cs="Times New Roman"/>
          <w:i/>
          <w:iCs/>
          <w:lang w:eastAsia="en-GB"/>
        </w:rPr>
        <w:t>‘ecosystems’</w:t>
      </w:r>
      <w:r w:rsidRPr="003D3A63">
        <w:rPr>
          <w:rFonts w:ascii="Times New Roman" w:eastAsia="Times New Roman" w:hAnsi="Times New Roman" w:cs="Times New Roman"/>
          <w:lang w:eastAsia="en-GB"/>
        </w:rPr>
        <w:t> give us a perspective on painting as a site of complex interactions of opposing positions, or a recognition of the fact that painting is able to hold onto a kind of simultaneity, a divergent range of materials, perspectives and ideas…</w:t>
      </w:r>
    </w:p>
    <w:p w:rsidR="003D3A63" w:rsidRPr="003D3A63" w:rsidRDefault="003D3A63" w:rsidP="003D3A63">
      <w:pPr>
        <w:spacing w:after="100" w:afterAutospacing="1" w:line="240" w:lineRule="auto"/>
        <w:rPr>
          <w:rFonts w:ascii="Times New Roman" w:eastAsia="Times New Roman" w:hAnsi="Times New Roman" w:cs="Times New Roman"/>
          <w:lang w:eastAsia="en-GB"/>
        </w:rPr>
      </w:pPr>
      <w:r w:rsidRPr="003D3A63">
        <w:rPr>
          <w:rFonts w:ascii="Times New Roman" w:eastAsia="Times New Roman" w:hAnsi="Times New Roman" w:cs="Times New Roman"/>
          <w:lang w:eastAsia="en-GB"/>
        </w:rPr>
        <w:t>MS: I must keep bringing this back to the making of paintings. Deconstruction and postmodernism are essential precursors to understanding where painting is going. Critics and academics are always very keen to find the next big thing; to pronounce that something has finished or is dead and something new has taken its place, but I’m interested in overlapping positions. How subjectivity is ontologically informed by material conditions and social contexts via the ubiquitous screen, pop culture, capitalism, the power of images and branding, and so on. How is this translated into our experience of 21st century painting and its making. And how is the subject transformed by these interrelations? What we have now is an expanded and complex set of ongoing questions.</w:t>
      </w:r>
    </w:p>
    <w:p w:rsidR="003D3A63" w:rsidRPr="003D3A63" w:rsidRDefault="003D3A63" w:rsidP="003D3A63">
      <w:pPr>
        <w:spacing w:after="100" w:afterAutospacing="1" w:line="240" w:lineRule="auto"/>
        <w:rPr>
          <w:rFonts w:ascii="Times New Roman" w:eastAsia="Times New Roman" w:hAnsi="Times New Roman" w:cs="Times New Roman"/>
          <w:lang w:eastAsia="en-GB"/>
        </w:rPr>
      </w:pPr>
      <w:r w:rsidRPr="003D3A63">
        <w:rPr>
          <w:rFonts w:ascii="Times New Roman" w:eastAsia="Times New Roman" w:hAnsi="Times New Roman" w:cs="Times New Roman"/>
          <w:lang w:eastAsia="en-GB"/>
        </w:rPr>
        <w:t>JB: So, this jostling of positions, these different languages of painting that co-exist in your work, are they attempting to get beyond subversion for its own sake? There is a lot of movement in your work, a lot of formal innovations that seem generated by this archaeological layering. Do you feel you are trying to move your painting beyond the theoretical limits of postmodernism?</w:t>
      </w:r>
    </w:p>
    <w:p w:rsidR="003D3A63" w:rsidRPr="003D3A63" w:rsidRDefault="003D3A63" w:rsidP="003D3A63">
      <w:pPr>
        <w:spacing w:after="100" w:afterAutospacing="1" w:line="240" w:lineRule="auto"/>
        <w:rPr>
          <w:rFonts w:ascii="Times New Roman" w:eastAsia="Times New Roman" w:hAnsi="Times New Roman" w:cs="Times New Roman"/>
          <w:lang w:eastAsia="en-GB"/>
        </w:rPr>
      </w:pPr>
      <w:r w:rsidRPr="003D3A63">
        <w:rPr>
          <w:rFonts w:ascii="Times New Roman" w:eastAsia="Times New Roman" w:hAnsi="Times New Roman" w:cs="Times New Roman"/>
          <w:lang w:eastAsia="en-GB"/>
        </w:rPr>
        <w:lastRenderedPageBreak/>
        <w:t>MS: But isn’t that just another aspect of a binary argument which was one of the problems with postmodernism’s opposition to modernism? What is all this about having to </w:t>
      </w:r>
      <w:r w:rsidRPr="00055D48">
        <w:rPr>
          <w:rFonts w:ascii="Times New Roman" w:eastAsia="Times New Roman" w:hAnsi="Times New Roman" w:cs="Times New Roman"/>
          <w:i/>
          <w:iCs/>
          <w:lang w:eastAsia="en-GB"/>
        </w:rPr>
        <w:t>‘move painting on’</w:t>
      </w:r>
      <w:r w:rsidRPr="003D3A63">
        <w:rPr>
          <w:rFonts w:ascii="Times New Roman" w:eastAsia="Times New Roman" w:hAnsi="Times New Roman" w:cs="Times New Roman"/>
          <w:lang w:eastAsia="en-GB"/>
        </w:rPr>
        <w:t>? Isn’t that just like the fashion industry, or the fashion industry of art? ‘We must move forward’ is straight out of the stories of progress in art history. Art history has flattened out now. I’m interested in an understanding of art that spreads laterally rather that top down. I find myself making in the midst of this </w:t>
      </w:r>
      <w:proofErr w:type="spellStart"/>
      <w:r w:rsidRPr="00055D48">
        <w:rPr>
          <w:rFonts w:ascii="Times New Roman" w:eastAsia="Times New Roman" w:hAnsi="Times New Roman" w:cs="Times New Roman"/>
          <w:i/>
          <w:iCs/>
          <w:lang w:eastAsia="en-GB"/>
        </w:rPr>
        <w:t>lateralness</w:t>
      </w:r>
      <w:proofErr w:type="spellEnd"/>
      <w:r w:rsidRPr="003D3A63">
        <w:rPr>
          <w:rFonts w:ascii="Times New Roman" w:eastAsia="Times New Roman" w:hAnsi="Times New Roman" w:cs="Times New Roman"/>
          <w:lang w:eastAsia="en-GB"/>
        </w:rPr>
        <w:t>.</w:t>
      </w:r>
    </w:p>
    <w:p w:rsidR="003D3A63" w:rsidRPr="003D3A63" w:rsidRDefault="003D3A63" w:rsidP="003D3A63">
      <w:pPr>
        <w:spacing w:after="100" w:afterAutospacing="1" w:line="240" w:lineRule="auto"/>
        <w:rPr>
          <w:rFonts w:ascii="Times New Roman" w:eastAsia="Times New Roman" w:hAnsi="Times New Roman" w:cs="Times New Roman"/>
          <w:lang w:eastAsia="en-GB"/>
        </w:rPr>
      </w:pPr>
      <w:r w:rsidRPr="003D3A63">
        <w:rPr>
          <w:rFonts w:ascii="Times New Roman" w:eastAsia="Times New Roman" w:hAnsi="Times New Roman" w:cs="Times New Roman"/>
          <w:lang w:eastAsia="en-GB"/>
        </w:rPr>
        <w:t>JB: When you say flattened out, do you mean hierarchies within art have been flattened out by our questioning and revision of art histories?</w:t>
      </w:r>
    </w:p>
    <w:p w:rsidR="003D3A63" w:rsidRPr="003D3A63" w:rsidRDefault="003D3A63" w:rsidP="003D3A63">
      <w:pPr>
        <w:spacing w:after="100" w:afterAutospacing="1" w:line="240" w:lineRule="auto"/>
        <w:rPr>
          <w:rFonts w:ascii="Times New Roman" w:eastAsia="Times New Roman" w:hAnsi="Times New Roman" w:cs="Times New Roman"/>
          <w:lang w:eastAsia="en-GB"/>
        </w:rPr>
      </w:pPr>
      <w:r w:rsidRPr="00055D48">
        <w:rPr>
          <w:rFonts w:ascii="Times New Roman" w:eastAsia="Times New Roman" w:hAnsi="Times New Roman" w:cs="Times New Roman"/>
          <w:b/>
          <w:bCs/>
          <w:lang w:eastAsia="en-GB"/>
        </w:rPr>
        <w:t>Decorative  Delirium</w:t>
      </w:r>
    </w:p>
    <w:p w:rsidR="003D3A63" w:rsidRPr="003D3A63" w:rsidRDefault="003D3A63" w:rsidP="003D3A63">
      <w:pPr>
        <w:spacing w:after="100" w:afterAutospacing="1" w:line="240" w:lineRule="auto"/>
        <w:rPr>
          <w:rFonts w:ascii="Times New Roman" w:eastAsia="Times New Roman" w:hAnsi="Times New Roman" w:cs="Times New Roman"/>
          <w:lang w:eastAsia="en-GB"/>
        </w:rPr>
      </w:pPr>
      <w:r w:rsidRPr="003D3A63">
        <w:rPr>
          <w:rFonts w:ascii="Times New Roman" w:eastAsia="Times New Roman" w:hAnsi="Times New Roman" w:cs="Times New Roman"/>
          <w:lang w:eastAsia="en-GB"/>
        </w:rPr>
        <w:t xml:space="preserve">MS: Well, we’re so familiar now with these histories, and with seeing very old paintings and very new paintings in many different contexts. This </w:t>
      </w:r>
      <w:proofErr w:type="spellStart"/>
      <w:r w:rsidRPr="003D3A63">
        <w:rPr>
          <w:rFonts w:ascii="Times New Roman" w:eastAsia="Times New Roman" w:hAnsi="Times New Roman" w:cs="Times New Roman"/>
          <w:lang w:eastAsia="en-GB"/>
        </w:rPr>
        <w:t>lateralness</w:t>
      </w:r>
      <w:proofErr w:type="spellEnd"/>
      <w:r w:rsidRPr="003D3A63">
        <w:rPr>
          <w:rFonts w:ascii="Times New Roman" w:eastAsia="Times New Roman" w:hAnsi="Times New Roman" w:cs="Times New Roman"/>
          <w:lang w:eastAsia="en-GB"/>
        </w:rPr>
        <w:t xml:space="preserve"> is something I want in my paintings. But there are other important factors that I want my work to explore; like sensuality and decoration. My uses of household materials reflect this. Decoration can be seen as anti-modernist; for example in a Kandinsky or a Malevich painting, the notion of a ‘hard won, formalist’ composition is played out. But arguably we can shift those values to read their works as purely decorative, as the meaning systems of formalism are very limiting. Do Malevich’s colours really hold spiritual power? Of course not! They do work as decorative arrangements that may create a sensation or a feeling in the viewer though. Recent painters such as </w:t>
      </w:r>
      <w:proofErr w:type="spellStart"/>
      <w:r w:rsidRPr="003D3A63">
        <w:rPr>
          <w:rFonts w:ascii="Times New Roman" w:eastAsia="Times New Roman" w:hAnsi="Times New Roman" w:cs="Times New Roman"/>
          <w:lang w:eastAsia="en-GB"/>
        </w:rPr>
        <w:t>Polke</w:t>
      </w:r>
      <w:proofErr w:type="spellEnd"/>
      <w:r w:rsidRPr="003D3A63">
        <w:rPr>
          <w:rFonts w:ascii="Times New Roman" w:eastAsia="Times New Roman" w:hAnsi="Times New Roman" w:cs="Times New Roman"/>
          <w:lang w:eastAsia="en-GB"/>
        </w:rPr>
        <w:t xml:space="preserve"> knew that; </w:t>
      </w:r>
      <w:proofErr w:type="spellStart"/>
      <w:r w:rsidRPr="003D3A63">
        <w:rPr>
          <w:rFonts w:ascii="Times New Roman" w:eastAsia="Times New Roman" w:hAnsi="Times New Roman" w:cs="Times New Roman"/>
          <w:lang w:eastAsia="en-GB"/>
        </w:rPr>
        <w:t>Oehlen</w:t>
      </w:r>
      <w:proofErr w:type="spellEnd"/>
      <w:r w:rsidRPr="003D3A63">
        <w:rPr>
          <w:rFonts w:ascii="Times New Roman" w:eastAsia="Times New Roman" w:hAnsi="Times New Roman" w:cs="Times New Roman"/>
          <w:lang w:eastAsia="en-GB"/>
        </w:rPr>
        <w:t xml:space="preserve"> knows that, Fiona Rae knows that. We have revised and critiqued modernist value systems with the knowledge of their loss. What I hope to get into my painting is an attempt to locate the subject or the author in relation to three concerns; received imagery, notions of the historical in painting and the act of (decorative) making. I see it like putting a jigsaw together, like a game of decoration. So that is another factor that comes into my understanding of making. There’s this self-conscious knowing which has limits to it in terms of historical interpretation; but limitless if we include social factors.</w:t>
      </w:r>
    </w:p>
    <w:p w:rsidR="003D3A63" w:rsidRPr="003D3A63" w:rsidRDefault="003D3A63" w:rsidP="003D3A63">
      <w:pPr>
        <w:spacing w:after="0" w:line="240" w:lineRule="auto"/>
        <w:jc w:val="center"/>
        <w:rPr>
          <w:rFonts w:ascii="Times New Roman" w:eastAsia="Times New Roman" w:hAnsi="Times New Roman" w:cs="Times New Roman"/>
          <w:lang w:eastAsia="en-GB"/>
        </w:rPr>
      </w:pPr>
      <w:r w:rsidRPr="00055D48">
        <w:rPr>
          <w:rFonts w:ascii="Times New Roman" w:eastAsia="Times New Roman" w:hAnsi="Times New Roman" w:cs="Times New Roman"/>
          <w:noProof/>
          <w:color w:val="007BFF"/>
          <w:lang w:eastAsia="en-GB"/>
        </w:rPr>
        <w:drawing>
          <wp:inline distT="0" distB="0" distL="0" distR="0" wp14:anchorId="1928B918" wp14:editId="4A5188E9">
            <wp:extent cx="6957060" cy="3802380"/>
            <wp:effectExtent l="0" t="0" r="0" b="7620"/>
            <wp:docPr id="1" name="Picture 1" descr="https://instantloveland.com/wp/wp-content/uploads/2018/10/MS7.jp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instantloveland.com/wp/wp-content/uploads/2018/10/MS7.jpg">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957060" cy="3802380"/>
                    </a:xfrm>
                    <a:prstGeom prst="rect">
                      <a:avLst/>
                    </a:prstGeom>
                    <a:noFill/>
                    <a:ln>
                      <a:noFill/>
                    </a:ln>
                  </pic:spPr>
                </pic:pic>
              </a:graphicData>
            </a:graphic>
          </wp:inline>
        </w:drawing>
      </w:r>
    </w:p>
    <w:p w:rsidR="00055D48" w:rsidRDefault="003D3A63" w:rsidP="00055D48">
      <w:pPr>
        <w:spacing w:after="75" w:line="255" w:lineRule="atLeast"/>
        <w:jc w:val="center"/>
        <w:rPr>
          <w:rFonts w:ascii="Arial" w:eastAsia="Times New Roman" w:hAnsi="Arial" w:cs="Arial"/>
          <w:sz w:val="18"/>
          <w:szCs w:val="18"/>
          <w:lang w:eastAsia="en-GB"/>
        </w:rPr>
      </w:pPr>
      <w:r w:rsidRPr="003D3A63">
        <w:rPr>
          <w:rFonts w:ascii="Arial" w:eastAsia="Times New Roman" w:hAnsi="Arial" w:cs="Arial"/>
          <w:sz w:val="18"/>
          <w:szCs w:val="18"/>
          <w:lang w:eastAsia="en-GB"/>
        </w:rPr>
        <w:t xml:space="preserve">Albert </w:t>
      </w:r>
      <w:proofErr w:type="spellStart"/>
      <w:r w:rsidRPr="003D3A63">
        <w:rPr>
          <w:rFonts w:ascii="Arial" w:eastAsia="Times New Roman" w:hAnsi="Arial" w:cs="Arial"/>
          <w:sz w:val="18"/>
          <w:szCs w:val="18"/>
          <w:lang w:eastAsia="en-GB"/>
        </w:rPr>
        <w:t>Oehlen</w:t>
      </w:r>
      <w:proofErr w:type="spellEnd"/>
      <w:r w:rsidRPr="003D3A63">
        <w:rPr>
          <w:rFonts w:ascii="Arial" w:eastAsia="Times New Roman" w:hAnsi="Arial" w:cs="Arial"/>
          <w:sz w:val="18"/>
          <w:szCs w:val="18"/>
          <w:lang w:eastAsia="en-GB"/>
        </w:rPr>
        <w:t>, ‘Loa’ (2007), acrylic paint, ink, photograph on paper, spray paint and oil paint on canvas, 170.2 x 310.2 x 4.1cm</w:t>
      </w:r>
    </w:p>
    <w:p w:rsidR="003D3A63" w:rsidRPr="003D3A63" w:rsidRDefault="003D3A63" w:rsidP="00055D48">
      <w:pPr>
        <w:spacing w:after="75" w:line="255" w:lineRule="atLeast"/>
        <w:jc w:val="center"/>
        <w:rPr>
          <w:rFonts w:ascii="Arial" w:eastAsia="Times New Roman" w:hAnsi="Arial" w:cs="Arial"/>
          <w:sz w:val="18"/>
          <w:szCs w:val="18"/>
          <w:lang w:eastAsia="en-GB"/>
        </w:rPr>
      </w:pPr>
      <w:r w:rsidRPr="003D3A63">
        <w:rPr>
          <w:rFonts w:ascii="Times New Roman" w:eastAsia="Times New Roman" w:hAnsi="Times New Roman" w:cs="Times New Roman"/>
          <w:lang w:eastAsia="en-GB"/>
        </w:rPr>
        <w:lastRenderedPageBreak/>
        <w:t>So again, why make paintings? Well, they are a form of expression that can affect a viewer. I do it in a way which is obviously decorative and physical. They are sensual and seductive. Audiences don’t necessarily want this. A lot of people like a bit of angst. I self-consciously work against that in order to explore the sensation of utilitarian aspects of paint and decoration; they reflect upon the idea of the screen.</w:t>
      </w:r>
    </w:p>
    <w:p w:rsidR="003D3A63" w:rsidRPr="003D3A63" w:rsidRDefault="003D3A63" w:rsidP="003D3A63">
      <w:pPr>
        <w:spacing w:after="100" w:afterAutospacing="1" w:line="240" w:lineRule="auto"/>
        <w:rPr>
          <w:rFonts w:ascii="Times New Roman" w:eastAsia="Times New Roman" w:hAnsi="Times New Roman" w:cs="Times New Roman"/>
          <w:lang w:eastAsia="en-GB"/>
        </w:rPr>
      </w:pPr>
      <w:r w:rsidRPr="003D3A63">
        <w:rPr>
          <w:rFonts w:ascii="Times New Roman" w:eastAsia="Times New Roman" w:hAnsi="Times New Roman" w:cs="Times New Roman"/>
          <w:lang w:eastAsia="en-GB"/>
        </w:rPr>
        <w:t>JB: Craig Staff talks about how the digital finds its way into painting by the </w:t>
      </w:r>
      <w:r w:rsidRPr="00055D48">
        <w:rPr>
          <w:rFonts w:ascii="Times New Roman" w:eastAsia="Times New Roman" w:hAnsi="Times New Roman" w:cs="Times New Roman"/>
          <w:i/>
          <w:iCs/>
          <w:lang w:eastAsia="en-GB"/>
        </w:rPr>
        <w:t>‘imaged’</w:t>
      </w:r>
      <w:r w:rsidRPr="003D3A63">
        <w:rPr>
          <w:rFonts w:ascii="Times New Roman" w:eastAsia="Times New Roman" w:hAnsi="Times New Roman" w:cs="Times New Roman"/>
          <w:lang w:eastAsia="en-GB"/>
        </w:rPr>
        <w:t> where actual digital prints or other media are prioritised; or in the </w:t>
      </w:r>
      <w:r w:rsidRPr="00055D48">
        <w:rPr>
          <w:rFonts w:ascii="Times New Roman" w:eastAsia="Times New Roman" w:hAnsi="Times New Roman" w:cs="Times New Roman"/>
          <w:i/>
          <w:iCs/>
          <w:lang w:eastAsia="en-GB"/>
        </w:rPr>
        <w:t>‘imagined’</w:t>
      </w:r>
      <w:r w:rsidRPr="003D3A63">
        <w:rPr>
          <w:rFonts w:ascii="Times New Roman" w:eastAsia="Times New Roman" w:hAnsi="Times New Roman" w:cs="Times New Roman"/>
          <w:lang w:eastAsia="en-GB"/>
        </w:rPr>
        <w:t>, where digital imagery is recreated or referenced in painterly form.</w:t>
      </w:r>
      <w:hyperlink r:id="rId23" w:history="1">
        <w:r w:rsidRPr="00055D48">
          <w:rPr>
            <w:rFonts w:ascii="Times New Roman" w:eastAsia="Times New Roman" w:hAnsi="Times New Roman" w:cs="Times New Roman"/>
            <w:color w:val="007BFF"/>
            <w:vertAlign w:val="superscript"/>
            <w:lang w:eastAsia="en-GB"/>
          </w:rPr>
          <w:t>10</w:t>
        </w:r>
      </w:hyperlink>
      <w:r w:rsidRPr="003D3A63">
        <w:rPr>
          <w:rFonts w:ascii="Times New Roman" w:eastAsia="Times New Roman" w:hAnsi="Times New Roman" w:cs="Times New Roman"/>
          <w:lang w:eastAsia="en-GB"/>
        </w:rPr>
        <w:t> You work both with vinyl stencils of images gleaned from the screen (what Staff might call </w:t>
      </w:r>
      <w:r w:rsidRPr="00055D48">
        <w:rPr>
          <w:rFonts w:ascii="Times New Roman" w:eastAsia="Times New Roman" w:hAnsi="Times New Roman" w:cs="Times New Roman"/>
          <w:i/>
          <w:iCs/>
          <w:lang w:eastAsia="en-GB"/>
        </w:rPr>
        <w:t>‘imaged’</w:t>
      </w:r>
      <w:r w:rsidRPr="003D3A63">
        <w:rPr>
          <w:rFonts w:ascii="Times New Roman" w:eastAsia="Times New Roman" w:hAnsi="Times New Roman" w:cs="Times New Roman"/>
          <w:lang w:eastAsia="en-GB"/>
        </w:rPr>
        <w:t>) and paint, which might be in his </w:t>
      </w:r>
      <w:r w:rsidRPr="00055D48">
        <w:rPr>
          <w:rFonts w:ascii="Times New Roman" w:eastAsia="Times New Roman" w:hAnsi="Times New Roman" w:cs="Times New Roman"/>
          <w:i/>
          <w:iCs/>
          <w:lang w:eastAsia="en-GB"/>
        </w:rPr>
        <w:t>‘</w:t>
      </w:r>
      <w:proofErr w:type="spellStart"/>
      <w:r w:rsidRPr="00055D48">
        <w:rPr>
          <w:rFonts w:ascii="Times New Roman" w:eastAsia="Times New Roman" w:hAnsi="Times New Roman" w:cs="Times New Roman"/>
          <w:i/>
          <w:iCs/>
          <w:lang w:eastAsia="en-GB"/>
        </w:rPr>
        <w:t>imagined’</w:t>
      </w:r>
      <w:r w:rsidRPr="003D3A63">
        <w:rPr>
          <w:rFonts w:ascii="Times New Roman" w:eastAsia="Times New Roman" w:hAnsi="Times New Roman" w:cs="Times New Roman"/>
          <w:lang w:eastAsia="en-GB"/>
        </w:rPr>
        <w:t>category</w:t>
      </w:r>
      <w:proofErr w:type="spellEnd"/>
      <w:r w:rsidRPr="003D3A63">
        <w:rPr>
          <w:rFonts w:ascii="Times New Roman" w:eastAsia="Times New Roman" w:hAnsi="Times New Roman" w:cs="Times New Roman"/>
          <w:lang w:eastAsia="en-GB"/>
        </w:rPr>
        <w:t>? You use both approaches. Or do you see it differently?</w:t>
      </w:r>
    </w:p>
    <w:p w:rsidR="003D3A63" w:rsidRPr="003D3A63" w:rsidRDefault="003D3A63" w:rsidP="003D3A63">
      <w:pPr>
        <w:spacing w:after="100" w:afterAutospacing="1" w:line="240" w:lineRule="auto"/>
        <w:rPr>
          <w:rFonts w:ascii="Times New Roman" w:eastAsia="Times New Roman" w:hAnsi="Times New Roman" w:cs="Times New Roman"/>
          <w:lang w:eastAsia="en-GB"/>
        </w:rPr>
      </w:pPr>
      <w:r w:rsidRPr="003D3A63">
        <w:rPr>
          <w:rFonts w:ascii="Times New Roman" w:eastAsia="Times New Roman" w:hAnsi="Times New Roman" w:cs="Times New Roman"/>
          <w:lang w:eastAsia="en-GB"/>
        </w:rPr>
        <w:t>MS: I’m interested in making painting as a bodily experience but I’m also interested in something that has been electronically rendered. I see this as a new site of potential for painting. I think it reflects the sense of self or subjectivity in making painting now. I see a flattening out, a lateral way of thinking and being in painting that includes positions or identities that overlap or collide or slide over or under each other. So when you make a painting you have to negotiate the embodied materiality of painting but also the disembodied imagery of the screen. Whether utilising physical gestures or electronic substitutes, I think painting kind of mirrors how our consciousness – our subjective sense of self – attempts to construct patterns of behaviour out of myriad codes of desire as mediated by technology.</w:t>
      </w:r>
    </w:p>
    <w:p w:rsidR="003D3A63" w:rsidRPr="003D3A63" w:rsidRDefault="003D3A63" w:rsidP="003D3A63">
      <w:pPr>
        <w:spacing w:after="100" w:afterAutospacing="1" w:line="240" w:lineRule="auto"/>
        <w:rPr>
          <w:rFonts w:ascii="Times New Roman" w:eastAsia="Times New Roman" w:hAnsi="Times New Roman" w:cs="Times New Roman"/>
          <w:lang w:eastAsia="en-GB"/>
        </w:rPr>
      </w:pPr>
      <w:r w:rsidRPr="003D3A63">
        <w:rPr>
          <w:rFonts w:ascii="Times New Roman" w:eastAsia="Times New Roman" w:hAnsi="Times New Roman" w:cs="Times New Roman"/>
          <w:lang w:eastAsia="en-GB"/>
        </w:rPr>
        <w:t>JB: I think you are navigating how we might be experiencing, thinking and feeling about imagery via the screen. And you are suggesting how painting might operate differently now to how it might have done in the past, culturally. Or there are connections to the past or ways of critically exploring painting’s past that could open up possibilities for the future… It is interesting how you frame all this in the desire to make.</w:t>
      </w:r>
    </w:p>
    <w:p w:rsidR="0077464B" w:rsidRDefault="003D3A63" w:rsidP="003D3A63">
      <w:pPr>
        <w:spacing w:after="100" w:afterAutospacing="1" w:line="240" w:lineRule="auto"/>
        <w:rPr>
          <w:rFonts w:ascii="Times New Roman" w:eastAsia="Times New Roman" w:hAnsi="Times New Roman" w:cs="Times New Roman"/>
          <w:lang w:eastAsia="en-GB"/>
        </w:rPr>
      </w:pPr>
      <w:r w:rsidRPr="003D3A63">
        <w:rPr>
          <w:rFonts w:ascii="Times New Roman" w:eastAsia="Times New Roman" w:hAnsi="Times New Roman" w:cs="Times New Roman"/>
          <w:lang w:eastAsia="en-GB"/>
        </w:rPr>
        <w:t>MS: I want to critique the clichés about being an artist in relation to the overabundance of our hyper-networked world, so as to better understand the sense of, or desire to make, paintings. You may want to focus on the screen as you</w:t>
      </w:r>
      <w:r w:rsidRPr="00055D48">
        <w:rPr>
          <w:rFonts w:ascii="Times New Roman" w:eastAsia="Times New Roman" w:hAnsi="Times New Roman" w:cs="Times New Roman"/>
          <w:b/>
          <w:bCs/>
          <w:lang w:eastAsia="en-GB"/>
        </w:rPr>
        <w:t>r</w:t>
      </w:r>
      <w:r w:rsidRPr="003D3A63">
        <w:rPr>
          <w:rFonts w:ascii="Times New Roman" w:eastAsia="Times New Roman" w:hAnsi="Times New Roman" w:cs="Times New Roman"/>
          <w:lang w:eastAsia="en-GB"/>
        </w:rPr>
        <w:t> painterly inspiration; or alternatively, you may want to hang onto the value systems of past formalism, in order to reject the screen. That is all fine, but you can’t just reinvent painting via all the romantic clichés, the screen is part of who we all are. You’ve got to ask questions…..</w:t>
      </w:r>
      <w:r w:rsidR="0077464B">
        <w:rPr>
          <w:rFonts w:ascii="Times New Roman" w:eastAsia="Times New Roman" w:hAnsi="Times New Roman" w:cs="Times New Roman"/>
          <w:lang w:eastAsia="en-GB"/>
        </w:rPr>
        <w:t xml:space="preserve"> </w:t>
      </w:r>
    </w:p>
    <w:p w:rsidR="003D3A63" w:rsidRPr="003D3A63" w:rsidRDefault="0077464B" w:rsidP="003D3A63">
      <w:pPr>
        <w:spacing w:after="100" w:afterAutospacing="1" w:line="240" w:lineRule="auto"/>
        <w:rPr>
          <w:rFonts w:ascii="Times New Roman" w:eastAsia="Times New Roman" w:hAnsi="Times New Roman" w:cs="Times New Roman"/>
          <w:i/>
          <w:lang w:eastAsia="en-GB"/>
        </w:rPr>
      </w:pPr>
      <w:r w:rsidRPr="0077464B">
        <w:rPr>
          <w:rFonts w:ascii="Times New Roman" w:eastAsia="Times New Roman" w:hAnsi="Times New Roman" w:cs="Times New Roman"/>
          <w:i/>
          <w:lang w:eastAsia="en-GB"/>
        </w:rPr>
        <w:t>NOTES:</w:t>
      </w:r>
    </w:p>
    <w:p w:rsidR="00366636" w:rsidRPr="00476476" w:rsidRDefault="00476476">
      <w:pPr>
        <w:rPr>
          <w:rStyle w:val="modern-footnotes-footnotenote"/>
          <w:iCs/>
          <w:sz w:val="18"/>
          <w:szCs w:val="18"/>
          <w:shd w:val="clear" w:color="auto" w:fill="FAE0E1"/>
        </w:rPr>
      </w:pPr>
      <w:r w:rsidRPr="00476476">
        <w:rPr>
          <w:rStyle w:val="modern-footnotes-footnotenote"/>
          <w:iCs/>
          <w:sz w:val="18"/>
          <w:szCs w:val="18"/>
          <w:shd w:val="clear" w:color="auto" w:fill="FAE0E1"/>
        </w:rPr>
        <w:t>1. Bunker, J (2017) Some Thoughts on ‘Sea of Data’, just finished at Unit 3 London. AbCrit. https://abcrit.org/2017/11/11/84-john-bunker-writes-on-sea-of-data-at-unit-3-london/ </w:t>
      </w:r>
    </w:p>
    <w:p w:rsidR="00476476" w:rsidRPr="00476476" w:rsidRDefault="00476476">
      <w:pPr>
        <w:rPr>
          <w:sz w:val="18"/>
          <w:szCs w:val="18"/>
          <w:shd w:val="clear" w:color="auto" w:fill="FAE0E1"/>
        </w:rPr>
      </w:pPr>
      <w:r w:rsidRPr="00476476">
        <w:rPr>
          <w:sz w:val="18"/>
          <w:szCs w:val="18"/>
          <w:shd w:val="clear" w:color="auto" w:fill="FAE0E1"/>
        </w:rPr>
        <w:t xml:space="preserve">2. </w:t>
      </w:r>
      <w:proofErr w:type="spellStart"/>
      <w:r w:rsidRPr="00476476">
        <w:rPr>
          <w:sz w:val="18"/>
          <w:szCs w:val="18"/>
          <w:shd w:val="clear" w:color="auto" w:fill="FAE0E1"/>
        </w:rPr>
        <w:t>Graw</w:t>
      </w:r>
      <w:proofErr w:type="spellEnd"/>
      <w:r w:rsidRPr="00476476">
        <w:rPr>
          <w:sz w:val="18"/>
          <w:szCs w:val="18"/>
          <w:shd w:val="clear" w:color="auto" w:fill="FAE0E1"/>
        </w:rPr>
        <w:t xml:space="preserve">, I. (2012) Thinking Through Painting. Reflexivity and Agency Beyond the Canvas. </w:t>
      </w:r>
      <w:r w:rsidR="0077464B">
        <w:rPr>
          <w:sz w:val="18"/>
          <w:szCs w:val="18"/>
          <w:shd w:val="clear" w:color="auto" w:fill="FAE0E1"/>
        </w:rPr>
        <w:t>p.</w:t>
      </w:r>
      <w:r w:rsidRPr="00476476">
        <w:rPr>
          <w:sz w:val="18"/>
          <w:szCs w:val="18"/>
          <w:shd w:val="clear" w:color="auto" w:fill="FAE0E1"/>
        </w:rPr>
        <w:t>50. Sternberg Press. </w:t>
      </w:r>
    </w:p>
    <w:p w:rsidR="00476476" w:rsidRPr="00476476" w:rsidRDefault="00476476">
      <w:pPr>
        <w:rPr>
          <w:sz w:val="18"/>
          <w:szCs w:val="18"/>
          <w:shd w:val="clear" w:color="auto" w:fill="FAE0E1"/>
        </w:rPr>
      </w:pPr>
      <w:r w:rsidRPr="00476476">
        <w:rPr>
          <w:sz w:val="18"/>
          <w:szCs w:val="18"/>
          <w:shd w:val="clear" w:color="auto" w:fill="FAE0E1"/>
        </w:rPr>
        <w:t xml:space="preserve">3. </w:t>
      </w:r>
      <w:proofErr w:type="spellStart"/>
      <w:r w:rsidRPr="00476476">
        <w:rPr>
          <w:sz w:val="18"/>
          <w:szCs w:val="18"/>
          <w:shd w:val="clear" w:color="auto" w:fill="FAE0E1"/>
        </w:rPr>
        <w:t>Debord</w:t>
      </w:r>
      <w:proofErr w:type="spellEnd"/>
      <w:r w:rsidRPr="00476476">
        <w:rPr>
          <w:sz w:val="18"/>
          <w:szCs w:val="18"/>
          <w:shd w:val="clear" w:color="auto" w:fill="FAE0E1"/>
        </w:rPr>
        <w:t>, G (1970) The Society of</w:t>
      </w:r>
      <w:r w:rsidR="0077464B">
        <w:rPr>
          <w:sz w:val="18"/>
          <w:szCs w:val="18"/>
          <w:shd w:val="clear" w:color="auto" w:fill="FAE0E1"/>
        </w:rPr>
        <w:t xml:space="preserve"> the Spectacle. Black and Red. </w:t>
      </w:r>
      <w:r w:rsidRPr="00476476">
        <w:rPr>
          <w:sz w:val="18"/>
          <w:szCs w:val="18"/>
          <w:shd w:val="clear" w:color="auto" w:fill="FAE0E1"/>
        </w:rPr>
        <w:t>Detroit</w:t>
      </w:r>
      <w:r w:rsidR="0077464B">
        <w:rPr>
          <w:sz w:val="18"/>
          <w:szCs w:val="18"/>
          <w:shd w:val="clear" w:color="auto" w:fill="FAE0E1"/>
        </w:rPr>
        <w:t>,</w:t>
      </w:r>
      <w:r w:rsidRPr="00476476">
        <w:rPr>
          <w:sz w:val="18"/>
          <w:szCs w:val="18"/>
          <w:shd w:val="clear" w:color="auto" w:fill="FAE0E1"/>
        </w:rPr>
        <w:t xml:space="preserve"> 1970 </w:t>
      </w:r>
    </w:p>
    <w:p w:rsidR="00476476" w:rsidRPr="00476476" w:rsidRDefault="00476476">
      <w:pPr>
        <w:rPr>
          <w:sz w:val="18"/>
          <w:szCs w:val="18"/>
          <w:shd w:val="clear" w:color="auto" w:fill="FAE0E1"/>
        </w:rPr>
      </w:pPr>
      <w:r w:rsidRPr="00476476">
        <w:rPr>
          <w:sz w:val="18"/>
          <w:szCs w:val="18"/>
          <w:shd w:val="clear" w:color="auto" w:fill="FAE0E1"/>
        </w:rPr>
        <w:t>4. Barthes, R (1977) Image, Music, Text. p142. Fontana Press.  A PDF of Barthes, R (1977) Image, Music, Text. p</w:t>
      </w:r>
      <w:r w:rsidR="0077464B">
        <w:rPr>
          <w:sz w:val="18"/>
          <w:szCs w:val="18"/>
          <w:shd w:val="clear" w:color="auto" w:fill="FAE0E1"/>
        </w:rPr>
        <w:t>.142,</w:t>
      </w:r>
      <w:r w:rsidRPr="00476476">
        <w:rPr>
          <w:sz w:val="18"/>
          <w:szCs w:val="18"/>
          <w:shd w:val="clear" w:color="auto" w:fill="FAE0E1"/>
        </w:rPr>
        <w:t xml:space="preserve"> Fontana Press. </w:t>
      </w:r>
    </w:p>
    <w:p w:rsidR="00476476" w:rsidRPr="00476476" w:rsidRDefault="00476476">
      <w:pPr>
        <w:rPr>
          <w:rStyle w:val="modern-footnotes-footnotenote"/>
          <w:iCs/>
          <w:sz w:val="18"/>
          <w:szCs w:val="18"/>
          <w:shd w:val="clear" w:color="auto" w:fill="FAE0E1"/>
        </w:rPr>
      </w:pPr>
      <w:r w:rsidRPr="00476476">
        <w:rPr>
          <w:rStyle w:val="modern-footnotes-footnotenote"/>
          <w:iCs/>
          <w:sz w:val="18"/>
          <w:szCs w:val="18"/>
          <w:shd w:val="clear" w:color="auto" w:fill="FAE0E1"/>
        </w:rPr>
        <w:t xml:space="preserve">5. </w:t>
      </w:r>
      <w:proofErr w:type="spellStart"/>
      <w:r w:rsidRPr="00476476">
        <w:rPr>
          <w:rStyle w:val="modern-footnotes-footnotenote"/>
          <w:iCs/>
          <w:sz w:val="18"/>
          <w:szCs w:val="18"/>
          <w:shd w:val="clear" w:color="auto" w:fill="FAE0E1"/>
        </w:rPr>
        <w:t>Hoptman</w:t>
      </w:r>
      <w:proofErr w:type="spellEnd"/>
      <w:r w:rsidRPr="00476476">
        <w:rPr>
          <w:rStyle w:val="modern-footnotes-footnotenote"/>
          <w:iCs/>
          <w:sz w:val="18"/>
          <w:szCs w:val="18"/>
          <w:shd w:val="clear" w:color="auto" w:fill="FAE0E1"/>
        </w:rPr>
        <w:t xml:space="preserve">, L (21040 ‘The Forever Now: Contemporary Painting in an </w:t>
      </w:r>
      <w:proofErr w:type="spellStart"/>
      <w:r w:rsidRPr="00476476">
        <w:rPr>
          <w:rStyle w:val="modern-footnotes-footnotenote"/>
          <w:iCs/>
          <w:sz w:val="18"/>
          <w:szCs w:val="18"/>
          <w:shd w:val="clear" w:color="auto" w:fill="FAE0E1"/>
        </w:rPr>
        <w:t>Atemporal</w:t>
      </w:r>
      <w:proofErr w:type="spellEnd"/>
      <w:r w:rsidRPr="00476476">
        <w:rPr>
          <w:rStyle w:val="modern-footnotes-footnotenote"/>
          <w:iCs/>
          <w:sz w:val="18"/>
          <w:szCs w:val="18"/>
          <w:shd w:val="clear" w:color="auto" w:fill="FAE0E1"/>
        </w:rPr>
        <w:t xml:space="preserve"> World’ MoMA Press Release.</w:t>
      </w:r>
    </w:p>
    <w:p w:rsidR="00476476" w:rsidRPr="00476476" w:rsidRDefault="00476476">
      <w:pPr>
        <w:rPr>
          <w:rStyle w:val="modern-footnotes-footnotenote"/>
          <w:iCs/>
          <w:sz w:val="18"/>
          <w:szCs w:val="18"/>
          <w:shd w:val="clear" w:color="auto" w:fill="FAE0E1"/>
        </w:rPr>
      </w:pPr>
      <w:r w:rsidRPr="00476476">
        <w:rPr>
          <w:rStyle w:val="modern-footnotes-footnotenote"/>
          <w:iCs/>
          <w:sz w:val="18"/>
          <w:szCs w:val="18"/>
          <w:shd w:val="clear" w:color="auto" w:fill="FAE0E1"/>
        </w:rPr>
        <w:t>6. Godfrey, M (2015) ‘Painting After Technology’ Tate Press Release. </w:t>
      </w:r>
    </w:p>
    <w:p w:rsidR="00476476" w:rsidRPr="00476476" w:rsidRDefault="00476476">
      <w:pPr>
        <w:rPr>
          <w:sz w:val="18"/>
          <w:szCs w:val="18"/>
          <w:shd w:val="clear" w:color="auto" w:fill="FAE0E1"/>
        </w:rPr>
      </w:pPr>
      <w:r w:rsidRPr="00476476">
        <w:rPr>
          <w:sz w:val="18"/>
          <w:szCs w:val="18"/>
          <w:shd w:val="clear" w:color="auto" w:fill="FAE0E1"/>
        </w:rPr>
        <w:t>7. Althusser, L. (1970) On the Reproduction of Capitalism: Ideology and Ideological State Apparatuses. Verso Books</w:t>
      </w:r>
      <w:r w:rsidR="0077464B">
        <w:rPr>
          <w:sz w:val="18"/>
          <w:szCs w:val="18"/>
          <w:shd w:val="clear" w:color="auto" w:fill="FAE0E1"/>
        </w:rPr>
        <w:t>,</w:t>
      </w:r>
      <w:r w:rsidRPr="00476476">
        <w:rPr>
          <w:sz w:val="18"/>
          <w:szCs w:val="18"/>
          <w:shd w:val="clear" w:color="auto" w:fill="FAE0E1"/>
        </w:rPr>
        <w:t xml:space="preserve"> 2014. </w:t>
      </w:r>
    </w:p>
    <w:p w:rsidR="00476476" w:rsidRPr="00476476" w:rsidRDefault="00476476">
      <w:pPr>
        <w:rPr>
          <w:sz w:val="18"/>
          <w:szCs w:val="18"/>
          <w:shd w:val="clear" w:color="auto" w:fill="FAE0E1"/>
        </w:rPr>
      </w:pPr>
      <w:r w:rsidRPr="00476476">
        <w:rPr>
          <w:sz w:val="18"/>
          <w:szCs w:val="18"/>
          <w:shd w:val="clear" w:color="auto" w:fill="FAE0E1"/>
        </w:rPr>
        <w:t>8. Benjamin, A (1996) What is Abstraction? Academy Editions. </w:t>
      </w:r>
    </w:p>
    <w:p w:rsidR="00476476" w:rsidRPr="00476476" w:rsidRDefault="00476476">
      <w:pPr>
        <w:rPr>
          <w:sz w:val="18"/>
          <w:szCs w:val="18"/>
          <w:shd w:val="clear" w:color="auto" w:fill="FAE0E1"/>
        </w:rPr>
      </w:pPr>
      <w:r w:rsidRPr="00476476">
        <w:rPr>
          <w:sz w:val="18"/>
          <w:szCs w:val="18"/>
          <w:shd w:val="clear" w:color="auto" w:fill="FAE0E1"/>
        </w:rPr>
        <w:t>9. Benjamin, A (1996) What is Abstraction? Academy Editions. </w:t>
      </w:r>
    </w:p>
    <w:p w:rsidR="004E793B" w:rsidRPr="004E793B" w:rsidRDefault="00476476">
      <w:pPr>
        <w:rPr>
          <w:sz w:val="18"/>
          <w:szCs w:val="18"/>
          <w:shd w:val="clear" w:color="auto" w:fill="FAE0E1"/>
        </w:rPr>
      </w:pPr>
      <w:r w:rsidRPr="00476476">
        <w:rPr>
          <w:sz w:val="18"/>
          <w:szCs w:val="18"/>
          <w:shd w:val="clear" w:color="auto" w:fill="FAE0E1"/>
        </w:rPr>
        <w:t>10. Staff, C (</w:t>
      </w:r>
      <w:r w:rsidR="0077464B">
        <w:rPr>
          <w:sz w:val="18"/>
          <w:szCs w:val="18"/>
          <w:shd w:val="clear" w:color="auto" w:fill="FAE0E1"/>
        </w:rPr>
        <w:t xml:space="preserve">2013) After Modernist Painting: </w:t>
      </w:r>
      <w:r w:rsidRPr="00476476">
        <w:rPr>
          <w:sz w:val="18"/>
          <w:szCs w:val="18"/>
          <w:shd w:val="clear" w:color="auto" w:fill="FAE0E1"/>
        </w:rPr>
        <w:t>The History of a Contemporary Practice. I.B. Taurus &amp; Co Ltd. </w:t>
      </w:r>
      <w:bookmarkStart w:id="0" w:name="_GoBack"/>
      <w:bookmarkEnd w:id="0"/>
    </w:p>
    <w:sectPr w:rsidR="004E793B" w:rsidRPr="004E793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3A63"/>
    <w:rsid w:val="00055D48"/>
    <w:rsid w:val="00366636"/>
    <w:rsid w:val="003D3A63"/>
    <w:rsid w:val="00476476"/>
    <w:rsid w:val="004E793B"/>
    <w:rsid w:val="007746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55D4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semiHidden/>
    <w:unhideWhenUsed/>
    <w:qFormat/>
    <w:rsid w:val="004E793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D3A63"/>
    <w:rPr>
      <w:color w:val="0000FF"/>
      <w:u w:val="single"/>
    </w:rPr>
  </w:style>
  <w:style w:type="paragraph" w:customStyle="1" w:styleId="wp-caption-text">
    <w:name w:val="wp-caption-text"/>
    <w:basedOn w:val="Normal"/>
    <w:rsid w:val="003D3A6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3D3A6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3D3A63"/>
    <w:rPr>
      <w:i/>
      <w:iCs/>
    </w:rPr>
  </w:style>
  <w:style w:type="character" w:styleId="Strong">
    <w:name w:val="Strong"/>
    <w:basedOn w:val="DefaultParagraphFont"/>
    <w:uiPriority w:val="22"/>
    <w:qFormat/>
    <w:rsid w:val="003D3A63"/>
    <w:rPr>
      <w:b/>
      <w:bCs/>
    </w:rPr>
  </w:style>
  <w:style w:type="paragraph" w:styleId="BalloonText">
    <w:name w:val="Balloon Text"/>
    <w:basedOn w:val="Normal"/>
    <w:link w:val="BalloonTextChar"/>
    <w:uiPriority w:val="99"/>
    <w:semiHidden/>
    <w:unhideWhenUsed/>
    <w:rsid w:val="003D3A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3A63"/>
    <w:rPr>
      <w:rFonts w:ascii="Tahoma" w:hAnsi="Tahoma" w:cs="Tahoma"/>
      <w:sz w:val="16"/>
      <w:szCs w:val="16"/>
    </w:rPr>
  </w:style>
  <w:style w:type="character" w:customStyle="1" w:styleId="Heading1Char">
    <w:name w:val="Heading 1 Char"/>
    <w:basedOn w:val="DefaultParagraphFont"/>
    <w:link w:val="Heading1"/>
    <w:uiPriority w:val="9"/>
    <w:rsid w:val="00055D48"/>
    <w:rPr>
      <w:rFonts w:ascii="Times New Roman" w:eastAsia="Times New Roman" w:hAnsi="Times New Roman" w:cs="Times New Roman"/>
      <w:b/>
      <w:bCs/>
      <w:kern w:val="36"/>
      <w:sz w:val="48"/>
      <w:szCs w:val="48"/>
      <w:lang w:eastAsia="en-GB"/>
    </w:rPr>
  </w:style>
  <w:style w:type="character" w:customStyle="1" w:styleId="modern-footnotes-footnotenote">
    <w:name w:val="modern-footnotes-footnote__note"/>
    <w:basedOn w:val="DefaultParagraphFont"/>
    <w:rsid w:val="00476476"/>
  </w:style>
  <w:style w:type="character" w:customStyle="1" w:styleId="Heading2Char">
    <w:name w:val="Heading 2 Char"/>
    <w:basedOn w:val="DefaultParagraphFont"/>
    <w:link w:val="Heading2"/>
    <w:uiPriority w:val="9"/>
    <w:semiHidden/>
    <w:rsid w:val="004E793B"/>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55D4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semiHidden/>
    <w:unhideWhenUsed/>
    <w:qFormat/>
    <w:rsid w:val="004E793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D3A63"/>
    <w:rPr>
      <w:color w:val="0000FF"/>
      <w:u w:val="single"/>
    </w:rPr>
  </w:style>
  <w:style w:type="paragraph" w:customStyle="1" w:styleId="wp-caption-text">
    <w:name w:val="wp-caption-text"/>
    <w:basedOn w:val="Normal"/>
    <w:rsid w:val="003D3A6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3D3A6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3D3A63"/>
    <w:rPr>
      <w:i/>
      <w:iCs/>
    </w:rPr>
  </w:style>
  <w:style w:type="character" w:styleId="Strong">
    <w:name w:val="Strong"/>
    <w:basedOn w:val="DefaultParagraphFont"/>
    <w:uiPriority w:val="22"/>
    <w:qFormat/>
    <w:rsid w:val="003D3A63"/>
    <w:rPr>
      <w:b/>
      <w:bCs/>
    </w:rPr>
  </w:style>
  <w:style w:type="paragraph" w:styleId="BalloonText">
    <w:name w:val="Balloon Text"/>
    <w:basedOn w:val="Normal"/>
    <w:link w:val="BalloonTextChar"/>
    <w:uiPriority w:val="99"/>
    <w:semiHidden/>
    <w:unhideWhenUsed/>
    <w:rsid w:val="003D3A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3A63"/>
    <w:rPr>
      <w:rFonts w:ascii="Tahoma" w:hAnsi="Tahoma" w:cs="Tahoma"/>
      <w:sz w:val="16"/>
      <w:szCs w:val="16"/>
    </w:rPr>
  </w:style>
  <w:style w:type="character" w:customStyle="1" w:styleId="Heading1Char">
    <w:name w:val="Heading 1 Char"/>
    <w:basedOn w:val="DefaultParagraphFont"/>
    <w:link w:val="Heading1"/>
    <w:uiPriority w:val="9"/>
    <w:rsid w:val="00055D48"/>
    <w:rPr>
      <w:rFonts w:ascii="Times New Roman" w:eastAsia="Times New Roman" w:hAnsi="Times New Roman" w:cs="Times New Roman"/>
      <w:b/>
      <w:bCs/>
      <w:kern w:val="36"/>
      <w:sz w:val="48"/>
      <w:szCs w:val="48"/>
      <w:lang w:eastAsia="en-GB"/>
    </w:rPr>
  </w:style>
  <w:style w:type="character" w:customStyle="1" w:styleId="modern-footnotes-footnotenote">
    <w:name w:val="modern-footnotes-footnote__note"/>
    <w:basedOn w:val="DefaultParagraphFont"/>
    <w:rsid w:val="00476476"/>
  </w:style>
  <w:style w:type="character" w:customStyle="1" w:styleId="Heading2Char">
    <w:name w:val="Heading 2 Char"/>
    <w:basedOn w:val="DefaultParagraphFont"/>
    <w:link w:val="Heading2"/>
    <w:uiPriority w:val="9"/>
    <w:semiHidden/>
    <w:rsid w:val="004E793B"/>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118470">
      <w:bodyDiv w:val="1"/>
      <w:marLeft w:val="0"/>
      <w:marRight w:val="0"/>
      <w:marTop w:val="0"/>
      <w:marBottom w:val="0"/>
      <w:divBdr>
        <w:top w:val="none" w:sz="0" w:space="0" w:color="auto"/>
        <w:left w:val="none" w:sz="0" w:space="0" w:color="auto"/>
        <w:bottom w:val="none" w:sz="0" w:space="0" w:color="auto"/>
        <w:right w:val="none" w:sz="0" w:space="0" w:color="auto"/>
      </w:divBdr>
      <w:divsChild>
        <w:div w:id="1406799462">
          <w:marLeft w:val="0"/>
          <w:marRight w:val="0"/>
          <w:marTop w:val="0"/>
          <w:marBottom w:val="0"/>
          <w:divBdr>
            <w:top w:val="none" w:sz="0" w:space="0" w:color="auto"/>
            <w:left w:val="none" w:sz="0" w:space="0" w:color="auto"/>
            <w:bottom w:val="none" w:sz="0" w:space="0" w:color="auto"/>
            <w:right w:val="none" w:sz="0" w:space="0" w:color="auto"/>
          </w:divBdr>
          <w:divsChild>
            <w:div w:id="2013096543">
              <w:marLeft w:val="0"/>
              <w:marRight w:val="0"/>
              <w:marTop w:val="0"/>
              <w:marBottom w:val="0"/>
              <w:divBdr>
                <w:top w:val="none" w:sz="0" w:space="0" w:color="auto"/>
                <w:left w:val="none" w:sz="0" w:space="0" w:color="auto"/>
                <w:bottom w:val="none" w:sz="0" w:space="0" w:color="auto"/>
                <w:right w:val="none" w:sz="0" w:space="0" w:color="auto"/>
              </w:divBdr>
              <w:divsChild>
                <w:div w:id="1860581720">
                  <w:marLeft w:val="420"/>
                  <w:marRight w:val="420"/>
                  <w:marTop w:val="330"/>
                  <w:marBottom w:val="330"/>
                  <w:divBdr>
                    <w:top w:val="none" w:sz="0" w:space="0" w:color="FFFFFF"/>
                    <w:left w:val="none" w:sz="0" w:space="0" w:color="FFFFFF"/>
                    <w:bottom w:val="none" w:sz="0" w:space="0" w:color="FFFFFF"/>
                    <w:right w:val="none" w:sz="0" w:space="0" w:color="FFFFFF"/>
                  </w:divBdr>
                  <w:divsChild>
                    <w:div w:id="951324506">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 w:id="1622954330">
          <w:marLeft w:val="0"/>
          <w:marRight w:val="0"/>
          <w:marTop w:val="0"/>
          <w:marBottom w:val="0"/>
          <w:divBdr>
            <w:top w:val="none" w:sz="0" w:space="0" w:color="auto"/>
            <w:left w:val="none" w:sz="0" w:space="0" w:color="auto"/>
            <w:bottom w:val="none" w:sz="0" w:space="0" w:color="auto"/>
            <w:right w:val="none" w:sz="0" w:space="0" w:color="auto"/>
          </w:divBdr>
          <w:divsChild>
            <w:div w:id="663968156">
              <w:marLeft w:val="0"/>
              <w:marRight w:val="0"/>
              <w:marTop w:val="0"/>
              <w:marBottom w:val="0"/>
              <w:divBdr>
                <w:top w:val="none" w:sz="0" w:space="0" w:color="auto"/>
                <w:left w:val="none" w:sz="0" w:space="0" w:color="auto"/>
                <w:bottom w:val="none" w:sz="0" w:space="0" w:color="auto"/>
                <w:right w:val="none" w:sz="0" w:space="0" w:color="auto"/>
              </w:divBdr>
              <w:divsChild>
                <w:div w:id="2131001047">
                  <w:marLeft w:val="420"/>
                  <w:marRight w:val="420"/>
                  <w:marTop w:val="330"/>
                  <w:marBottom w:val="330"/>
                  <w:divBdr>
                    <w:top w:val="none" w:sz="0" w:space="0" w:color="FFFFFF"/>
                    <w:left w:val="none" w:sz="0" w:space="0" w:color="FFFFFF"/>
                    <w:bottom w:val="none" w:sz="0" w:space="0" w:color="FFFFFF"/>
                    <w:right w:val="none" w:sz="0" w:space="0" w:color="FFFFFF"/>
                  </w:divBdr>
                  <w:divsChild>
                    <w:div w:id="1743796234">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 w:id="1964076310">
          <w:marLeft w:val="0"/>
          <w:marRight w:val="0"/>
          <w:marTop w:val="0"/>
          <w:marBottom w:val="0"/>
          <w:divBdr>
            <w:top w:val="none" w:sz="0" w:space="0" w:color="auto"/>
            <w:left w:val="none" w:sz="0" w:space="0" w:color="auto"/>
            <w:bottom w:val="none" w:sz="0" w:space="0" w:color="auto"/>
            <w:right w:val="none" w:sz="0" w:space="0" w:color="auto"/>
          </w:divBdr>
          <w:divsChild>
            <w:div w:id="607197532">
              <w:marLeft w:val="0"/>
              <w:marRight w:val="0"/>
              <w:marTop w:val="0"/>
              <w:marBottom w:val="0"/>
              <w:divBdr>
                <w:top w:val="none" w:sz="0" w:space="0" w:color="auto"/>
                <w:left w:val="none" w:sz="0" w:space="0" w:color="auto"/>
                <w:bottom w:val="none" w:sz="0" w:space="0" w:color="auto"/>
                <w:right w:val="none" w:sz="0" w:space="0" w:color="auto"/>
              </w:divBdr>
              <w:divsChild>
                <w:div w:id="1806006922">
                  <w:marLeft w:val="420"/>
                  <w:marRight w:val="420"/>
                  <w:marTop w:val="330"/>
                  <w:marBottom w:val="330"/>
                  <w:divBdr>
                    <w:top w:val="none" w:sz="0" w:space="0" w:color="FFFFFF"/>
                    <w:left w:val="none" w:sz="0" w:space="0" w:color="FFFFFF"/>
                    <w:bottom w:val="none" w:sz="0" w:space="0" w:color="FFFFFF"/>
                    <w:right w:val="none" w:sz="0" w:space="0" w:color="FFFFFF"/>
                  </w:divBdr>
                  <w:divsChild>
                    <w:div w:id="75322350">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 w:id="1507866364">
          <w:marLeft w:val="0"/>
          <w:marRight w:val="0"/>
          <w:marTop w:val="0"/>
          <w:marBottom w:val="0"/>
          <w:divBdr>
            <w:top w:val="none" w:sz="0" w:space="0" w:color="auto"/>
            <w:left w:val="none" w:sz="0" w:space="0" w:color="auto"/>
            <w:bottom w:val="none" w:sz="0" w:space="0" w:color="auto"/>
            <w:right w:val="none" w:sz="0" w:space="0" w:color="auto"/>
          </w:divBdr>
          <w:divsChild>
            <w:div w:id="1261835615">
              <w:marLeft w:val="0"/>
              <w:marRight w:val="0"/>
              <w:marTop w:val="0"/>
              <w:marBottom w:val="0"/>
              <w:divBdr>
                <w:top w:val="none" w:sz="0" w:space="0" w:color="auto"/>
                <w:left w:val="none" w:sz="0" w:space="0" w:color="auto"/>
                <w:bottom w:val="none" w:sz="0" w:space="0" w:color="auto"/>
                <w:right w:val="none" w:sz="0" w:space="0" w:color="auto"/>
              </w:divBdr>
              <w:divsChild>
                <w:div w:id="523595906">
                  <w:marLeft w:val="420"/>
                  <w:marRight w:val="420"/>
                  <w:marTop w:val="330"/>
                  <w:marBottom w:val="330"/>
                  <w:divBdr>
                    <w:top w:val="none" w:sz="0" w:space="0" w:color="FFFFFF"/>
                    <w:left w:val="none" w:sz="0" w:space="0" w:color="FFFFFF"/>
                    <w:bottom w:val="none" w:sz="0" w:space="0" w:color="FFFFFF"/>
                    <w:right w:val="none" w:sz="0" w:space="0" w:color="FFFFFF"/>
                  </w:divBdr>
                </w:div>
              </w:divsChild>
            </w:div>
          </w:divsChild>
        </w:div>
      </w:divsChild>
    </w:div>
    <w:div w:id="797723027">
      <w:bodyDiv w:val="1"/>
      <w:marLeft w:val="0"/>
      <w:marRight w:val="0"/>
      <w:marTop w:val="0"/>
      <w:marBottom w:val="0"/>
      <w:divBdr>
        <w:top w:val="none" w:sz="0" w:space="0" w:color="auto"/>
        <w:left w:val="none" w:sz="0" w:space="0" w:color="auto"/>
        <w:bottom w:val="none" w:sz="0" w:space="0" w:color="auto"/>
        <w:right w:val="none" w:sz="0" w:space="0" w:color="auto"/>
      </w:divBdr>
    </w:div>
    <w:div w:id="1665546791">
      <w:bodyDiv w:val="1"/>
      <w:marLeft w:val="0"/>
      <w:marRight w:val="0"/>
      <w:marTop w:val="0"/>
      <w:marBottom w:val="0"/>
      <w:divBdr>
        <w:top w:val="none" w:sz="0" w:space="0" w:color="auto"/>
        <w:left w:val="none" w:sz="0" w:space="0" w:color="auto"/>
        <w:bottom w:val="none" w:sz="0" w:space="0" w:color="auto"/>
        <w:right w:val="none" w:sz="0" w:space="0" w:color="auto"/>
      </w:divBdr>
      <w:divsChild>
        <w:div w:id="386077959">
          <w:marLeft w:val="0"/>
          <w:marRight w:val="0"/>
          <w:marTop w:val="75"/>
          <w:marBottom w:val="75"/>
          <w:divBdr>
            <w:top w:val="none" w:sz="0" w:space="0" w:color="auto"/>
            <w:left w:val="none" w:sz="0" w:space="0" w:color="auto"/>
            <w:bottom w:val="none" w:sz="0" w:space="0" w:color="auto"/>
            <w:right w:val="none" w:sz="0" w:space="0" w:color="auto"/>
          </w:divBdr>
        </w:div>
        <w:div w:id="698311945">
          <w:marLeft w:val="0"/>
          <w:marRight w:val="0"/>
          <w:marTop w:val="75"/>
          <w:marBottom w:val="75"/>
          <w:divBdr>
            <w:top w:val="none" w:sz="0" w:space="0" w:color="auto"/>
            <w:left w:val="none" w:sz="0" w:space="0" w:color="auto"/>
            <w:bottom w:val="none" w:sz="0" w:space="0" w:color="auto"/>
            <w:right w:val="none" w:sz="0" w:space="0" w:color="auto"/>
          </w:divBdr>
        </w:div>
        <w:div w:id="548805214">
          <w:marLeft w:val="0"/>
          <w:marRight w:val="0"/>
          <w:marTop w:val="75"/>
          <w:marBottom w:val="75"/>
          <w:divBdr>
            <w:top w:val="none" w:sz="0" w:space="0" w:color="auto"/>
            <w:left w:val="none" w:sz="0" w:space="0" w:color="auto"/>
            <w:bottom w:val="none" w:sz="0" w:space="0" w:color="auto"/>
            <w:right w:val="none" w:sz="0" w:space="0" w:color="auto"/>
          </w:divBdr>
        </w:div>
        <w:div w:id="287202125">
          <w:marLeft w:val="0"/>
          <w:marRight w:val="0"/>
          <w:marTop w:val="75"/>
          <w:marBottom w:val="75"/>
          <w:divBdr>
            <w:top w:val="none" w:sz="0" w:space="0" w:color="auto"/>
            <w:left w:val="none" w:sz="0" w:space="0" w:color="auto"/>
            <w:bottom w:val="none" w:sz="0" w:space="0" w:color="auto"/>
            <w:right w:val="none" w:sz="0" w:space="0" w:color="auto"/>
          </w:divBdr>
        </w:div>
        <w:div w:id="1165315383">
          <w:marLeft w:val="0"/>
          <w:marRight w:val="0"/>
          <w:marTop w:val="75"/>
          <w:marBottom w:val="7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stantloveland.com/wp/2018/10/19/michael-stubbs-in-conversation-with-john-bunker/" TargetMode="External"/><Relationship Id="rId13" Type="http://schemas.openxmlformats.org/officeDocument/2006/relationships/hyperlink" Target="https://instantloveland.com/wp/wp-content/uploads/2018/10/MS4.jpg" TargetMode="External"/><Relationship Id="rId18" Type="http://schemas.openxmlformats.org/officeDocument/2006/relationships/hyperlink" Target="https://instantloveland.com/wp/2018/10/19/michael-stubbs-in-conversation-with-john-bunker/" TargetMode="External"/><Relationship Id="rId3" Type="http://schemas.openxmlformats.org/officeDocument/2006/relationships/settings" Target="settings.xml"/><Relationship Id="rId21" Type="http://schemas.openxmlformats.org/officeDocument/2006/relationships/hyperlink" Target="https://instantloveland.com/wp/wp-content/uploads/2018/10/MS7.jpg" TargetMode="External"/><Relationship Id="rId7" Type="http://schemas.openxmlformats.org/officeDocument/2006/relationships/hyperlink" Target="https://instantloveland.com/wp/2018/10/19/michael-stubbs-in-conversation-with-john-bunker/" TargetMode="External"/><Relationship Id="rId12" Type="http://schemas.openxmlformats.org/officeDocument/2006/relationships/hyperlink" Target="https://instantloveland.com/wp/2018/10/19/michael-stubbs-in-conversation-with-john-bunker/" TargetMode="External"/><Relationship Id="rId17" Type="http://schemas.openxmlformats.org/officeDocument/2006/relationships/image" Target="media/image4.jpeg"/><Relationship Id="rId25"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https://instantloveland.com/wp/wp-content/uploads/2018/10/MS3.jpg" TargetMode="External"/><Relationship Id="rId20" Type="http://schemas.openxmlformats.org/officeDocument/2006/relationships/hyperlink" Target="https://instantloveland.com/wp/2018/10/19/michael-stubbs-in-conversation-with-john-bunker/"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instantloveland.com/wp/2018/10/19/michael-stubbs-in-conversation-with-john-bunker/" TargetMode="External"/><Relationship Id="rId24" Type="http://schemas.openxmlformats.org/officeDocument/2006/relationships/fontTable" Target="fontTable.xml"/><Relationship Id="rId5" Type="http://schemas.openxmlformats.org/officeDocument/2006/relationships/hyperlink" Target="https://instantloveland.com/wp/wp-content/uploads/2018/10/MS1.jpg" TargetMode="External"/><Relationship Id="rId15" Type="http://schemas.openxmlformats.org/officeDocument/2006/relationships/hyperlink" Target="https://instantloveland.com/wp/2018/10/19/michael-stubbs-in-conversation-with-john-bunker/" TargetMode="External"/><Relationship Id="rId23" Type="http://schemas.openxmlformats.org/officeDocument/2006/relationships/hyperlink" Target="https://instantloveland.com/wp/2018/10/19/michael-stubbs-in-conversation-with-john-bunker/" TargetMode="External"/><Relationship Id="rId10" Type="http://schemas.openxmlformats.org/officeDocument/2006/relationships/image" Target="media/image2.jpeg"/><Relationship Id="rId19" Type="http://schemas.openxmlformats.org/officeDocument/2006/relationships/hyperlink" Target="https://instantloveland.com/wp/2018/10/19/michael-stubbs-in-conversation-with-john-bunker/" TargetMode="External"/><Relationship Id="rId4" Type="http://schemas.openxmlformats.org/officeDocument/2006/relationships/webSettings" Target="webSettings.xml"/><Relationship Id="rId9" Type="http://schemas.openxmlformats.org/officeDocument/2006/relationships/hyperlink" Target="https://instantloveland.com/wp/wp-content/uploads/2018/10/MS9.jpg" TargetMode="External"/><Relationship Id="rId14" Type="http://schemas.openxmlformats.org/officeDocument/2006/relationships/image" Target="media/image3.jpeg"/><Relationship Id="rId22"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13</Pages>
  <Words>4114</Words>
  <Characters>23451</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3</cp:revision>
  <dcterms:created xsi:type="dcterms:W3CDTF">2018-11-05T15:50:00Z</dcterms:created>
  <dcterms:modified xsi:type="dcterms:W3CDTF">2018-11-05T16:21:00Z</dcterms:modified>
</cp:coreProperties>
</file>