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0170" w14:textId="7B97906E" w:rsidR="00BE20AE" w:rsidRDefault="00BE20AE" w:rsidP="00BE20AE">
      <w:pPr>
        <w:pStyle w:val="Title"/>
        <w:rPr>
          <w:lang w:val="en-GB"/>
        </w:rPr>
      </w:pPr>
      <w:r w:rsidRPr="00720C5D">
        <w:rPr>
          <w:lang w:val="en-GB"/>
        </w:rPr>
        <w:t>From User-Centred to Stakeholder-</w:t>
      </w:r>
      <w:r w:rsidR="00C45937" w:rsidRPr="00720C5D">
        <w:rPr>
          <w:lang w:val="en-GB"/>
        </w:rPr>
        <w:t>Oriented</w:t>
      </w:r>
      <w:r w:rsidRPr="00720C5D">
        <w:rPr>
          <w:lang w:val="en-GB"/>
        </w:rPr>
        <w:t xml:space="preserve"> Service Design: Implications for the Role of Service Designers </w:t>
      </w:r>
      <w:r w:rsidR="00012D25" w:rsidRPr="00720C5D">
        <w:rPr>
          <w:lang w:val="en-GB"/>
        </w:rPr>
        <w:t>a</w:t>
      </w:r>
      <w:r w:rsidRPr="00720C5D">
        <w:rPr>
          <w:lang w:val="en-GB"/>
        </w:rPr>
        <w:t xml:space="preserve">nd Their Education Based on an Example from the Public Sector. </w:t>
      </w:r>
    </w:p>
    <w:p w14:paraId="23E76732" w14:textId="7A7A374E" w:rsidR="00B375D2" w:rsidRPr="00D2591F" w:rsidRDefault="00B375D2" w:rsidP="00B375D2">
      <w:pPr>
        <w:pStyle w:val="Authors"/>
        <w:rPr>
          <w:lang w:val="en-GB"/>
        </w:rPr>
      </w:pPr>
      <w:r>
        <w:rPr>
          <w:lang w:val="en-GB"/>
        </w:rPr>
        <w:t>Lorenz Herfurth (Glasgow School of Art), Kirsty Sinclair (FutureGov)</w:t>
      </w:r>
    </w:p>
    <w:p w14:paraId="3FBFD0C0" w14:textId="77777777" w:rsidR="0028187E" w:rsidRDefault="0028187E" w:rsidP="00B375D2">
      <w:pPr>
        <w:pStyle w:val="Authors"/>
        <w:rPr>
          <w:lang w:val="en-GB"/>
        </w:rPr>
      </w:pPr>
    </w:p>
    <w:p w14:paraId="7F6EAC85" w14:textId="46B9FCC6" w:rsidR="00B375D2" w:rsidRPr="00D2591F" w:rsidRDefault="00B375D2" w:rsidP="00B375D2">
      <w:pPr>
        <w:pStyle w:val="Authors"/>
        <w:rPr>
          <w:lang w:val="en-GB"/>
        </w:rPr>
      </w:pPr>
      <w:r>
        <w:rPr>
          <w:lang w:val="en-GB"/>
        </w:rPr>
        <w:t>l.herfurth@gsa.ac.uk</w:t>
      </w:r>
    </w:p>
    <w:p w14:paraId="0B05FC18" w14:textId="77E82A2B" w:rsidR="00B375D2" w:rsidRDefault="00B375D2" w:rsidP="00B375D2">
      <w:pPr>
        <w:pStyle w:val="Authors"/>
        <w:rPr>
          <w:lang w:val="en-GB"/>
        </w:rPr>
      </w:pPr>
      <w:r>
        <w:rPr>
          <w:lang w:val="en-GB"/>
        </w:rPr>
        <w:t>The Innovation School</w:t>
      </w:r>
      <w:r w:rsidR="008D156F">
        <w:rPr>
          <w:lang w:val="en-GB"/>
        </w:rPr>
        <w:t>,</w:t>
      </w:r>
    </w:p>
    <w:p w14:paraId="62AE78BE" w14:textId="20A6B925" w:rsidR="00B375D2" w:rsidRDefault="00B375D2" w:rsidP="00B375D2">
      <w:pPr>
        <w:pStyle w:val="Authors"/>
        <w:rPr>
          <w:lang w:val="en-GB"/>
        </w:rPr>
      </w:pPr>
      <w:r>
        <w:rPr>
          <w:lang w:val="en-GB"/>
        </w:rPr>
        <w:t>Glasgow School of Art</w:t>
      </w:r>
      <w:r w:rsidR="008D156F">
        <w:rPr>
          <w:lang w:val="en-GB"/>
        </w:rPr>
        <w:t>,</w:t>
      </w:r>
      <w:bookmarkStart w:id="0" w:name="_GoBack"/>
      <w:bookmarkEnd w:id="0"/>
    </w:p>
    <w:p w14:paraId="1714CE41" w14:textId="77777777" w:rsidR="00B375D2" w:rsidRDefault="00B375D2" w:rsidP="00B375D2">
      <w:pPr>
        <w:pStyle w:val="Authors"/>
        <w:rPr>
          <w:lang w:val="en-GB"/>
        </w:rPr>
      </w:pPr>
      <w:r w:rsidRPr="00B375D2">
        <w:rPr>
          <w:lang w:val="en-GB"/>
        </w:rPr>
        <w:t xml:space="preserve">167 Renfrew St, </w:t>
      </w:r>
    </w:p>
    <w:p w14:paraId="452F3DEE" w14:textId="143958A0" w:rsidR="00B375D2" w:rsidRPr="00B375D2" w:rsidRDefault="00B375D2" w:rsidP="00B375D2">
      <w:pPr>
        <w:pStyle w:val="Authors"/>
        <w:rPr>
          <w:lang w:val="en-GB"/>
        </w:rPr>
      </w:pPr>
      <w:r w:rsidRPr="00B375D2">
        <w:rPr>
          <w:lang w:val="en-GB"/>
        </w:rPr>
        <w:t>Glasgow G3 6RQ</w:t>
      </w:r>
    </w:p>
    <w:p w14:paraId="359C78C5" w14:textId="77777777" w:rsidR="00BE20AE" w:rsidRPr="00720C5D" w:rsidRDefault="00BE20AE" w:rsidP="00BE20AE">
      <w:pPr>
        <w:pStyle w:val="Heading1"/>
      </w:pPr>
      <w:r w:rsidRPr="00720C5D">
        <w:t>Abstract</w:t>
      </w:r>
    </w:p>
    <w:p w14:paraId="4ED1E486" w14:textId="77777777" w:rsidR="00BE20AE" w:rsidRPr="00720C5D" w:rsidRDefault="00BE20AE" w:rsidP="00BE20AE">
      <w:pPr>
        <w:rPr>
          <w:lang w:val="en-GB"/>
        </w:rPr>
      </w:pPr>
    </w:p>
    <w:p w14:paraId="6538C30B" w14:textId="77777777" w:rsidR="00BE20AE" w:rsidRPr="00720C5D" w:rsidRDefault="00BE20AE" w:rsidP="00BE20AE">
      <w:pPr>
        <w:rPr>
          <w:lang w:val="en-GB"/>
        </w:rPr>
      </w:pPr>
      <w:r w:rsidRPr="00720C5D">
        <w:rPr>
          <w:lang w:val="en-GB"/>
        </w:rPr>
        <w:t>This working paper reflects on an inquiry into a current service design practice, by describing resulting insights into the changing role of service designers and outlines implications for service design education.</w:t>
      </w:r>
    </w:p>
    <w:p w14:paraId="4D9F5915" w14:textId="11984E64" w:rsidR="00BE20AE" w:rsidRPr="00720C5D" w:rsidRDefault="00BE20AE" w:rsidP="00BE20AE">
      <w:pPr>
        <w:rPr>
          <w:lang w:val="en-GB"/>
        </w:rPr>
      </w:pPr>
      <w:r w:rsidRPr="00720C5D">
        <w:rPr>
          <w:lang w:val="en-GB"/>
        </w:rPr>
        <w:t xml:space="preserve">It is a working paper that results from an ethnographic research engagement in which a researcher from the Glasgow School of Art inquired into the practice of a </w:t>
      </w:r>
      <w:r w:rsidR="00720C5D" w:rsidRPr="00720C5D">
        <w:rPr>
          <w:lang w:val="en-GB"/>
        </w:rPr>
        <w:t>public-sector</w:t>
      </w:r>
      <w:r w:rsidRPr="00720C5D">
        <w:rPr>
          <w:lang w:val="en-GB"/>
        </w:rPr>
        <w:t xml:space="preserve"> service design agency – </w:t>
      </w:r>
      <w:r w:rsidR="00166273" w:rsidRPr="00720C5D">
        <w:rPr>
          <w:lang w:val="en-GB"/>
        </w:rPr>
        <w:t>F</w:t>
      </w:r>
      <w:r w:rsidR="00C16814">
        <w:rPr>
          <w:lang w:val="en-GB"/>
        </w:rPr>
        <w:t>utureGov</w:t>
      </w:r>
      <w:r w:rsidRPr="00720C5D">
        <w:rPr>
          <w:lang w:val="en-GB"/>
        </w:rPr>
        <w:t xml:space="preserve">. </w:t>
      </w:r>
    </w:p>
    <w:p w14:paraId="75295D88" w14:textId="071FC1D4" w:rsidR="00BE20AE" w:rsidRPr="00720C5D" w:rsidRDefault="00BE20AE" w:rsidP="00BE20AE">
      <w:pPr>
        <w:rPr>
          <w:lang w:val="en-GB"/>
        </w:rPr>
      </w:pPr>
      <w:r w:rsidRPr="00720C5D">
        <w:rPr>
          <w:lang w:val="en-GB"/>
        </w:rPr>
        <w:t>During a three</w:t>
      </w:r>
      <w:r w:rsidR="00517CC6" w:rsidRPr="00720C5D">
        <w:rPr>
          <w:lang w:val="en-GB"/>
        </w:rPr>
        <w:t>-</w:t>
      </w:r>
      <w:r w:rsidRPr="00720C5D">
        <w:rPr>
          <w:lang w:val="en-GB"/>
        </w:rPr>
        <w:t xml:space="preserve">week ethnographic immersion, a researcher observed and shadowed </w:t>
      </w:r>
      <w:r w:rsidR="000420D4">
        <w:rPr>
          <w:lang w:val="en-GB"/>
        </w:rPr>
        <w:t>FutureGov</w:t>
      </w:r>
      <w:r w:rsidRPr="00720C5D">
        <w:rPr>
          <w:lang w:val="en-GB"/>
        </w:rPr>
        <w:t xml:space="preserve"> practice, its engagement with clients and stakeholders and conducted one-to-one interviews.</w:t>
      </w:r>
    </w:p>
    <w:p w14:paraId="4EF6219E" w14:textId="77777777" w:rsidR="00BE20AE" w:rsidRPr="00720C5D" w:rsidRDefault="00BE20AE" w:rsidP="00BE20AE">
      <w:pPr>
        <w:rPr>
          <w:lang w:val="en-GB"/>
        </w:rPr>
      </w:pPr>
      <w:r w:rsidRPr="00720C5D">
        <w:rPr>
          <w:lang w:val="en-GB"/>
        </w:rPr>
        <w:t xml:space="preserve">Resulting observations suggest an extension and partial replacement of the user- and human-centred design focus with an emphasis on the organizational and wider stakeholders involved in a service, its design, its strategic and policy underpinnings and its implementation and delivery. The specific characteristic of this development towards a stakeholder-centric design focus, which is not exclusive of user-centred and co-design attitudes, are further described in the paper and are discussed in relation to scholarly debates that promote varying relationships between design and organisations. Further, requirements for designers when practicing in these stakeholder-centric design contexts are articulated here as part of work in progress, as a suggestion for further discussion and articulation. </w:t>
      </w:r>
    </w:p>
    <w:p w14:paraId="537483F0" w14:textId="6CC72885" w:rsidR="00BE20AE" w:rsidRPr="00720C5D" w:rsidRDefault="00BE20AE" w:rsidP="00BE20AE">
      <w:pPr>
        <w:rPr>
          <w:lang w:val="en-GB"/>
        </w:rPr>
      </w:pPr>
      <w:r w:rsidRPr="00720C5D">
        <w:rPr>
          <w:lang w:val="en-GB"/>
        </w:rPr>
        <w:t xml:space="preserve">Observations suggest that as service design has matured, user-centred design has become an established approach to service redesign and innovation that a growing number of organisations now understand and adopt. Although there is still convincing and explaining required to communicate the value of user-centred design to some organisations, others have </w:t>
      </w:r>
      <w:r w:rsidRPr="00720C5D">
        <w:rPr>
          <w:lang w:val="en-GB"/>
        </w:rPr>
        <w:lastRenderedPageBreak/>
        <w:t>become increasingly interested in how their organization has to change in order to enable and support the delivery of service innovations effectively. With this comes an interest in questions of deep organizational implementation and transformation, and parameters for successful and effective delivery of services, requiring designers to organize around and for service delivery together with service providers. This development is reflected in the briefs that service design projects are based on and the dynamics that designers face in their daily work environment.</w:t>
      </w:r>
    </w:p>
    <w:p w14:paraId="37F66A5A" w14:textId="1A9D0A4E" w:rsidR="00BE20AE" w:rsidRPr="00720C5D" w:rsidRDefault="00BE20AE" w:rsidP="00BE20AE">
      <w:pPr>
        <w:rPr>
          <w:lang w:val="en-GB"/>
        </w:rPr>
      </w:pPr>
      <w:r w:rsidRPr="00720C5D">
        <w:rPr>
          <w:lang w:val="en-GB"/>
        </w:rPr>
        <w:t xml:space="preserve">As mentioned in the call for this track, agencies from the digital sector and from the management consulting sector have turned to and adopted service design methodologies as well as design thinking and </w:t>
      </w:r>
      <w:r w:rsidR="000420D4">
        <w:rPr>
          <w:lang w:val="en-GB"/>
        </w:rPr>
        <w:t>FutureGov</w:t>
      </w:r>
      <w:r w:rsidRPr="00720C5D">
        <w:rPr>
          <w:lang w:val="en-GB"/>
        </w:rPr>
        <w:t xml:space="preserve"> can be considered one of them. By observing a digital agency that has profoundly incorporated service design into its business, this research outlines challenges for service designers when operating in a context of organisational transformation around digital service innovation, but also the opportunities that the involved relationships and conversations provide.  </w:t>
      </w:r>
    </w:p>
    <w:p w14:paraId="035AC236" w14:textId="77777777" w:rsidR="00BE20AE" w:rsidRPr="00720C5D" w:rsidRDefault="00BE20AE" w:rsidP="00BE20AE">
      <w:pPr>
        <w:rPr>
          <w:lang w:val="en-GB"/>
        </w:rPr>
      </w:pPr>
      <w:r w:rsidRPr="00720C5D">
        <w:rPr>
          <w:lang w:val="en-GB"/>
        </w:rPr>
        <w:t xml:space="preserve">As service designers become increasingly concerned with and integrated into the organizational context that they try to change, the conversations they have and the relationships they form, as well as the decision-making paradigms they are exposed to, change.   </w:t>
      </w:r>
    </w:p>
    <w:p w14:paraId="4BD937FB" w14:textId="77777777" w:rsidR="00BE20AE" w:rsidRPr="00720C5D" w:rsidRDefault="00BE20AE" w:rsidP="00BE20AE">
      <w:pPr>
        <w:rPr>
          <w:lang w:val="en-GB"/>
        </w:rPr>
      </w:pPr>
      <w:r w:rsidRPr="00720C5D">
        <w:rPr>
          <w:lang w:val="en-GB"/>
        </w:rPr>
        <w:t xml:space="preserve">Anticipated implications for education respond to the resulting modified understanding of the role of service designers and the relationships they create, are exposed to and might feel ill-prepared to manage. </w:t>
      </w:r>
    </w:p>
    <w:p w14:paraId="67457205" w14:textId="78EFAE11" w:rsidR="00BE20AE" w:rsidRPr="00720C5D" w:rsidRDefault="00BE20AE" w:rsidP="00BE20AE">
      <w:pPr>
        <w:rPr>
          <w:lang w:val="en-GB"/>
        </w:rPr>
      </w:pPr>
      <w:r w:rsidRPr="00720C5D">
        <w:rPr>
          <w:lang w:val="en-GB"/>
        </w:rPr>
        <w:t xml:space="preserve">This paper then firstly gives a real-world example of the deep integration of service designers in a client organization, a council, it continues by describing the interactions and relationships that service designers have with this organization and then identifies potential for research and education by discussing these findings in relation to service design </w:t>
      </w:r>
      <w:r w:rsidR="00F77214">
        <w:rPr>
          <w:lang w:val="en-GB"/>
        </w:rPr>
        <w:t>education using the example of product and service d</w:t>
      </w:r>
      <w:r w:rsidRPr="00720C5D">
        <w:rPr>
          <w:lang w:val="en-GB"/>
        </w:rPr>
        <w:t xml:space="preserve">esign courses at the Glasgow School of Art and discourses from literature. </w:t>
      </w:r>
    </w:p>
    <w:p w14:paraId="6E3421D9" w14:textId="77777777" w:rsidR="00BE20AE" w:rsidRPr="00720C5D" w:rsidRDefault="00BE20AE" w:rsidP="00BE20AE">
      <w:pPr>
        <w:rPr>
          <w:lang w:val="en-GB"/>
        </w:rPr>
      </w:pPr>
    </w:p>
    <w:p w14:paraId="61038195" w14:textId="77777777" w:rsidR="00BE20AE" w:rsidRPr="00720C5D" w:rsidRDefault="00BE20AE" w:rsidP="00BE20AE">
      <w:pPr>
        <w:pStyle w:val="Heading1"/>
      </w:pPr>
      <w:r w:rsidRPr="00720C5D">
        <w:t>Introduction</w:t>
      </w:r>
    </w:p>
    <w:p w14:paraId="5E8F25CA" w14:textId="77777777" w:rsidR="00BE20AE" w:rsidRPr="00720C5D" w:rsidRDefault="00BE20AE" w:rsidP="00BE20AE">
      <w:pPr>
        <w:rPr>
          <w:lang w:val="en-GB"/>
        </w:rPr>
      </w:pPr>
    </w:p>
    <w:p w14:paraId="6CBD5673" w14:textId="78D36A3C" w:rsidR="00BE20AE" w:rsidRPr="00720C5D" w:rsidRDefault="00BE20AE" w:rsidP="00BE20AE">
      <w:pPr>
        <w:rPr>
          <w:lang w:val="en-GB"/>
        </w:rPr>
      </w:pPr>
      <w:r w:rsidRPr="00720C5D">
        <w:rPr>
          <w:lang w:val="en-GB"/>
        </w:rPr>
        <w:t>The design field is evolving fast and continuously, opening up new perspectives for the profession. Service design is a good example of this dynamic, as it is a relative</w:t>
      </w:r>
      <w:r w:rsidR="00A9201E" w:rsidRPr="00720C5D">
        <w:rPr>
          <w:lang w:val="en-GB"/>
        </w:rPr>
        <w:t>ly</w:t>
      </w:r>
      <w:r w:rsidRPr="00720C5D">
        <w:rPr>
          <w:lang w:val="en-GB"/>
        </w:rPr>
        <w:t xml:space="preserve"> young specialism within design that is constantly re-defining what designers do and how they do it; reshaping their engagement with clients, communities and citizens. An example of the shifting disciplinary boundaries are overlaps between e.g. Service Design and Transformation Design </w:t>
      </w:r>
      <w:r w:rsidR="00736750" w:rsidRPr="00720C5D">
        <w:rPr>
          <w:lang w:val="en-GB"/>
        </w:rPr>
        <w:t xml:space="preserve">(see for example: </w:t>
      </w:r>
      <w:r w:rsidR="00736750" w:rsidRPr="00720C5D">
        <w:rPr>
          <w:lang w:val="en-GB"/>
        </w:rPr>
        <w:fldChar w:fldCharType="begin"/>
      </w:r>
      <w:r w:rsidR="00736750" w:rsidRPr="00720C5D">
        <w:rPr>
          <w:lang w:val="en-GB"/>
        </w:rPr>
        <w:instrText xml:space="preserve"> ADDIN ZOTERO_ITEM CSL_CITATION {"citationID":"d0rHHrvm","properties":{"formattedCitation":"(Sangiorgi, 2011)","plainCitation":"(Sangiorgi, 2011)","noteIndex":0},"citationItems":[{"id":1825,"uris":["http://zotero.org/users/local/ds8I9lDs/items/IK4FJGQ5"],"uri":["http://zotero.org/users/local/ds8I9lDs/items/IK4FJGQ5"],"itemData":{"id":1825,"type":"article-journal","title":"Transformative services and transformation design","container-title":"International Journal of Design","page":"29–40","volume":"5","issue":"2","source":"Google Scholar","note":"00022","author":[{"family":"Sangiorgi","given":"Daniela"}],"issued":{"date-parts":[["2011"]]}}}],"schema":"https://github.com/citation-style-language/schema/raw/master/csl-citation.json"} </w:instrText>
      </w:r>
      <w:r w:rsidR="00736750" w:rsidRPr="00720C5D">
        <w:rPr>
          <w:lang w:val="en-GB"/>
        </w:rPr>
        <w:fldChar w:fldCharType="separate"/>
      </w:r>
      <w:r w:rsidR="00CA7215" w:rsidRPr="00720C5D">
        <w:rPr>
          <w:noProof/>
          <w:lang w:val="en-GB"/>
        </w:rPr>
        <w:t>(Sangiorgi, 2011)</w:t>
      </w:r>
      <w:r w:rsidR="00736750" w:rsidRPr="00720C5D">
        <w:rPr>
          <w:lang w:val="en-GB"/>
        </w:rPr>
        <w:fldChar w:fldCharType="end"/>
      </w:r>
      <w:r w:rsidR="00736750" w:rsidRPr="00720C5D">
        <w:rPr>
          <w:lang w:val="en-GB"/>
        </w:rPr>
        <w:t xml:space="preserve"> </w:t>
      </w:r>
      <w:r w:rsidRPr="00720C5D">
        <w:rPr>
          <w:lang w:val="en-GB"/>
        </w:rPr>
        <w:t>and other disciplines, such as policy</w:t>
      </w:r>
      <w:r w:rsidR="00736750" w:rsidRPr="00720C5D">
        <w:rPr>
          <w:lang w:val="en-GB"/>
        </w:rPr>
        <w:t xml:space="preserve"> (see, for example: </w:t>
      </w:r>
      <w:r w:rsidR="00736750" w:rsidRPr="00720C5D">
        <w:rPr>
          <w:lang w:val="en-GB"/>
        </w:rPr>
        <w:fldChar w:fldCharType="begin"/>
      </w:r>
      <w:r w:rsidR="00736750" w:rsidRPr="00720C5D">
        <w:rPr>
          <w:lang w:val="en-GB"/>
        </w:rPr>
        <w:instrText xml:space="preserve"> ADDIN ZOTERO_ITEM CSL_CITATION {"citationID":"tn0JqlXs","properties":{"formattedCitation":"(Junginger, 2016)","plainCitation":"(Junginger, 2016)","noteIndex":0},"citationItems":[{"id":3456,"uris":["http://zotero.org/users/local/ds8I9lDs/items/2N94PLNY"],"uri":["http://zotero.org/users/local/ds8I9lDs/items/2N94PLNY"],"itemData":{"id":3456,"type":"book","title":"Transforming Public Services by Design: Re-Orienting Policies, Organizations and Services Around People","publisher":"Taylor &amp; Francis","number-of-pages":"200","source":"Google Books","abstract":"For policy makers and policy implementers, design challenges abound. Every design challenge presents an opportunity for change and transformation. To get from policy intent to policy outcome, however, is not a straightforward journey. It involves people and services as much as it involves policies and organizations. Of all organizations, perhaps government agencies are perceived to be the least likely to change. They are embedded in enormous bureaucratic structures that have grown over decades, if not centuries. In effect, many people have given up hope that such an institution can ever change its ways of doing business. And yet, from a human-centered design perspective, they present a fabulous challenge. Designed by people for people, they have a mandate to be citizen-centered, but they often fall short of this goal. If human-centered design can make a difference in this organizational context, it is likely to have an equal or greater impact on an organization that shows more flexibility; for example, one that is smaller in size and less entangled in legal or political frameworks.  Transforming Public Services by Design offers a human-centered design perspective on policies, organizations and services. Three design projects by large-scale government agencies illustrate the implications for organizations and the people involved in designing public services: the Tax Forms Simplification Project by the Internal Revenue Service (1978-1983), the Domestic Mail Manual Transformation Project by the United States Postal Service (2001-2005) and the Integrated Tax Design Project by the Australian Tax Office. These case studies offer a unique demonstration of the role of human-centered design in policy context. This book aims to support designers and managers of all backgrounds who want to know more about reorienting policies, organizations and services around people.","ISBN":"978-1-317-00787-6","note":"Google-Books-ID: 6DglDwAAQBAJ","shortTitle":"Transforming Public Services by Design","language":"en","author":[{"family":"Junginger","given":"Sabine"}],"issued":{"date-parts":[["2016",12]]}}}],"schema":"https://github.com/citation-style-language/schema/raw/master/csl-citation.json"} </w:instrText>
      </w:r>
      <w:r w:rsidR="00736750" w:rsidRPr="00720C5D">
        <w:rPr>
          <w:lang w:val="en-GB"/>
        </w:rPr>
        <w:fldChar w:fldCharType="separate"/>
      </w:r>
      <w:r w:rsidR="00CA7215" w:rsidRPr="00720C5D">
        <w:rPr>
          <w:noProof/>
          <w:lang w:val="en-GB"/>
        </w:rPr>
        <w:t>(Junginger, 2016)</w:t>
      </w:r>
      <w:r w:rsidR="00736750" w:rsidRPr="00720C5D">
        <w:rPr>
          <w:lang w:val="en-GB"/>
        </w:rPr>
        <w:fldChar w:fldCharType="end"/>
      </w:r>
      <w:r w:rsidRPr="00720C5D">
        <w:rPr>
          <w:lang w:val="en-GB"/>
        </w:rPr>
        <w:t xml:space="preserve">. Design ventures into </w:t>
      </w:r>
      <w:r w:rsidR="008E56E1" w:rsidRPr="00720C5D">
        <w:rPr>
          <w:lang w:val="en-GB"/>
        </w:rPr>
        <w:t xml:space="preserve">and overlaps with </w:t>
      </w:r>
      <w:r w:rsidRPr="00720C5D">
        <w:rPr>
          <w:lang w:val="en-GB"/>
        </w:rPr>
        <w:t>areas where</w:t>
      </w:r>
      <w:r w:rsidR="008E56E1" w:rsidRPr="00720C5D">
        <w:rPr>
          <w:lang w:val="en-GB"/>
        </w:rPr>
        <w:t xml:space="preserve"> it is not sufficient anymore</w:t>
      </w:r>
      <w:r w:rsidRPr="00720C5D">
        <w:rPr>
          <w:lang w:val="en-GB"/>
        </w:rPr>
        <w:t xml:space="preserve"> </w:t>
      </w:r>
      <w:r w:rsidR="008E56E1" w:rsidRPr="00720C5D">
        <w:rPr>
          <w:lang w:val="en-GB"/>
        </w:rPr>
        <w:t xml:space="preserve">to </w:t>
      </w:r>
      <w:r w:rsidRPr="00720C5D">
        <w:rPr>
          <w:lang w:val="en-GB"/>
        </w:rPr>
        <w:t xml:space="preserve">focus </w:t>
      </w:r>
      <w:r w:rsidR="008E56E1" w:rsidRPr="00720C5D">
        <w:rPr>
          <w:lang w:val="en-GB"/>
        </w:rPr>
        <w:t xml:space="preserve">exclusively </w:t>
      </w:r>
      <w:r w:rsidRPr="00720C5D">
        <w:rPr>
          <w:lang w:val="en-GB"/>
        </w:rPr>
        <w:t xml:space="preserve">on the end user to ensure the provision of meaningful offers and their delivery. </w:t>
      </w:r>
      <w:r w:rsidR="008E56E1" w:rsidRPr="00720C5D">
        <w:rPr>
          <w:lang w:val="en-GB"/>
        </w:rPr>
        <w:t>In addition</w:t>
      </w:r>
      <w:r w:rsidRPr="00720C5D">
        <w:rPr>
          <w:lang w:val="en-GB"/>
        </w:rPr>
        <w:t>, organisational stakeholders have become important recipients of design solutions as well. Further, the shift from design with users to design by users redefines the practice of designers and has implications for the</w:t>
      </w:r>
      <w:r w:rsidR="00A9201E" w:rsidRPr="00720C5D">
        <w:rPr>
          <w:lang w:val="en-GB"/>
        </w:rPr>
        <w:t>ir education</w:t>
      </w:r>
      <w:r w:rsidRPr="00720C5D">
        <w:rPr>
          <w:lang w:val="en-GB"/>
        </w:rPr>
        <w:t xml:space="preserve">. </w:t>
      </w:r>
    </w:p>
    <w:p w14:paraId="36AA5B09" w14:textId="77777777" w:rsidR="00D92545" w:rsidRPr="00720C5D" w:rsidRDefault="00D92545" w:rsidP="00BE20AE">
      <w:pPr>
        <w:rPr>
          <w:lang w:val="en-GB"/>
        </w:rPr>
      </w:pPr>
    </w:p>
    <w:p w14:paraId="4073396B" w14:textId="6DD66034" w:rsidR="00A9201E" w:rsidRPr="00720C5D" w:rsidRDefault="00D92545" w:rsidP="00BE20AE">
      <w:pPr>
        <w:rPr>
          <w:lang w:val="en-GB"/>
        </w:rPr>
      </w:pPr>
      <w:r w:rsidRPr="00720C5D">
        <w:rPr>
          <w:lang w:val="en-GB"/>
        </w:rPr>
        <w:t>Such n</w:t>
      </w:r>
      <w:r w:rsidR="00BE20AE" w:rsidRPr="00720C5D">
        <w:rPr>
          <w:lang w:val="en-GB"/>
        </w:rPr>
        <w:t xml:space="preserve">ew design practices might be articulated and shared through research and publications, but they occur where design practitioners face challenges that require unique responses to elusive or evolving requirements. </w:t>
      </w:r>
      <w:r w:rsidR="00EA3D29" w:rsidRPr="00720C5D">
        <w:rPr>
          <w:lang w:val="en-GB"/>
        </w:rPr>
        <w:t>Novel</w:t>
      </w:r>
      <w:r w:rsidR="00BE20AE" w:rsidRPr="00720C5D">
        <w:rPr>
          <w:lang w:val="en-GB"/>
        </w:rPr>
        <w:t xml:space="preserve"> approaches to design and their nuances are not always captured and communicated and, if so, often only with considerable delay. This research project aims to</w:t>
      </w:r>
      <w:r w:rsidRPr="00720C5D">
        <w:rPr>
          <w:lang w:val="en-GB"/>
        </w:rPr>
        <w:t xml:space="preserve"> help</w:t>
      </w:r>
      <w:r w:rsidR="00BE20AE" w:rsidRPr="00720C5D">
        <w:rPr>
          <w:lang w:val="en-GB"/>
        </w:rPr>
        <w:t xml:space="preserve"> bridge a gap between practice and academia, and here specifically </w:t>
      </w:r>
      <w:r w:rsidRPr="00720C5D">
        <w:rPr>
          <w:lang w:val="en-GB"/>
        </w:rPr>
        <w:t>education</w:t>
      </w:r>
      <w:r w:rsidR="00BE20AE" w:rsidRPr="00720C5D">
        <w:rPr>
          <w:lang w:val="en-GB"/>
        </w:rPr>
        <w:t>, by starting a dialogue that will help educators learn about the skill set</w:t>
      </w:r>
      <w:r w:rsidRPr="00720C5D">
        <w:rPr>
          <w:lang w:val="en-GB"/>
        </w:rPr>
        <w:t>s and attitudes</w:t>
      </w:r>
      <w:r w:rsidR="00BE20AE" w:rsidRPr="00720C5D">
        <w:rPr>
          <w:lang w:val="en-GB"/>
        </w:rPr>
        <w:t xml:space="preserve"> </w:t>
      </w:r>
      <w:r w:rsidRPr="00720C5D">
        <w:rPr>
          <w:lang w:val="en-GB"/>
        </w:rPr>
        <w:t xml:space="preserve">that </w:t>
      </w:r>
      <w:r w:rsidR="00BE20AE" w:rsidRPr="00720C5D">
        <w:rPr>
          <w:lang w:val="en-GB"/>
        </w:rPr>
        <w:t xml:space="preserve">support novel practices. </w:t>
      </w:r>
    </w:p>
    <w:p w14:paraId="6F1E258A" w14:textId="7ED675E0" w:rsidR="00BE20AE" w:rsidRPr="00720C5D" w:rsidRDefault="00BE20AE" w:rsidP="00BE20AE">
      <w:pPr>
        <w:rPr>
          <w:lang w:val="en-GB"/>
        </w:rPr>
      </w:pPr>
      <w:r w:rsidRPr="00720C5D">
        <w:rPr>
          <w:lang w:val="en-GB"/>
        </w:rPr>
        <w:t xml:space="preserve">We decided to submit a working paper to ServDes 2018, as we think this research can make a contribution to Track 1: </w:t>
      </w:r>
      <w:r w:rsidR="00720C5D" w:rsidRPr="00720C5D">
        <w:rPr>
          <w:lang w:val="en-GB"/>
        </w:rPr>
        <w:t>Learning</w:t>
      </w:r>
      <w:r w:rsidRPr="00720C5D">
        <w:rPr>
          <w:lang w:val="en-GB"/>
        </w:rPr>
        <w:t xml:space="preserve"> and Practicing. </w:t>
      </w:r>
      <w:r w:rsidR="00D92545" w:rsidRPr="00720C5D">
        <w:rPr>
          <w:lang w:val="en-GB"/>
        </w:rPr>
        <w:t>Since</w:t>
      </w:r>
      <w:r w:rsidRPr="00720C5D">
        <w:rPr>
          <w:lang w:val="en-GB"/>
        </w:rPr>
        <w:t xml:space="preserve"> </w:t>
      </w:r>
      <w:r w:rsidR="00D92545" w:rsidRPr="00720C5D">
        <w:rPr>
          <w:lang w:val="en-GB"/>
        </w:rPr>
        <w:t xml:space="preserve">the </w:t>
      </w:r>
      <w:r w:rsidRPr="00720C5D">
        <w:rPr>
          <w:lang w:val="en-GB"/>
        </w:rPr>
        <w:t xml:space="preserve">analysis is </w:t>
      </w:r>
      <w:r w:rsidR="0023604F" w:rsidRPr="00720C5D">
        <w:rPr>
          <w:lang w:val="en-GB"/>
        </w:rPr>
        <w:t xml:space="preserve">still </w:t>
      </w:r>
      <w:r w:rsidRPr="00720C5D">
        <w:rPr>
          <w:lang w:val="en-GB"/>
        </w:rPr>
        <w:t>in progress</w:t>
      </w:r>
      <w:r w:rsidR="00D92545" w:rsidRPr="00720C5D">
        <w:rPr>
          <w:lang w:val="en-GB"/>
        </w:rPr>
        <w:t>,</w:t>
      </w:r>
      <w:r w:rsidR="0023604F" w:rsidRPr="00720C5D">
        <w:rPr>
          <w:lang w:val="en-GB"/>
        </w:rPr>
        <w:t xml:space="preserve"> </w:t>
      </w:r>
      <w:r w:rsidR="00D92545" w:rsidRPr="00720C5D">
        <w:rPr>
          <w:lang w:val="en-GB"/>
        </w:rPr>
        <w:t>we</w:t>
      </w:r>
      <w:r w:rsidRPr="00720C5D">
        <w:rPr>
          <w:lang w:val="en-GB"/>
        </w:rPr>
        <w:t xml:space="preserve"> see the conference as an ideal opportunity to put insights from the research</w:t>
      </w:r>
      <w:r w:rsidR="0023604F" w:rsidRPr="00720C5D">
        <w:rPr>
          <w:lang w:val="en-GB"/>
        </w:rPr>
        <w:t>,</w:t>
      </w:r>
      <w:r w:rsidRPr="00720C5D">
        <w:rPr>
          <w:lang w:val="en-GB"/>
        </w:rPr>
        <w:t xml:space="preserve"> that took place in August 2017</w:t>
      </w:r>
      <w:r w:rsidR="0023604F" w:rsidRPr="00720C5D">
        <w:rPr>
          <w:lang w:val="en-GB"/>
        </w:rPr>
        <w:t>,</w:t>
      </w:r>
      <w:r w:rsidRPr="00720C5D">
        <w:rPr>
          <w:lang w:val="en-GB"/>
        </w:rPr>
        <w:t xml:space="preserve"> to the community of scholars</w:t>
      </w:r>
      <w:r w:rsidR="00D92545" w:rsidRPr="00720C5D">
        <w:rPr>
          <w:lang w:val="en-GB"/>
        </w:rPr>
        <w:t>.</w:t>
      </w:r>
      <w:r w:rsidRPr="00720C5D">
        <w:rPr>
          <w:lang w:val="en-GB"/>
        </w:rPr>
        <w:t xml:space="preserve"> We are looking forward to receive feedback </w:t>
      </w:r>
      <w:r w:rsidRPr="00720C5D">
        <w:rPr>
          <w:lang w:val="en-GB"/>
        </w:rPr>
        <w:lastRenderedPageBreak/>
        <w:t xml:space="preserve">at this early stage of the process to further direct and inform the analysis and findings. Thereby safeguarding any potential pitfalls that a more curtailed or protective approach to research might yield. We want to openly share this research to inform scholarly debate, hopefully inspire others and gain valuable critique from experts in the field. This paper is intended to provoke a discussion that will benefit scholars and support the development of </w:t>
      </w:r>
      <w:r w:rsidR="00A9201E" w:rsidRPr="00720C5D">
        <w:rPr>
          <w:lang w:val="en-GB"/>
        </w:rPr>
        <w:t>service design education</w:t>
      </w:r>
      <w:r w:rsidRPr="00720C5D">
        <w:rPr>
          <w:lang w:val="en-GB"/>
        </w:rPr>
        <w:t xml:space="preserve">. </w:t>
      </w:r>
    </w:p>
    <w:p w14:paraId="0EA4F4C2" w14:textId="77777777" w:rsidR="00BE20AE" w:rsidRPr="00720C5D" w:rsidRDefault="00BE20AE" w:rsidP="00BE20AE">
      <w:pPr>
        <w:pStyle w:val="Heading2"/>
      </w:pPr>
      <w:r w:rsidRPr="00720C5D">
        <w:t>Theoretical Framework and Research Question</w:t>
      </w:r>
    </w:p>
    <w:p w14:paraId="694E67DA" w14:textId="77777777" w:rsidR="00BE20AE" w:rsidRPr="00720C5D" w:rsidRDefault="002D7744" w:rsidP="00BE20AE">
      <w:pPr>
        <w:pStyle w:val="Heading3"/>
      </w:pPr>
      <w:r w:rsidRPr="00720C5D">
        <w:t>Setting the F</w:t>
      </w:r>
      <w:r w:rsidR="00BE20AE" w:rsidRPr="00720C5D">
        <w:t xml:space="preserve">rame </w:t>
      </w:r>
      <w:r w:rsidRPr="00720C5D">
        <w:t>for this R</w:t>
      </w:r>
      <w:r w:rsidR="00BE20AE" w:rsidRPr="00720C5D">
        <w:t>esearch</w:t>
      </w:r>
    </w:p>
    <w:p w14:paraId="04E54C72" w14:textId="24E3F315" w:rsidR="00BE20AE" w:rsidRPr="00720C5D" w:rsidRDefault="00BE20AE" w:rsidP="00BE20AE">
      <w:pPr>
        <w:rPr>
          <w:lang w:val="en-GB"/>
        </w:rPr>
      </w:pPr>
      <w:r w:rsidRPr="00720C5D">
        <w:rPr>
          <w:lang w:val="en-GB"/>
        </w:rPr>
        <w:t>This research draws insights from a specific area of service design, the design of public services, which often involves the interaction with public sector bodies, such as local government councils, in the UK. In recent years, the design of public services has received growing attention from service design academics and practitioners (see for example:</w:t>
      </w:r>
      <w:r w:rsidR="00C95F59" w:rsidRPr="00720C5D">
        <w:rPr>
          <w:lang w:val="en-GB"/>
        </w:rPr>
        <w:t xml:space="preserve"> </w:t>
      </w:r>
      <w:r w:rsidR="00C95F59" w:rsidRPr="00720C5D">
        <w:rPr>
          <w:lang w:val="en-GB"/>
        </w:rPr>
        <w:fldChar w:fldCharType="begin"/>
      </w:r>
      <w:r w:rsidR="001B07CC" w:rsidRPr="00720C5D">
        <w:rPr>
          <w:lang w:val="en-GB"/>
        </w:rPr>
        <w:instrText xml:space="preserve"> ADDIN ZOTERO_ITEM CSL_CITATION {"citationID":"mGrGWHmJ","properties":{"formattedCitation":"(Bason, 2014; Junginger, 2016; Sangiorgi &amp; Prendiville, 2017)","plainCitation":"(Bason, 2014; Junginger, 2016; Sangiorgi &amp; Prendiville, 2017)","noteIndex":0},"citationItems":[{"id":2889,"uris":["http://zotero.org/users/local/ds8I9lDs/items/Z85APZ5U"],"uri":["http://zotero.org/users/local/ds8I9lDs/items/Z85APZ5U"],"itemData":{"id":2889,"type":"book","title":"Design for Policy","publisher":"Routledge","publisher-place":"Abingdon, Oxon ; New York, NY","number-of-pages":"270","source":"Amazon","event-place":"Abingdon, Oxon ; New York, NY","abstract":"Design for Policy is the first publication to chart the emergence of collaborative design approaches to innovation in public policy. Drawing on contributions from a range of the world’s leading academics, design practitioners and public managers, it provides a rich, detailed analysis of design as a tool for addressing public problems and capturing opportunities for achieving better and more efficient societal outcomes.  In his introduction, Christian Bason suggests that design may offer a fundamental reinvention of the art and craft of policy making for the twenty-first century. From challenging current problem spaces to driving the creative quest for new solutions and shaping the physical and virtual artefacts of policy implementation, design holds a significant yet largely unexplored potential.  The book is structured in three main sections, covering the global context of the rise of design for policy, in-depth case studies of the application of design to policy making, and a guide to concrete design tools for policy intent, insight, ideation and implementation. The summary chapter lays out a future agenda for design in government, suggesting how to position design more firmly on the public policy stage.  Design for Policy is intended as a resource for leaders and scholars in government departments, public service organizations and institutions, schools of design and public management, think tanks and consultancies that wish to understand and use design as a tool for public sector reform and innovation.","ISBN":"978-1-4724-1352-9","language":"English","author":[{"family":"Bason","given":"Christian"}],"issued":{"date-parts":[["2014",12,1]]}},"label":"page"},{"id":3456,"uris":["http://zotero.org/users/local/ds8I9lDs/items/2N94PLNY"],"uri":["http://zotero.org/users/local/ds8I9lDs/items/2N94PLNY"],"itemData":{"id":3456,"type":"book","title":"Transforming Public Services by Design: Re-Orienting Policies, Organizations and Services Around People","publisher":"Taylor &amp; Francis","number-of-pages":"200","source":"Google Books","abstract":"For policy makers and policy implementers, design challenges abound. Every design challenge presents an opportunity for change and transformation. To get from policy intent to policy outcome, however, is not a straightforward journey. It involves people and services as much as it involves policies and organizations. Of all organizations, perhaps government agencies are perceived to be the least likely to change. They are embedded in enormous bureaucratic structures that have grown over decades, if not centuries. In effect, many people have given up hope that such an institution can ever change its ways of doing business. And yet, from a human-centered design perspective, they present a fabulous challenge. Designed by people for people, they have a mandate to be citizen-centered, but they often fall short of this goal. If human-centered design can make a difference in this organizational context, it is likely to have an equal or greater impact on an organization that shows more flexibility; for example, one that is smaller in size and less entangled in legal or political frameworks.  Transforming Public Services by Design offers a human-centered design perspective on policies, organizations and services. Three design projects by large-scale government agencies illustrate the implications for organizations and the people involved in designing public services: the Tax Forms Simplification Project by the Internal Revenue Service (1978-1983), the Domestic Mail Manual Transformation Project by the United States Postal Service (2001-2005) and the Integrated Tax Design Project by the Australian Tax Office. These case studies offer a unique demonstration of the role of human-centered design in policy context. This book aims to support designers and managers of all backgrounds who want to know more about reorienting policies, organizations and services around people.","ISBN":"978-1-317-00787-6","note":"Google-Books-ID: 6DglDwAAQBAJ","shortTitle":"Transforming Public Services by Design","language":"en","author":[{"family":"Junginger","given":"Sabine"}],"issued":{"date-parts":[["2016",12]]}},"label":"page"},{"id":3290,"uris":["http://zotero.org/users/local/ds8I9lDs/items/5PVE3NFP"],"uri":["http://zotero.org/users/local/ds8I9lDs/items/5PVE3NFP"],"itemData":{"id":3290,"type":"book","title":"Designing for Service: Key Issues and New Directions","publisher":"Bloomsbury Academic","publisher-place":"London","number-of-pages":"288","source":"Amazon","event-place":"London","abstract":"Service design is the activity of planning and organizing people, infrastructure, communication and material components of a service in order to improve its quality and the interaction between service provider and customers.  It is now a growing field of both practice and academic research. Designing for Service brings together a wide range of international contributors to map the field of service design and identify key issues for practitioners and researchers such as identity, ethics and accountability. Designing for Service aims to problematize the field in order to inform a more critical debate within service design, thereby supporting its development beyond the pure methodological discussions that currently dominate the field. The contributors to this innovative volume consider the practice of service design, ethical challenges designers may encounter, and the new spaces opened up by the advent of modern digital technologies.","ISBN":"978-1-4742-5012-2","shortTitle":"Designing for Service","language":"English","editor":[{"family":"Sangiorgi","given":"Daniela"},{"family":"Prendiville","given":"Alison"}],"issued":{"date-parts":[["2017",2,23]]}},"label":"page"}],"schema":"https://github.com/citation-style-language/schema/raw/master/csl-citation.json"} </w:instrText>
      </w:r>
      <w:r w:rsidR="00C95F59" w:rsidRPr="00720C5D">
        <w:rPr>
          <w:lang w:val="en-GB"/>
        </w:rPr>
        <w:fldChar w:fldCharType="separate"/>
      </w:r>
      <w:r w:rsidR="001B07CC" w:rsidRPr="00720C5D">
        <w:rPr>
          <w:noProof/>
          <w:lang w:val="en-GB"/>
        </w:rPr>
        <w:t>Bason, 2014; Junginger, 2016; Sangiorgi &amp; Prendiville, 2017)</w:t>
      </w:r>
      <w:r w:rsidR="00C95F59" w:rsidRPr="00720C5D">
        <w:rPr>
          <w:lang w:val="en-GB"/>
        </w:rPr>
        <w:fldChar w:fldCharType="end"/>
      </w:r>
      <w:r w:rsidR="001B07CC" w:rsidRPr="00720C5D">
        <w:rPr>
          <w:lang w:val="en-GB"/>
        </w:rPr>
        <w:t xml:space="preserve"> </w:t>
      </w:r>
      <w:r w:rsidR="003E66A5" w:rsidRPr="00720C5D">
        <w:rPr>
          <w:lang w:val="en-GB"/>
        </w:rPr>
        <w:t>with sub-disciplines of</w:t>
      </w:r>
      <w:r w:rsidRPr="00720C5D">
        <w:rPr>
          <w:lang w:val="en-GB"/>
        </w:rPr>
        <w:t xml:space="preserve"> health care </w:t>
      </w:r>
      <w:r w:rsidR="001B07CC" w:rsidRPr="00720C5D">
        <w:rPr>
          <w:lang w:val="en-GB"/>
        </w:rPr>
        <w:fldChar w:fldCharType="begin"/>
      </w:r>
      <w:r w:rsidR="002054ED" w:rsidRPr="00720C5D">
        <w:rPr>
          <w:lang w:val="en-GB"/>
        </w:rPr>
        <w:instrText xml:space="preserve"> ADDIN ZOTERO_ITEM CSL_CITATION {"citationID":"BBTWznic","properties":{"formattedCitation":"(Carr, Sangiorgi, B\\uc0\\u252{}scher, Junginger, &amp; Cooper, 2011; Cottam &amp; Leadbeater, 2004; Jones, 2013)","plainCitation":"(Carr, Sangiorgi, Büscher, Junginger, &amp; Cooper, 2011; Cottam &amp; Leadbeater, 2004; Jones, 2013)","noteIndex":0},"citationItems":[{"id":2868,"uris":["http://zotero.org/users/local/ds8I9lDs/items/4AEJNRAH"],"uri":["http://zotero.org/users/local/ds8I9lDs/items/4AEJNRAH"],"itemData":{"id":2868,"type":"article-journal","title":"Integrating evidence-based design and experience-based approaches in healthcare service design","container-title":"HERD: Health Environments Research &amp; Design Journal","page":"12–33","volume":"4","issue":"4","source":"Google Scholar","author":[{"family":"Carr","given":"Valerie L."},{"family":"Sangiorgi","given":"Daniela"},{"family":"Büscher","given":"Monika"},{"family":"Junginger","given":"Sabine"},{"family":"Cooper","given":"Rachel"}],"issued":{"date-parts":[["2011"]]}},"label":"page"},{"id":2007,"uris":["http://zotero.org/users/local/ds8I9lDs/items/PSDQIAI5"],"uri":["http://zotero.org/users/local/ds8I9lDs/items/PSDQIAI5"],"itemData":{"id":2007,"type":"report","title":"Open Welfare designs on the public good July 04.doc","publisher":"Design Council","author":[{"family":"Cottam","given":"Hilary"},{"family":"Leadbeater","given":"Charles"}],"issued":{"date-parts":[["2004"]]}},"label":"page"},{"id":2881,"uris":["http://zotero.org/users/local/ds8I9lDs/items/8SCEU6GG"],"uri":["http://zotero.org/users/local/ds8I9lDs/items/8SCEU6GG"],"itemData":{"id":2881,"type":"book","title":"Design for Care: Innovating Healthcare Experience","publisher":"Rosenfeld Media","publisher-place":"Brooklyn, N.Y.","number-of-pages":"376","edition":"1st edition","source":"Amazon","event-place":"Brooklyn, N.Y.","abstract":"The world of healthcare is constantly evolving, ever increasing in complexity, costs, and stakeholders, and presenting huge challenges to policy making, decision making and system design. In Design for Care, we'll show how service and information designers can work with practice professionals and patients/advocates to make a positive difference in healthcare. In Design for Care, Peter Jones will:  Present a current presentation of compelling healthcare design and information issues, integrated by representative case studies, to help designers, managers, students and teachers better understand the field Educate and stimulate this audience to innovate and design better services from a total systems perspective in current healthcare practice Help this audience understand the complexities, emerging opportunities, and uncertainties as indicated from the collective experience of leading edge design and research thinkers","ISBN":"978-1-933820-23-1","shortTitle":"Design for Care","language":"English","author":[{"family":"Jones","given":"Peter"}],"issued":{"date-parts":[["2013",5,21]]}},"label":"page"}],"schema":"https://github.com/citation-style-language/schema/raw/master/csl-citation.json"} </w:instrText>
      </w:r>
      <w:r w:rsidR="001B07CC" w:rsidRPr="00720C5D">
        <w:rPr>
          <w:lang w:val="en-GB"/>
        </w:rPr>
        <w:fldChar w:fldCharType="separate"/>
      </w:r>
      <w:r w:rsidR="002054ED" w:rsidRPr="000350D8">
        <w:rPr>
          <w:rFonts w:eastAsia="Times New Roman" w:cs="Times New Roman"/>
          <w:lang w:val="en-GB"/>
        </w:rPr>
        <w:t>(</w:t>
      </w:r>
      <w:r w:rsidR="00720C5D" w:rsidRPr="00720C5D">
        <w:rPr>
          <w:rFonts w:eastAsia="Times New Roman" w:cs="Times New Roman"/>
          <w:lang w:val="en-GB"/>
        </w:rPr>
        <w:t>Car</w:t>
      </w:r>
      <w:r w:rsidR="002054ED" w:rsidRPr="000350D8">
        <w:rPr>
          <w:rFonts w:eastAsia="Times New Roman" w:cs="Times New Roman"/>
          <w:lang w:val="en-GB"/>
        </w:rPr>
        <w:t>, Sangiorgi, Büscher, Junginger, &amp; Cooper, 2011; Cottam &amp; Leadbeater, 2004; Jones, 2013)</w:t>
      </w:r>
      <w:r w:rsidR="001B07CC" w:rsidRPr="00720C5D">
        <w:rPr>
          <w:lang w:val="en-GB"/>
        </w:rPr>
        <w:fldChar w:fldCharType="end"/>
      </w:r>
      <w:r w:rsidR="002054ED" w:rsidRPr="00720C5D">
        <w:rPr>
          <w:lang w:val="en-GB"/>
        </w:rPr>
        <w:t>,</w:t>
      </w:r>
      <w:r w:rsidRPr="00720C5D">
        <w:rPr>
          <w:lang w:val="en-GB"/>
        </w:rPr>
        <w:t xml:space="preserve"> government </w:t>
      </w:r>
      <w:r w:rsidR="002054ED" w:rsidRPr="00720C5D">
        <w:rPr>
          <w:lang w:val="en-GB"/>
        </w:rPr>
        <w:fldChar w:fldCharType="begin"/>
      </w:r>
      <w:r w:rsidR="002054ED" w:rsidRPr="00720C5D">
        <w:rPr>
          <w:lang w:val="en-GB"/>
        </w:rPr>
        <w:instrText xml:space="preserve"> ADDIN ZOTERO_ITEM CSL_CITATION {"citationID":"5nzUtYJz","properties":{"formattedCitation":"(Bason, 2014; Thoelen et al., 2015)","plainCitation":"(Bason, 2014; Thoelen et al., 2015)","noteIndex":0},"citationItems":[{"id":2889,"uris":["http://zotero.org/users/local/ds8I9lDs/items/Z85APZ5U"],"uri":["http://zotero.org/users/local/ds8I9lDs/items/Z85APZ5U"],"itemData":{"id":2889,"type":"book","title":"Design for Policy","publisher":"Routledge","publisher-place":"Abingdon, Oxon ; New York, NY","number-of-pages":"270","source":"Amazon","event-place":"Abingdon, Oxon ; New York, NY","abstract":"Design for Policy is the first publication to chart the emergence of collaborative design approaches to innovation in public policy. Drawing on contributions from a range of the world’s leading academics, design practitioners and public managers, it provides a rich, detailed analysis of design as a tool for addressing public problems and capturing opportunities for achieving better and more efficient societal outcomes.  In his introduction, Christian Bason suggests that design may offer a fundamental reinvention of the art and craft of policy making for the twenty-first century. From challenging current problem spaces to driving the creative quest for new solutions and shaping the physical and virtual artefacts of policy implementation, design holds a significant yet largely unexplored potential.  The book is structured in three main sections, covering the global context of the rise of design for policy, in-depth case studies of the application of design to policy making, and a guide to concrete design tools for policy intent, insight, ideation and implementation. The summary chapter lays out a future agenda for design in government, suggesting how to position design more firmly on the public policy stage.  Design for Policy is intended as a resource for leaders and scholars in government departments, public service organizations and institutions, schools of design and public management, think tanks and consultancies that wish to understand and use design as a tool for public sector reform and innovation.","ISBN":"978-1-4724-1352-9","language":"English","author":[{"family":"Bason","given":"Christian"}],"issued":{"date-parts":[["2014",12,1]]}},"label":"page"},{"id":3298,"uris":["http://zotero.org/users/local/ds8I9lDs/items/VLRP6WJB"],"uri":["http://zotero.org/users/local/ds8I9lDs/items/VLRP6WJB"],"itemData":{"id":3298,"type":"book","title":"Public Service Design: A guide for the application of service design in public organisations","publisher":"Design Flanders","publisher-place":"Brussels","event-place":"Brussels","URL":"https://www.vlaanderen.be/en/publications/detail/public-service-design","editor":[{"literal":"Thoelen, Annelies"},{"literal":"Cleeren, Steven"}],"author":[{"family":"Thoelen","given":"Annelies"},{"family":"Cleeren","given":"Steven"},{"family":"Denis","given":"Alain"},{"family":"Peters","given":"Koen"},{"family":"Van Ael","given":"Kristel"},{"family":"Willems","given":"Helga"}],"issued":{"date-parts":[["2015"]]}},"label":"page"}],"schema":"https://github.com/citation-style-language/schema/raw/master/csl-citation.json"} </w:instrText>
      </w:r>
      <w:r w:rsidR="002054ED" w:rsidRPr="00720C5D">
        <w:rPr>
          <w:lang w:val="en-GB"/>
        </w:rPr>
        <w:fldChar w:fldCharType="separate"/>
      </w:r>
      <w:r w:rsidR="002054ED" w:rsidRPr="00720C5D">
        <w:rPr>
          <w:noProof/>
          <w:lang w:val="en-GB"/>
        </w:rPr>
        <w:t>(Bason, 2014; Thoelen et al., 2015)</w:t>
      </w:r>
      <w:r w:rsidR="002054ED" w:rsidRPr="00720C5D">
        <w:rPr>
          <w:lang w:val="en-GB"/>
        </w:rPr>
        <w:fldChar w:fldCharType="end"/>
      </w:r>
      <w:r w:rsidRPr="00720C5D">
        <w:rPr>
          <w:lang w:val="en-GB"/>
        </w:rPr>
        <w:t xml:space="preserve"> and communities or social innovation </w:t>
      </w:r>
      <w:r w:rsidR="002054ED" w:rsidRPr="00720C5D">
        <w:rPr>
          <w:lang w:val="en-GB"/>
        </w:rPr>
        <w:fldChar w:fldCharType="begin"/>
      </w:r>
      <w:r w:rsidR="00666357" w:rsidRPr="00720C5D">
        <w:rPr>
          <w:lang w:val="en-GB"/>
        </w:rPr>
        <w:instrText xml:space="preserve"> ADDIN ZOTERO_ITEM CSL_CITATION {"citationID":"zjmoYd9Y","properties":{"unsorted":true,"formattedCitation":"(Brown &amp; Wyatt, 2010; Manzini, 2014; Koskinen &amp; Hush, 2016)","plainCitation":"(Brown &amp; Wyatt, 2010; Manzini, 2014; Koskinen &amp; Hush, 2016)","noteIndex":0},"citationItems":[{"id":2005,"uris":["http://zotero.org/users/local/ds8I9lDs/items/RUIN3KW8"],"uri":["http://zotero.org/users/local/ds8I9lDs/items/RUIN3KW8"],"itemData":{"id":2005,"type":"report","title":"Design thinking for social innovation","publisher":"World Bank","genre":"Special report","URL":"https://openknowledge.worldbank.com/handle/10986/6068","note":"00000","author":[{"family":"Brown","given":"Tim"},{"family":"Wyatt","given":"Jocelyn"}],"issued":{"date-parts":[["2010"]]}},"label":"page"},{"id":1960,"uris":["http://zotero.org/users/local/ds8I9lDs/items/CQFDXUG3"],"uri":["http://zotero.org/users/local/ds8I9lDs/items/CQFDXUG3"],"itemData":{"id":1960,"type":"article-journal","title":"Making things happen: Social innovation and design","container-title":"Design Issues","page":"57-66","volume":"30","issue":"1","source":"CrossRef","DOI":"10.1162/DESI_a_00248","ISSN":"0747-9360, 1531-4790","note":"00001","shortTitle":"Making Things Happen","language":"en","author":[{"family":"Manzini","given":"Ezio"}],"issued":{"date-parts":[["2014",1]]}},"label":"page"},{"id":2465,"uris":["http://zotero.org/users/local/ds8I9lDs/items/ZD7664V7"],"uri":["http://zotero.org/users/local/ds8I9lDs/items/ZD7664V7"],"itemData":{"id":2465,"type":"article-journal","title":"Utopian, molecular and sociological social design","container-title":"International Journal of Design","page":"65–71","volume":"10","issue":"1","source":"Google Scholar","author":[{"family":"Koskinen","given":"Ilpo"},{"family":"Hush","given":"Gordon"}],"issued":{"date-parts":[["2016"]]}},"label":"page"}],"schema":"https://github.com/citation-style-language/schema/raw/master/csl-citation.json"} </w:instrText>
      </w:r>
      <w:r w:rsidR="002054ED" w:rsidRPr="00720C5D">
        <w:rPr>
          <w:lang w:val="en-GB"/>
        </w:rPr>
        <w:fldChar w:fldCharType="separate"/>
      </w:r>
      <w:r w:rsidR="00666357" w:rsidRPr="00720C5D">
        <w:rPr>
          <w:noProof/>
          <w:lang w:val="en-GB"/>
        </w:rPr>
        <w:t>(Brown &amp; Wyatt, 2010; Manzini, 2014; Koskinen &amp; Hush, 2016)</w:t>
      </w:r>
      <w:r w:rsidR="002054ED" w:rsidRPr="00720C5D">
        <w:rPr>
          <w:lang w:val="en-GB"/>
        </w:rPr>
        <w:fldChar w:fldCharType="end"/>
      </w:r>
      <w:r w:rsidRPr="00720C5D">
        <w:rPr>
          <w:lang w:val="en-GB"/>
        </w:rPr>
        <w:t xml:space="preserve">. There are </w:t>
      </w:r>
      <w:r w:rsidR="003E66A5" w:rsidRPr="00720C5D">
        <w:rPr>
          <w:lang w:val="en-GB"/>
        </w:rPr>
        <w:t xml:space="preserve">now </w:t>
      </w:r>
      <w:r w:rsidRPr="00720C5D">
        <w:rPr>
          <w:lang w:val="en-GB"/>
        </w:rPr>
        <w:t>a number of agencies that work with or for government</w:t>
      </w:r>
      <w:r w:rsidR="003E66A5" w:rsidRPr="00720C5D">
        <w:rPr>
          <w:lang w:val="en-GB"/>
        </w:rPr>
        <w:t>, or have done so,</w:t>
      </w:r>
      <w:r w:rsidRPr="00720C5D">
        <w:rPr>
          <w:lang w:val="en-GB"/>
        </w:rPr>
        <w:t xml:space="preserve"> such as </w:t>
      </w:r>
      <w:r w:rsidR="003E66A5" w:rsidRPr="00720C5D">
        <w:rPr>
          <w:lang w:val="en-GB"/>
        </w:rPr>
        <w:t xml:space="preserve">Engine, </w:t>
      </w:r>
      <w:r w:rsidR="00166273" w:rsidRPr="00720C5D">
        <w:rPr>
          <w:lang w:val="en-GB"/>
        </w:rPr>
        <w:t>FG</w:t>
      </w:r>
      <w:r w:rsidR="003E66A5" w:rsidRPr="00720C5D">
        <w:rPr>
          <w:lang w:val="en-GB"/>
        </w:rPr>
        <w:t xml:space="preserve">, Government Digital Services and the </w:t>
      </w:r>
      <w:r w:rsidRPr="00720C5D">
        <w:rPr>
          <w:lang w:val="en-GB"/>
        </w:rPr>
        <w:t>InnovationUnit.</w:t>
      </w:r>
    </w:p>
    <w:p w14:paraId="6BB25467" w14:textId="77777777" w:rsidR="000010A9" w:rsidRPr="00720C5D" w:rsidRDefault="000010A9" w:rsidP="00BE20AE">
      <w:pPr>
        <w:rPr>
          <w:lang w:val="en-GB"/>
        </w:rPr>
      </w:pPr>
    </w:p>
    <w:p w14:paraId="0EFB1819" w14:textId="5328236A" w:rsidR="00BE20AE" w:rsidRPr="00720C5D" w:rsidRDefault="00C25F35" w:rsidP="00BE20AE">
      <w:pPr>
        <w:rPr>
          <w:lang w:val="en-GB"/>
        </w:rPr>
      </w:pPr>
      <w:r w:rsidRPr="00720C5D">
        <w:rPr>
          <w:lang w:val="en-GB"/>
        </w:rPr>
        <w:t xml:space="preserve">As described by Sangiorgi, Particio and Fisk </w:t>
      </w:r>
      <w:r w:rsidR="00940197" w:rsidRPr="00720C5D">
        <w:rPr>
          <w:lang w:val="en-GB"/>
        </w:rPr>
        <w:fldChar w:fldCharType="begin"/>
      </w:r>
      <w:r w:rsidR="00940197" w:rsidRPr="00720C5D">
        <w:rPr>
          <w:lang w:val="en-GB"/>
        </w:rPr>
        <w:instrText xml:space="preserve"> ADDIN ZOTERO_ITEM CSL_CITATION {"citationID":"QzBAEvSe","properties":{"formattedCitation":"(2017)","plainCitation":"(2017)","noteIndex":0},"citationItems":[{"id":3324,"uris":["http://zotero.org/users/local/ds8I9lDs/items/RUID8WFM"],"uri":["http://zotero.org/users/local/ds8I9lDs/items/RUID8WFM"],"itemData":{"id":3324,"type":"chapter","title":"Designing for interdependence, participation and emergence in complex service systems.","container-title":"Designing for Service: Key Issues and New Directions","publisher":"Bloomsbury Academic","publisher-place":"London","page":"49-64","source":"Amazon","event-place":"London","abstract":"Service design is the activity of planning and organizing people, infrastructure, communication and material components of a service in order to improve its quality and the interaction between service provider and customers.  It is now a growing field of both practice and academic research. Designing for Service brings together a wide range of international contributors to map the field of service design and identify key issues for practitioners and researchers such as identity, ethics and accountability. Designing for Service aims to problematize the field in order to inform a more critical debate within service design, thereby supporting its development beyond the pure methodological discussions that currently dominate the field. The contributors to this innovative volume consider the practice of service design, ethical challenges designers may encounter, and the new spaces opened up by the advent of modern digital technologies.","ISBN":"978-1-4742-5012-2","language":"English","editor":[{"family":"Sangiorgi","given":"Daniela"},{"family":"Prendiville","given":"Alison"}],"author":[{"family":"Sangiorgi","given":"Daniela"},{"family":"Particio","given":"Lia"},{"family":"Fisk","given":"Raymond"}],"issued":{"date-parts":[["2017",2,23]]}},"suppress-author":true}],"schema":"https://github.com/citation-style-language/schema/raw/master/csl-citation.json"} </w:instrText>
      </w:r>
      <w:r w:rsidR="00940197" w:rsidRPr="00720C5D">
        <w:rPr>
          <w:lang w:val="en-GB"/>
        </w:rPr>
        <w:fldChar w:fldCharType="separate"/>
      </w:r>
      <w:r w:rsidR="00940197" w:rsidRPr="00720C5D">
        <w:rPr>
          <w:noProof/>
          <w:lang w:val="en-GB"/>
        </w:rPr>
        <w:t>(2017)</w:t>
      </w:r>
      <w:r w:rsidR="00940197" w:rsidRPr="00720C5D">
        <w:rPr>
          <w:lang w:val="en-GB"/>
        </w:rPr>
        <w:fldChar w:fldCharType="end"/>
      </w:r>
      <w:r w:rsidRPr="00720C5D">
        <w:rPr>
          <w:lang w:val="en-GB"/>
        </w:rPr>
        <w:t xml:space="preserve">, the context for service design is increasingly becoming more complex, this is in parts due to the effect of technology on the operations of client organisations and the resulting increase in interactivity between stakeholder networks. </w:t>
      </w:r>
      <w:r w:rsidR="00BE20AE" w:rsidRPr="00720C5D">
        <w:rPr>
          <w:lang w:val="en-GB"/>
        </w:rPr>
        <w:t>Significant in this context and with regard to the evolution of design and the designer’s role is the fact that the interaction between designers and organisations as stakeholders is becoming more profound, better understood and articulated (see for example the work of Sabine J</w:t>
      </w:r>
      <w:r w:rsidR="008F0F55" w:rsidRPr="00720C5D">
        <w:rPr>
          <w:lang w:val="en-GB"/>
        </w:rPr>
        <w:t>ungin</w:t>
      </w:r>
      <w:r w:rsidR="00720C5D">
        <w:rPr>
          <w:lang w:val="en-GB"/>
        </w:rPr>
        <w:t>g</w:t>
      </w:r>
      <w:r w:rsidR="008F0F55" w:rsidRPr="00720C5D">
        <w:rPr>
          <w:lang w:val="en-GB"/>
        </w:rPr>
        <w:t>er;</w:t>
      </w:r>
      <w:r w:rsidR="00682F93" w:rsidRPr="00720C5D">
        <w:rPr>
          <w:lang w:val="en-GB"/>
        </w:rPr>
        <w:t xml:space="preserve"> </w:t>
      </w:r>
      <w:r w:rsidR="00940197" w:rsidRPr="00720C5D">
        <w:rPr>
          <w:lang w:val="en-GB"/>
        </w:rPr>
        <w:fldChar w:fldCharType="begin"/>
      </w:r>
      <w:r w:rsidR="008F0F55" w:rsidRPr="00720C5D">
        <w:rPr>
          <w:lang w:val="en-GB"/>
        </w:rPr>
        <w:instrText xml:space="preserve"> ADDIN ZOTERO_ITEM CSL_CITATION {"citationID":"KoAk3JY2","properties":{"formattedCitation":"(Jelinek, Romme, &amp; Boland, 2008; Michlewski, 2008)","plainCitation":"(Jelinek, Romme, &amp; Boland, 2008; Michlewski, 2008)","noteIndex":0},"citationItems":[{"id":1390,"uris":["http://zotero.org/users/local/ds8I9lDs/items/3PJR75T4"],"uri":["http://zotero.org/users/local/ds8I9lDs/items/3PJR75T4"],"itemData":{"id":1390,"type":"article-journal","title":"Introduction to the special issue: Organization studies as a science for design: Creating collaborative artifacts and research","container-title":"Organization Studies","page":"317-329","volume":"29","issue":"3","source":"CrossRef","DOI":"10.1177/0170840607088016","ISSN":"0170-8406","shortTitle":"Introduction to the Special Issue","author":[{"family":"Jelinek","given":"Mariann"},{"family":"Romme","given":"A. Georges L."},{"family":"Boland","given":"Richard J."}],"issued":{"date-parts":[["2008",3,1]]}},"label":"page"},{"id":1311,"uris":["http://zotero.org/users/local/ds8I9lDs/items/9X3FXN36"],"uri":["http://zotero.org/users/local/ds8I9lDs/items/9X3FXN36"],"itemData":{"id":1311,"type":"article-journal","title":"Uncovering design attitude: Inside the culture of designers","container-title":"Organization Studies","page":"373-392","volume":"29","issue":"3","source":"CrossRef","DOI":"10.1177/0170840607088019","ISSN":"0170-8406","shortTitle":"Uncovering Design Attitude","author":[{"family":"Michlewski","given":"K."}],"issued":{"date-parts":[["2008",3,1]]}},"label":"page"}],"schema":"https://github.com/citation-style-language/schema/raw/master/csl-citation.json"} </w:instrText>
      </w:r>
      <w:r w:rsidR="00940197" w:rsidRPr="00720C5D">
        <w:rPr>
          <w:lang w:val="en-GB"/>
        </w:rPr>
        <w:fldChar w:fldCharType="separate"/>
      </w:r>
      <w:r w:rsidR="008F0F55" w:rsidRPr="00720C5D">
        <w:rPr>
          <w:noProof/>
          <w:lang w:val="en-GB"/>
        </w:rPr>
        <w:t>Jelinek, Romme, &amp; Boland, 2008; Michlewski, 2008)</w:t>
      </w:r>
      <w:r w:rsidR="00940197" w:rsidRPr="00720C5D">
        <w:rPr>
          <w:lang w:val="en-GB"/>
        </w:rPr>
        <w:fldChar w:fldCharType="end"/>
      </w:r>
      <w:r w:rsidR="00BE20AE" w:rsidRPr="00720C5D">
        <w:rPr>
          <w:lang w:val="en-GB"/>
        </w:rPr>
        <w:t xml:space="preserve">. </w:t>
      </w:r>
    </w:p>
    <w:p w14:paraId="6C642770" w14:textId="4AB41D89" w:rsidR="00BE20AE" w:rsidRPr="00720C5D" w:rsidRDefault="00BE20AE" w:rsidP="00BE20AE">
      <w:pPr>
        <w:rPr>
          <w:lang w:val="en-GB"/>
        </w:rPr>
      </w:pPr>
      <w:r w:rsidRPr="00720C5D">
        <w:rPr>
          <w:lang w:val="en-GB"/>
        </w:rPr>
        <w:t xml:space="preserve">This has led to a growing body of research and literature that concerns itself with different aspects of the changing role of design in the face </w:t>
      </w:r>
      <w:r w:rsidR="004F447A" w:rsidRPr="00720C5D">
        <w:rPr>
          <w:lang w:val="en-GB"/>
        </w:rPr>
        <w:t xml:space="preserve">of deeper involvement </w:t>
      </w:r>
      <w:r w:rsidRPr="00720C5D">
        <w:rPr>
          <w:lang w:val="en-GB"/>
        </w:rPr>
        <w:t>with organisations on their various levels (such as operations, service provision, service procurement as well as decision-making and leadership). Building design capabilities within organisations has become an important focus</w:t>
      </w:r>
      <w:r w:rsidR="00F634D4" w:rsidRPr="00720C5D">
        <w:rPr>
          <w:lang w:val="en-GB"/>
        </w:rPr>
        <w:t xml:space="preserve"> for designers</w:t>
      </w:r>
      <w:r w:rsidRPr="00720C5D">
        <w:rPr>
          <w:lang w:val="en-GB"/>
        </w:rPr>
        <w:t>,</w:t>
      </w:r>
      <w:r w:rsidR="00F634D4" w:rsidRPr="00720C5D">
        <w:rPr>
          <w:lang w:val="en-GB"/>
        </w:rPr>
        <w:t xml:space="preserve"> </w:t>
      </w:r>
      <w:r w:rsidRPr="00720C5D">
        <w:rPr>
          <w:lang w:val="en-GB"/>
        </w:rPr>
        <w:t xml:space="preserve">as well as the adoption of design as a management principle for organisational innovation </w:t>
      </w:r>
      <w:r w:rsidR="00F43EA7" w:rsidRPr="00720C5D">
        <w:rPr>
          <w:lang w:val="en-GB"/>
        </w:rPr>
        <w:fldChar w:fldCharType="begin"/>
      </w:r>
      <w:r w:rsidR="00F43EA7" w:rsidRPr="00720C5D">
        <w:rPr>
          <w:lang w:val="en-GB"/>
        </w:rPr>
        <w:instrText xml:space="preserve"> ADDIN ZOTERO_ITEM CSL_CITATION {"citationID":"H5mDptpj","properties":{"unsorted":true,"formattedCitation":"(Romme, 2003; Boland, Collopy, Lyytinen, &amp; Yoo, 2008; Murphy, McLean, &amp; Herfurth, 2015)","plainCitation":"(Romme, 2003; Boland, Collopy, Lyytinen, &amp; Yoo, 2008; Murphy, McLean, &amp; Herfurth, 2015)","noteIndex":0},"citationItems":[{"id":583,"uris":["http://zotero.org/users/local/ds8I9lDs/items/MGCCXP8M"],"uri":["http://zotero.org/users/local/ds8I9lDs/items/MGCCXP8M"],"itemData":{"id":583,"type":"article-journal","title":"Making a Difference: Organization as Design","container-title":"Organization Science","page":"558 -573","volume":"14","issue":"5","source":"Highwire 2.0","abstract":"Mainstream organizational research is based on science and the humanities. Science helps us to understand organized systems, from an outsider position, as empirical objects. The humanities contribute to understanding, and critically reflecting on, the human experience of actors inside organized practices. This paper argues that, in view of the persistent relevance gap between theory and practice, organization studies should be broadened to include design as one of its primary modes of engaging in research. Design is characterized by its emphasis on solution finding, guided by broader purposes and ideal target systems. Moreover, design develops, and draws on, design propositions that are tested in pragmatic experiments and grounded in organization science. This study first explores the main differences and synergies between science and design, and explores how and why the design discipline has largely moved away from academia to other sites in the economy. The argument then turns to the genealogy of design methodologies in organization and management studies. Subsequently, this paper explores the circular design methodology that serves to illustrate the nature of design research, that is, the pragmatic focus on actionable knowledge as well as the key role of ideal target systems in design processes. Finally, the author proposes a framework for communication and collaboration between the science and design modes, and argues that scholars in organization studies can guide human beings in the process of designing and developing their organizations toward more humane, participative, and productive futures. In this respect, the organization discipline can make a difference.","DOI":"10.1287/orsc.14.5.558.16769","shortTitle":"Making a Difference","author":[{"family":"Romme","given":"A. Georges L."}],"issued":{"date-parts":[["2003"]]}},"label":"page"},{"id":672,"uris":["http://zotero.org/users/local/ds8I9lDs/items/S7XBF4P7"],"uri":["http://zotero.org/users/local/ds8I9lDs/items/S7XBF4P7"],"itemData":{"id":672,"type":"article-journal","title":"Managing as designing: Lessons for organization leaders from the design practice of Frank O. Gehry","container-title":"Design Issues","page":"10-25","volume":"24","issue":"1","source":"MIT Press Journals","DOI":"10.1162/desi.2008.24.1.10","ISSN":"0747-9360","shortTitle":"Managing as Designing","author":[{"family":"Boland","given":"Richard J."},{"family":"Collopy","given":"Fred"},{"family":"Lyytinen","given":"Kalle"},{"family":"Yoo","given":"Youngjin"}],"issued":{"date-parts":[["2008"]]}},"label":"page"},{"id":2281,"uris":["http://zotero.org/users/local/ds8I9lDs/items/GSS7VGJ6"],"uri":["http://zotero.org/users/local/ds8I9lDs/items/GSS7VGJ6"],"itemData":{"id":2281,"type":"paper-conference","title":"The co-design of organisational artefacts and their role in articulating the aesthetics of organisational culture","publisher-place":"Athens, Greece","event":"EGOS Conference","event-place":"Athens, Greece","author":[{"family":"Murphy","given":"Emma"},{"family":"McLean","given":"D"},{"family":"Herfurth","given":"Lorenz"}],"issued":{"date-parts":[["2015"]]}},"label":"page"}],"schema":"https://github.com/citation-style-language/schema/raw/master/csl-citation.json"} </w:instrText>
      </w:r>
      <w:r w:rsidR="00F43EA7" w:rsidRPr="00720C5D">
        <w:rPr>
          <w:lang w:val="en-GB"/>
        </w:rPr>
        <w:fldChar w:fldCharType="separate"/>
      </w:r>
      <w:r w:rsidR="00F43EA7" w:rsidRPr="00720C5D">
        <w:rPr>
          <w:noProof/>
          <w:lang w:val="en-GB"/>
        </w:rPr>
        <w:t>(Romme, 2003; Boland, Collopy, Lyytinen, &amp; Yoo, 2008; Murphy, McLean, &amp; Herfurth, 2015)</w:t>
      </w:r>
      <w:r w:rsidR="00F43EA7" w:rsidRPr="00720C5D">
        <w:rPr>
          <w:lang w:val="en-GB"/>
        </w:rPr>
        <w:fldChar w:fldCharType="end"/>
      </w:r>
      <w:r w:rsidRPr="00720C5D">
        <w:rPr>
          <w:lang w:val="en-GB"/>
        </w:rPr>
        <w:t>.</w:t>
      </w:r>
    </w:p>
    <w:p w14:paraId="5949ED12" w14:textId="77777777" w:rsidR="003837A3" w:rsidRPr="00720C5D" w:rsidRDefault="003837A3" w:rsidP="00BE20AE">
      <w:pPr>
        <w:rPr>
          <w:lang w:val="en-GB"/>
        </w:rPr>
      </w:pPr>
    </w:p>
    <w:p w14:paraId="0418AF46" w14:textId="7C9719A9" w:rsidR="003837A3" w:rsidRPr="00720C5D" w:rsidRDefault="001A3830" w:rsidP="003837A3">
      <w:pPr>
        <w:rPr>
          <w:lang w:val="en-GB"/>
        </w:rPr>
      </w:pPr>
      <w:r w:rsidRPr="00720C5D">
        <w:rPr>
          <w:lang w:val="en-GB"/>
        </w:rPr>
        <w:t>T</w:t>
      </w:r>
      <w:r w:rsidR="003837A3" w:rsidRPr="00720C5D">
        <w:rPr>
          <w:lang w:val="en-GB"/>
        </w:rPr>
        <w:t xml:space="preserve">he research and literature described above further establish a shift in design that was initiated by the interpretation of design problems as wicked problems. The resulting articulation of an extended taxonomy of design artefacts in Buchanan’s </w:t>
      </w:r>
      <w:r w:rsidR="00F43EA7" w:rsidRPr="00720C5D">
        <w:rPr>
          <w:lang w:val="en-GB"/>
        </w:rPr>
        <w:fldChar w:fldCharType="begin"/>
      </w:r>
      <w:r w:rsidR="00F43EA7" w:rsidRPr="00720C5D">
        <w:rPr>
          <w:lang w:val="en-GB"/>
        </w:rPr>
        <w:instrText xml:space="preserve"> ADDIN ZOTERO_ITEM CSL_CITATION {"citationID":"S68j5ZL8","properties":{"formattedCitation":"(2001)","plainCitation":"(2001)","noteIndex":0},"citationItems":[{"id":676,"uris":["http://zotero.org/users/local/ds8I9lDs/items/T9FXMHRV"],"uri":["http://zotero.org/users/local/ds8I9lDs/items/T9FXMHRV"],"itemData":{"id":676,"type":"article-journal","title":"Design research and the new learning","container-title":"Design Issues","page":"3–23","volume":"17","issue":"4","source":"Google Scholar","author":[{"family":"Buchanan","given":"R."}],"issued":{"date-parts":[["2001"]]}},"suppress-author":true}],"schema":"https://github.com/citation-style-language/schema/raw/master/csl-citation.json"} </w:instrText>
      </w:r>
      <w:r w:rsidR="00F43EA7" w:rsidRPr="00720C5D">
        <w:rPr>
          <w:lang w:val="en-GB"/>
        </w:rPr>
        <w:fldChar w:fldCharType="separate"/>
      </w:r>
      <w:r w:rsidR="00F43EA7" w:rsidRPr="00720C5D">
        <w:rPr>
          <w:noProof/>
          <w:lang w:val="en-GB"/>
        </w:rPr>
        <w:t>(2001)</w:t>
      </w:r>
      <w:r w:rsidR="00F43EA7" w:rsidRPr="00720C5D">
        <w:rPr>
          <w:lang w:val="en-GB"/>
        </w:rPr>
        <w:fldChar w:fldCharType="end"/>
      </w:r>
      <w:r w:rsidR="003837A3" w:rsidRPr="00720C5D">
        <w:rPr>
          <w:lang w:val="en-GB"/>
        </w:rPr>
        <w:t xml:space="preserve"> four orders of design or Krippendorff’s ‘trajectory of arteficiliaty’ </w:t>
      </w:r>
      <w:r w:rsidR="00FB39B3" w:rsidRPr="00720C5D">
        <w:rPr>
          <w:lang w:val="en-GB"/>
        </w:rPr>
        <w:fldChar w:fldCharType="begin"/>
      </w:r>
      <w:r w:rsidR="00FB39B3" w:rsidRPr="00720C5D">
        <w:rPr>
          <w:lang w:val="en-GB"/>
        </w:rPr>
        <w:instrText xml:space="preserve"> ADDIN ZOTERO_ITEM CSL_CITATION {"citationID":"wzvWeDom","properties":{"formattedCitation":"(Krippendorff, 2005)","plainCitation":"(Krippendorff, 2005)","noteIndex":0},"citationItems":[{"id":1641,"uris":["http://zotero.org/users/local/ds8I9lDs/items/HZ4K659C"],"uri":["http://zotero.org/users/local/ds8I9lDs/items/HZ4K659C"],"itemData":{"id":1641,"type":"book","title":"Semantic turn: New foundations for design","publisher":"CRC","publisher-place":"Boca Raton, Fla.; London","source":"Open WorldCat","event-place":"Boca Raton, Fla.; London","ISBN":"0-415-32220-0","note":"Cited by 0000","shortTitle":"Semantic turn","language":"English","author":[{"family":"Krippendorff","given":"Klaus"}],"issued":{"date-parts":[["2005"]]}}}],"schema":"https://github.com/citation-style-language/schema/raw/master/csl-citation.json"} </w:instrText>
      </w:r>
      <w:r w:rsidR="00FB39B3" w:rsidRPr="00720C5D">
        <w:rPr>
          <w:lang w:val="en-GB"/>
        </w:rPr>
        <w:fldChar w:fldCharType="separate"/>
      </w:r>
      <w:r w:rsidR="00FB39B3" w:rsidRPr="00720C5D">
        <w:rPr>
          <w:noProof/>
          <w:lang w:val="en-GB"/>
        </w:rPr>
        <w:t>(Krippendorff, 2005)</w:t>
      </w:r>
      <w:r w:rsidR="00FB39B3" w:rsidRPr="00720C5D">
        <w:rPr>
          <w:lang w:val="en-GB"/>
        </w:rPr>
        <w:fldChar w:fldCharType="end"/>
      </w:r>
      <w:r w:rsidR="00FB39B3" w:rsidRPr="00720C5D">
        <w:rPr>
          <w:lang w:val="en-GB"/>
        </w:rPr>
        <w:t xml:space="preserve"> </w:t>
      </w:r>
      <w:r w:rsidR="003837A3" w:rsidRPr="00720C5D">
        <w:rPr>
          <w:lang w:val="en-GB"/>
        </w:rPr>
        <w:t xml:space="preserve">anticipated that the categories of subjects of design are being extended considerably – from signs and physical artefacts to systems, environments and discourses. </w:t>
      </w:r>
    </w:p>
    <w:p w14:paraId="4208BAD7" w14:textId="77777777" w:rsidR="003837A3" w:rsidRPr="00720C5D" w:rsidRDefault="003837A3" w:rsidP="00BE20AE">
      <w:pPr>
        <w:rPr>
          <w:lang w:val="en-GB"/>
        </w:rPr>
      </w:pPr>
    </w:p>
    <w:p w14:paraId="63F49C9A" w14:textId="6CA0046E" w:rsidR="00BE20AE" w:rsidRPr="00720C5D" w:rsidRDefault="00BE20AE" w:rsidP="00BE20AE">
      <w:pPr>
        <w:rPr>
          <w:lang w:val="en-GB"/>
        </w:rPr>
      </w:pPr>
      <w:r w:rsidRPr="00720C5D">
        <w:rPr>
          <w:lang w:val="en-GB"/>
        </w:rPr>
        <w:t xml:space="preserve">As a </w:t>
      </w:r>
      <w:r w:rsidR="00C25F35" w:rsidRPr="00720C5D">
        <w:rPr>
          <w:lang w:val="en-GB"/>
        </w:rPr>
        <w:t>result,</w:t>
      </w:r>
      <w:r w:rsidRPr="00720C5D">
        <w:rPr>
          <w:lang w:val="en-GB"/>
        </w:rPr>
        <w:t xml:space="preserve"> a shift in attention from previously dominant discussions around co-design and user engagement can be observed. As Herfurth </w:t>
      </w:r>
      <w:r w:rsidR="00FB39B3" w:rsidRPr="00720C5D">
        <w:rPr>
          <w:lang w:val="en-GB"/>
        </w:rPr>
        <w:fldChar w:fldCharType="begin"/>
      </w:r>
      <w:r w:rsidR="00FB39B3" w:rsidRPr="00720C5D">
        <w:rPr>
          <w:lang w:val="en-GB"/>
        </w:rPr>
        <w:instrText xml:space="preserve"> ADDIN ZOTERO_ITEM CSL_CITATION {"citationID":"MIGUyofX","properties":{"formattedCitation":"(2016)","plainCitation":"(2016)","noteIndex":0},"citationItems":[{"id":3276,"uris":["http://zotero.org/users/local/ds8I9lDs/items/WR6Z9NIE"],"uri":["http://zotero.org/users/local/ds8I9lDs/items/WR6Z9NIE"],"itemData":{"id":3276,"type":"thesis","title":"Organisations as artefacts: An inquiry into hidden design activities within situated organisational contexts","publisher":"Lancaster University","publisher-place":"Lancaster","number-of-pages":"237","genre":"PhD Thesis","event-place":"Lancaster","language":"English","author":[{"family":"Herfurth","given":"Lorenz"}],"issued":{"date-parts":[["2016"]]}},"suppress-author":true}],"schema":"https://github.com/citation-style-language/schema/raw/master/csl-citation.json"} </w:instrText>
      </w:r>
      <w:r w:rsidR="00FB39B3" w:rsidRPr="00720C5D">
        <w:rPr>
          <w:lang w:val="en-GB"/>
        </w:rPr>
        <w:fldChar w:fldCharType="separate"/>
      </w:r>
      <w:r w:rsidR="00FB39B3" w:rsidRPr="00720C5D">
        <w:rPr>
          <w:noProof/>
          <w:lang w:val="en-GB"/>
        </w:rPr>
        <w:t>(2016)</w:t>
      </w:r>
      <w:r w:rsidR="00FB39B3" w:rsidRPr="00720C5D">
        <w:rPr>
          <w:lang w:val="en-GB"/>
        </w:rPr>
        <w:fldChar w:fldCharType="end"/>
      </w:r>
      <w:r w:rsidRPr="00720C5D">
        <w:rPr>
          <w:lang w:val="en-GB"/>
        </w:rPr>
        <w:t xml:space="preserve"> suggests, the </w:t>
      </w:r>
      <w:r w:rsidR="000243CB" w:rsidRPr="00720C5D">
        <w:rPr>
          <w:lang w:val="en-GB"/>
        </w:rPr>
        <w:t xml:space="preserve">identified </w:t>
      </w:r>
      <w:r w:rsidRPr="00720C5D">
        <w:rPr>
          <w:lang w:val="en-GB"/>
        </w:rPr>
        <w:t xml:space="preserve">convergence between </w:t>
      </w:r>
      <w:r w:rsidR="000243CB" w:rsidRPr="00720C5D">
        <w:rPr>
          <w:lang w:val="en-GB"/>
        </w:rPr>
        <w:t xml:space="preserve">what people do when they </w:t>
      </w:r>
      <w:r w:rsidRPr="00720C5D">
        <w:rPr>
          <w:lang w:val="en-GB"/>
        </w:rPr>
        <w:t xml:space="preserve">design and </w:t>
      </w:r>
      <w:r w:rsidR="000243CB" w:rsidRPr="00720C5D">
        <w:rPr>
          <w:lang w:val="en-GB"/>
        </w:rPr>
        <w:t>when they organise</w:t>
      </w:r>
      <w:r w:rsidRPr="00720C5D">
        <w:rPr>
          <w:lang w:val="en-GB"/>
        </w:rPr>
        <w:t xml:space="preserve"> leads to novel interpretation</w:t>
      </w:r>
      <w:r w:rsidR="00186558" w:rsidRPr="00720C5D">
        <w:rPr>
          <w:lang w:val="en-GB"/>
        </w:rPr>
        <w:t>s</w:t>
      </w:r>
      <w:r w:rsidRPr="00720C5D">
        <w:rPr>
          <w:lang w:val="en-GB"/>
        </w:rPr>
        <w:t xml:space="preserve"> of the relationship between designers and their creation, resulting in a dynamic where the roles of the user and designer merge</w:t>
      </w:r>
      <w:r w:rsidR="001427A9" w:rsidRPr="00720C5D">
        <w:rPr>
          <w:lang w:val="en-GB"/>
        </w:rPr>
        <w:t xml:space="preserve"> </w:t>
      </w:r>
      <w:r w:rsidR="001427A9" w:rsidRPr="00720C5D">
        <w:rPr>
          <w:lang w:val="en-GB"/>
        </w:rPr>
        <w:fldChar w:fldCharType="begin"/>
      </w:r>
      <w:r w:rsidR="001427A9" w:rsidRPr="00720C5D">
        <w:rPr>
          <w:lang w:val="en-GB"/>
        </w:rPr>
        <w:instrText xml:space="preserve"> ADDIN ZOTERO_ITEM CSL_CITATION {"citationID":"Wfh3E6si","properties":{"formattedCitation":"(Cottam &amp; Leadbeater, 2004)","plainCitation":"(Cottam &amp; Leadbeater, 2004)","noteIndex":0},"citationItems":[{"id":2007,"uris":["http://zotero.org/users/local/ds8I9lDs/items/PSDQIAI5"],"uri":["http://zotero.org/users/local/ds8I9lDs/items/PSDQIAI5"],"itemData":{"id":2007,"type":"report","title":"Open Welfare designs on the public good July 04.doc","publisher":"Design Council","author":[{"family":"Cottam","given":"Hilary"},{"family":"Leadbeater","given":"Charles"}],"issued":{"date-parts":[["2004"]]}}}],"schema":"https://github.com/citation-style-language/schema/raw/master/csl-citation.json"} </w:instrText>
      </w:r>
      <w:r w:rsidR="001427A9" w:rsidRPr="00720C5D">
        <w:rPr>
          <w:lang w:val="en-GB"/>
        </w:rPr>
        <w:fldChar w:fldCharType="separate"/>
      </w:r>
      <w:r w:rsidR="001427A9" w:rsidRPr="00720C5D">
        <w:rPr>
          <w:noProof/>
          <w:lang w:val="en-GB"/>
        </w:rPr>
        <w:t>(Cottam &amp; Leadbeater, 2004)</w:t>
      </w:r>
      <w:r w:rsidR="001427A9" w:rsidRPr="00720C5D">
        <w:rPr>
          <w:lang w:val="en-GB"/>
        </w:rPr>
        <w:fldChar w:fldCharType="end"/>
      </w:r>
      <w:r w:rsidR="001427A9" w:rsidRPr="00720C5D">
        <w:rPr>
          <w:lang w:val="en-GB"/>
        </w:rPr>
        <w:t xml:space="preserve"> </w:t>
      </w:r>
      <w:r w:rsidRPr="00720C5D">
        <w:rPr>
          <w:lang w:val="en-GB"/>
        </w:rPr>
        <w:t xml:space="preserve">and the creator-to-creation relationship </w:t>
      </w:r>
      <w:r w:rsidR="001F4A6E" w:rsidRPr="00720C5D">
        <w:rPr>
          <w:lang w:val="en-GB"/>
        </w:rPr>
        <w:t xml:space="preserve">becomes </w:t>
      </w:r>
      <w:r w:rsidRPr="00720C5D">
        <w:rPr>
          <w:lang w:val="en-GB"/>
        </w:rPr>
        <w:t xml:space="preserve">integral </w:t>
      </w:r>
      <w:r w:rsidR="00186558" w:rsidRPr="00720C5D">
        <w:rPr>
          <w:lang w:val="en-GB"/>
        </w:rPr>
        <w:t xml:space="preserve">rather than </w:t>
      </w:r>
      <w:r w:rsidR="001F4A6E" w:rsidRPr="00720C5D">
        <w:rPr>
          <w:lang w:val="en-GB"/>
        </w:rPr>
        <w:t>separated</w:t>
      </w:r>
      <w:r w:rsidRPr="00720C5D">
        <w:rPr>
          <w:lang w:val="en-GB"/>
        </w:rPr>
        <w:t xml:space="preserve">. </w:t>
      </w:r>
    </w:p>
    <w:p w14:paraId="3A289943" w14:textId="33E05F5F" w:rsidR="00BE20AE" w:rsidRPr="00720C5D" w:rsidRDefault="003837A3" w:rsidP="00BE20AE">
      <w:pPr>
        <w:rPr>
          <w:lang w:val="en-GB"/>
        </w:rPr>
      </w:pPr>
      <w:r w:rsidRPr="00720C5D">
        <w:rPr>
          <w:lang w:val="en-GB"/>
        </w:rPr>
        <w:t xml:space="preserve">At the same time, the professional understanding of designers has evolved from expert designers to those who acknowledge expertise of stakeholders and facilitate their contribution when tackling wicked problems. </w:t>
      </w:r>
      <w:r w:rsidR="00BE20AE" w:rsidRPr="00720C5D">
        <w:rPr>
          <w:lang w:val="en-GB"/>
        </w:rPr>
        <w:t>Manzini</w:t>
      </w:r>
      <w:r w:rsidR="001427A9" w:rsidRPr="00720C5D">
        <w:rPr>
          <w:lang w:val="en-GB"/>
        </w:rPr>
        <w:t xml:space="preserve"> </w:t>
      </w:r>
      <w:r w:rsidR="001427A9" w:rsidRPr="00720C5D">
        <w:rPr>
          <w:lang w:val="en-GB"/>
        </w:rPr>
        <w:fldChar w:fldCharType="begin"/>
      </w:r>
      <w:r w:rsidR="00B02CF2" w:rsidRPr="00720C5D">
        <w:rPr>
          <w:lang w:val="en-GB"/>
        </w:rPr>
        <w:instrText xml:space="preserve"> ADDIN ZOTERO_ITEM CSL_CITATION {"citationID":"cIXQnhu4","properties":{"formattedCitation":"(2011)","plainCitation":"(2011)","noteIndex":0},"citationItems":[{"id":3122,"uris":["http://zotero.org/users/local/ds8I9lDs/items/UXAPXIIG"],"uri":["http://zotero.org/users/local/ds8I9lDs/items/UXAPXIIG"],"itemData":{"id":3122,"type":"paper-conference","title":"Design schools as agents of (sustainable) change: A design labs network for an open design program","container-title":"Researching Design Education","publisher":"Cumulus/DRS","publisher-place":"Paris","page":"9-16","event":"1st International Symposium for Design Education Researchers","event-place":"Paris","author":[{"family":"Manzini","given":"Ezio"}],"issued":{"date-parts":[["2011"]]}},"suppress-author":true}],"schema":"https://github.com/citation-style-language/schema/raw/master/csl-citation.json"} </w:instrText>
      </w:r>
      <w:r w:rsidR="001427A9" w:rsidRPr="00720C5D">
        <w:rPr>
          <w:lang w:val="en-GB"/>
        </w:rPr>
        <w:fldChar w:fldCharType="separate"/>
      </w:r>
      <w:r w:rsidR="00B02CF2" w:rsidRPr="00720C5D">
        <w:rPr>
          <w:noProof/>
          <w:lang w:val="en-GB"/>
        </w:rPr>
        <w:t>(2011)</w:t>
      </w:r>
      <w:r w:rsidR="001427A9" w:rsidRPr="00720C5D">
        <w:rPr>
          <w:lang w:val="en-GB"/>
        </w:rPr>
        <w:fldChar w:fldCharType="end"/>
      </w:r>
      <w:r w:rsidR="00BE20AE" w:rsidRPr="00720C5D">
        <w:rPr>
          <w:lang w:val="en-GB"/>
        </w:rPr>
        <w:t xml:space="preserve"> emphasises the continuing shift </w:t>
      </w:r>
      <w:r w:rsidR="00BE20AE" w:rsidRPr="00720C5D">
        <w:rPr>
          <w:lang w:val="en-GB"/>
        </w:rPr>
        <w:lastRenderedPageBreak/>
        <w:t xml:space="preserve">from linear processes to iterative and collaborative forms, and the turn towards service and systems. </w:t>
      </w:r>
    </w:p>
    <w:p w14:paraId="76D25F52" w14:textId="77777777" w:rsidR="00A8451F" w:rsidRPr="00720C5D" w:rsidRDefault="00A8451F" w:rsidP="00BE20AE">
      <w:pPr>
        <w:rPr>
          <w:lang w:val="en-GB"/>
        </w:rPr>
      </w:pPr>
    </w:p>
    <w:p w14:paraId="428C6699" w14:textId="77777777" w:rsidR="00297327" w:rsidRPr="00720C5D" w:rsidRDefault="00297327" w:rsidP="00BE20AE">
      <w:pPr>
        <w:rPr>
          <w:lang w:val="en-GB"/>
        </w:rPr>
      </w:pPr>
      <w:r w:rsidRPr="00720C5D">
        <w:rPr>
          <w:lang w:val="en-GB"/>
        </w:rPr>
        <w:t>The following indicators are a result of the above observations and summarise the development of the discipline for the purpose of this research:</w:t>
      </w:r>
    </w:p>
    <w:p w14:paraId="1F48CB75" w14:textId="77777777" w:rsidR="004A1A6E" w:rsidRPr="00720C5D" w:rsidRDefault="004A1A6E" w:rsidP="004A1A6E">
      <w:pPr>
        <w:rPr>
          <w:lang w:val="en-GB"/>
        </w:rPr>
      </w:pPr>
      <w:r w:rsidRPr="00720C5D">
        <w:rPr>
          <w:lang w:val="en-GB"/>
        </w:rPr>
        <w:t>• Dematerialization</w:t>
      </w:r>
      <w:r w:rsidRPr="00720C5D">
        <w:rPr>
          <w:rFonts w:ascii="Myriad Pro" w:hAnsi="Myriad Pro" w:cs="Times New Roman"/>
          <w:sz w:val="18"/>
          <w:szCs w:val="18"/>
          <w:lang w:val="en-GB" w:eastAsia="en-GB"/>
        </w:rPr>
        <w:t xml:space="preserve"> </w:t>
      </w:r>
      <w:r w:rsidRPr="00720C5D">
        <w:rPr>
          <w:lang w:val="en-GB"/>
        </w:rPr>
        <w:t xml:space="preserve">– referring to the shift away from physical artefacts and defined solutions to systemic and social contexts and wicked problems. </w:t>
      </w:r>
    </w:p>
    <w:p w14:paraId="46B2131B" w14:textId="77777777" w:rsidR="004A1A6E" w:rsidRPr="00720C5D" w:rsidRDefault="004A1A6E" w:rsidP="004A1A6E">
      <w:pPr>
        <w:rPr>
          <w:lang w:val="en-GB"/>
        </w:rPr>
      </w:pPr>
    </w:p>
    <w:p w14:paraId="3893D737" w14:textId="10D2EBD7" w:rsidR="004A1A6E" w:rsidRPr="00720C5D" w:rsidRDefault="004A1A6E" w:rsidP="004A1A6E">
      <w:pPr>
        <w:rPr>
          <w:lang w:val="en-GB"/>
        </w:rPr>
      </w:pPr>
      <w:r w:rsidRPr="00720C5D">
        <w:rPr>
          <w:i/>
          <w:iCs/>
          <w:lang w:val="en-GB"/>
        </w:rPr>
        <w:t>•</w:t>
      </w:r>
      <w:r w:rsidR="00837469" w:rsidRPr="00720C5D">
        <w:rPr>
          <w:i/>
          <w:iCs/>
          <w:lang w:val="en-GB"/>
        </w:rPr>
        <w:t xml:space="preserve"> </w:t>
      </w:r>
      <w:r w:rsidRPr="00720C5D">
        <w:rPr>
          <w:iCs/>
          <w:lang w:val="en-GB"/>
        </w:rPr>
        <w:t>Modes of inquiry:</w:t>
      </w:r>
      <w:r w:rsidRPr="00720C5D">
        <w:rPr>
          <w:i/>
          <w:iCs/>
          <w:lang w:val="en-GB"/>
        </w:rPr>
        <w:t xml:space="preserve"> </w:t>
      </w:r>
      <w:r w:rsidRPr="00720C5D">
        <w:rPr>
          <w:lang w:val="en-GB"/>
        </w:rPr>
        <w:t xml:space="preserve">designers become part of the context they inquire into, they are not exclusively the ones who change the context, but are also affected by the inquiry and resulting changes. Modes of inquiry shift from distant and detached to immersed and interventionist. </w:t>
      </w:r>
    </w:p>
    <w:p w14:paraId="1AB41BBF" w14:textId="77777777" w:rsidR="004A1A6E" w:rsidRPr="00720C5D" w:rsidRDefault="004A1A6E" w:rsidP="004A1A6E">
      <w:pPr>
        <w:rPr>
          <w:lang w:val="en-GB"/>
        </w:rPr>
      </w:pPr>
    </w:p>
    <w:p w14:paraId="0A991BCC" w14:textId="77777777" w:rsidR="004A1A6E" w:rsidRPr="00720C5D" w:rsidRDefault="004A1A6E" w:rsidP="004A1A6E">
      <w:pPr>
        <w:rPr>
          <w:lang w:val="en-GB"/>
        </w:rPr>
      </w:pPr>
      <w:r w:rsidRPr="00720C5D">
        <w:rPr>
          <w:lang w:val="en-GB"/>
        </w:rPr>
        <w:t xml:space="preserve">• Post-disciplinarity: designers are not the ones who develop future solutions anymore, but propose conditions that allow stakeholders to articulate and realise preferred, but dynamic states. </w:t>
      </w:r>
    </w:p>
    <w:p w14:paraId="2ECC176F" w14:textId="77777777" w:rsidR="004A1A6E" w:rsidRPr="00720C5D" w:rsidRDefault="004A1A6E" w:rsidP="004A1A6E">
      <w:pPr>
        <w:rPr>
          <w:lang w:val="en-GB"/>
        </w:rPr>
      </w:pPr>
    </w:p>
    <w:p w14:paraId="66ABCB3F" w14:textId="77777777" w:rsidR="00297327" w:rsidRPr="00720C5D" w:rsidRDefault="004A1A6E" w:rsidP="00BE20AE">
      <w:pPr>
        <w:rPr>
          <w:lang w:val="en-GB"/>
        </w:rPr>
      </w:pPr>
      <w:r w:rsidRPr="00720C5D">
        <w:rPr>
          <w:lang w:val="en-GB"/>
        </w:rPr>
        <w:t xml:space="preserve">• Design and organizational change: convergence of design and organizational theories. Interdisciplinarity as a result of post-disciplinarity. Collaborative, generalist, cross-disciplinary. </w:t>
      </w:r>
    </w:p>
    <w:p w14:paraId="67A12C7E" w14:textId="77777777" w:rsidR="00297327" w:rsidRPr="00720C5D" w:rsidRDefault="00297327" w:rsidP="00BE20AE">
      <w:pPr>
        <w:rPr>
          <w:lang w:val="en-GB"/>
        </w:rPr>
      </w:pPr>
    </w:p>
    <w:p w14:paraId="5AD96F2E" w14:textId="3FC66515" w:rsidR="00BE20AE" w:rsidRPr="00720C5D" w:rsidRDefault="00BE20AE" w:rsidP="00BE20AE">
      <w:pPr>
        <w:rPr>
          <w:lang w:val="en-GB"/>
        </w:rPr>
      </w:pPr>
      <w:r w:rsidRPr="00720C5D">
        <w:rPr>
          <w:lang w:val="en-GB"/>
        </w:rPr>
        <w:t xml:space="preserve">This background is important if we want to understand the character of changes that service design is undergoing. When considering the emphasis on user engagement </w:t>
      </w:r>
      <w:r w:rsidR="00CB6108" w:rsidRPr="00720C5D">
        <w:rPr>
          <w:lang w:val="en-GB"/>
        </w:rPr>
        <w:t xml:space="preserve">as evident in concepts such as </w:t>
      </w:r>
      <w:r w:rsidRPr="00720C5D">
        <w:rPr>
          <w:lang w:val="en-GB"/>
        </w:rPr>
        <w:t>design thinking</w:t>
      </w:r>
      <w:r w:rsidR="00CB6108" w:rsidRPr="00720C5D">
        <w:rPr>
          <w:lang w:val="en-GB"/>
        </w:rPr>
        <w:t>,</w:t>
      </w:r>
      <w:r w:rsidRPr="00720C5D">
        <w:rPr>
          <w:lang w:val="en-GB"/>
        </w:rPr>
        <w:t xml:space="preserve"> </w:t>
      </w:r>
      <w:r w:rsidR="00CB6108" w:rsidRPr="00720C5D">
        <w:rPr>
          <w:lang w:val="en-GB"/>
        </w:rPr>
        <w:t xml:space="preserve">the </w:t>
      </w:r>
      <w:r w:rsidR="006515F5" w:rsidRPr="00720C5D">
        <w:rPr>
          <w:lang w:val="en-GB"/>
        </w:rPr>
        <w:t>identified</w:t>
      </w:r>
      <w:r w:rsidR="00CB6108" w:rsidRPr="00720C5D">
        <w:rPr>
          <w:lang w:val="en-GB"/>
        </w:rPr>
        <w:t xml:space="preserve"> significance of</w:t>
      </w:r>
      <w:r w:rsidRPr="00720C5D">
        <w:rPr>
          <w:lang w:val="en-GB"/>
        </w:rPr>
        <w:t xml:space="preserve"> design </w:t>
      </w:r>
      <w:r w:rsidR="00CB6108" w:rsidRPr="00720C5D">
        <w:rPr>
          <w:lang w:val="en-GB"/>
        </w:rPr>
        <w:t xml:space="preserve">for </w:t>
      </w:r>
      <w:r w:rsidRPr="00720C5D">
        <w:rPr>
          <w:lang w:val="en-GB"/>
        </w:rPr>
        <w:t xml:space="preserve">organisations </w:t>
      </w:r>
      <w:r w:rsidR="00CB6108" w:rsidRPr="00720C5D">
        <w:rPr>
          <w:lang w:val="en-GB"/>
        </w:rPr>
        <w:t>beyond user-engagement becomes relevant</w:t>
      </w:r>
      <w:r w:rsidRPr="00720C5D">
        <w:rPr>
          <w:lang w:val="en-GB"/>
        </w:rPr>
        <w:t xml:space="preserve">.  </w:t>
      </w:r>
    </w:p>
    <w:p w14:paraId="628B1A51" w14:textId="77777777" w:rsidR="00BE20AE" w:rsidRPr="00720C5D" w:rsidRDefault="00BE20AE" w:rsidP="00BE20AE">
      <w:pPr>
        <w:pStyle w:val="Heading3"/>
      </w:pPr>
      <w:r w:rsidRPr="00720C5D">
        <w:t>Research Question</w:t>
      </w:r>
    </w:p>
    <w:p w14:paraId="0D7D70C4" w14:textId="77777777" w:rsidR="00BE20AE" w:rsidRPr="00720C5D" w:rsidRDefault="00BE20AE" w:rsidP="00BE20AE">
      <w:pPr>
        <w:rPr>
          <w:lang w:val="en-GB"/>
        </w:rPr>
      </w:pPr>
      <w:r w:rsidRPr="00720C5D">
        <w:rPr>
          <w:lang w:val="en-GB"/>
        </w:rPr>
        <w:t xml:space="preserve">The above articulated observations from research and literature make it relevant to consider the way that design is taught and the mechanisms and principles that are employed to convey experiential knowledge in design education. </w:t>
      </w:r>
    </w:p>
    <w:p w14:paraId="205BD2CA" w14:textId="77777777" w:rsidR="00BE20AE" w:rsidRPr="00720C5D" w:rsidRDefault="00BE20AE" w:rsidP="00BE20AE">
      <w:pPr>
        <w:rPr>
          <w:lang w:val="en-GB"/>
        </w:rPr>
      </w:pPr>
    </w:p>
    <w:p w14:paraId="7DB26313" w14:textId="6CEF339E" w:rsidR="00BE20AE" w:rsidRPr="00720C5D" w:rsidRDefault="008E60B3" w:rsidP="00BE20AE">
      <w:pPr>
        <w:rPr>
          <w:lang w:val="en-GB"/>
        </w:rPr>
      </w:pPr>
      <w:r w:rsidRPr="00720C5D">
        <w:rPr>
          <w:lang w:val="en-GB"/>
        </w:rPr>
        <w:t xml:space="preserve">Live projects and studio pedagogy have shaped design education over the past decades </w:t>
      </w:r>
      <w:r w:rsidR="00A8451F" w:rsidRPr="00720C5D">
        <w:rPr>
          <w:lang w:val="en-GB"/>
        </w:rPr>
        <w:fldChar w:fldCharType="begin"/>
      </w:r>
      <w:r w:rsidR="00A8451F" w:rsidRPr="00720C5D">
        <w:rPr>
          <w:lang w:val="en-GB"/>
        </w:rPr>
        <w:instrText xml:space="preserve"> ADDIN ZOTERO_ITEM CSL_CITATION {"citationID":"W5bjzE31","properties":{"formattedCitation":"(Green &amp; Bonollo, 2003)","plainCitation":"(Green &amp; Bonollo, 2003)","noteIndex":0},"citationItems":[{"id":1898,"uris":["http://zotero.org/users/local/ds8I9lDs/items/NUTTEDEV"],"uri":["http://zotero.org/users/local/ds8I9lDs/items/NUTTEDEV"],"itemData":{"id":1898,"type":"article-journal","title":"Studio-based teaching: History and advantages in the teaching of design","container-title":"World Transactions on Engineering and Technology Education","page":"269–272","volume":"2","issue":"2","source":"Google Scholar","note":"00022","shortTitle":"Studio-based teaching","author":[{"family":"Green","given":"Lance N."},{"family":"Bonollo","given":"Elivio"}],"issued":{"date-parts":[["2003"]]}}}],"schema":"https://github.com/citation-style-language/schema/raw/master/csl-citation.json"} </w:instrText>
      </w:r>
      <w:r w:rsidR="00A8451F" w:rsidRPr="00720C5D">
        <w:rPr>
          <w:lang w:val="en-GB"/>
        </w:rPr>
        <w:fldChar w:fldCharType="separate"/>
      </w:r>
      <w:r w:rsidR="00A8451F" w:rsidRPr="00720C5D">
        <w:rPr>
          <w:noProof/>
          <w:lang w:val="en-GB"/>
        </w:rPr>
        <w:t>(Green &amp; Bonollo, 2003)</w:t>
      </w:r>
      <w:r w:rsidR="00A8451F" w:rsidRPr="00720C5D">
        <w:rPr>
          <w:lang w:val="en-GB"/>
        </w:rPr>
        <w:fldChar w:fldCharType="end"/>
      </w:r>
      <w:r w:rsidR="00A8451F" w:rsidRPr="00720C5D">
        <w:rPr>
          <w:lang w:val="en-GB"/>
        </w:rPr>
        <w:t xml:space="preserve"> </w:t>
      </w:r>
      <w:r w:rsidRPr="00720C5D">
        <w:rPr>
          <w:lang w:val="en-GB"/>
        </w:rPr>
        <w:t xml:space="preserve">and are still employed today as an educational approach that acknowledges the experiential character of design knowledge and its often practice-based origins. </w:t>
      </w:r>
      <w:r w:rsidR="00CE60A7" w:rsidRPr="00720C5D">
        <w:rPr>
          <w:lang w:val="en-GB"/>
        </w:rPr>
        <w:t>It</w:t>
      </w:r>
      <w:r w:rsidR="00BE20AE" w:rsidRPr="00720C5D">
        <w:rPr>
          <w:lang w:val="en-GB"/>
        </w:rPr>
        <w:t xml:space="preserve"> is practiced at design schools such as the Glasgow School of Art. At its core it can be described as a ‘student-centred approach’ </w:t>
      </w:r>
      <w:r w:rsidR="00A8451F" w:rsidRPr="00720C5D">
        <w:rPr>
          <w:lang w:val="en-GB"/>
        </w:rPr>
        <w:fldChar w:fldCharType="begin"/>
      </w:r>
      <w:r w:rsidR="00A8451F" w:rsidRPr="00720C5D">
        <w:rPr>
          <w:lang w:val="en-GB"/>
        </w:rPr>
        <w:instrText xml:space="preserve"> ADDIN ZOTERO_ITEM CSL_CITATION {"citationID":"k4V6ggFE","properties":{"formattedCitation":"(Tovey, 2015, p. 85)","plainCitation":"(Tovey, 2015, p. 85)","noteIndex":0},"citationItems":[{"id":3114,"uris":["http://zotero.org/users/local/ds8I9lDs/items/CRC6W4T9"],"uri":["http://zotero.org/users/local/ds8I9lDs/items/CRC6W4T9"],"itemData":{"id":3114,"type":"book","title":"Design Pedagogy: Developments in Art and Design Education","publisher":"Routledge","publisher-place":"Abingdon, Oxon","number-of-pages":"290","source":"Amazon","event-place":"Abingdon, Oxon","abstract":"Design Pedagogy explains why it is vital for design students that their education helps them construct a ’passport’ to enter the professional sphere. Recent research into design teaching has focused on its signature pedagogies, those elements which are particularly characteristic of the disciplines. Typically based on core design theory, enlivened by approaches imported to the area, such work has utility when it recognizes the visual language of designing, the media of representation used, and the practical realities of tackling design questions. Increasingly the 21st century sees these activities in a global context where the international language of the visual artefact is recognized.  This book draws on recent work in these areas. It includes a number of chapters which are developed from work undertaken during the period of special funding for centres of teaching excellence in the UK up until 2010. Two of those in design have provided the basis for research and innovative developments reported on here. They have helped to enliven the environment for design pedagogy research in other establishments which are also included.  Design students need support for the agile navigation through the design process. Learning experiences should develop students’ natural motivations and professionalise motivation to create a resilient, informed and sustainable capacity. This is the essence of ’transformative learning’. This collection explores how design education is, in itself, a passport to practice and showcases how some of the key developments in education use techniques related to collaboration, case studies and experience to motivate students, enable them to express their identity, reflect and learn.","ISBN":"978-1-4724-1598-1","shortTitle":"Design Pedagogy","language":"English","editor":[{"family":"Tovey","given":"Mike"}],"issued":{"date-parts":[["2015",1,28]]}},"locator":"85","label":"page"}],"schema":"https://github.com/citation-style-language/schema/raw/master/csl-citation.json"} </w:instrText>
      </w:r>
      <w:r w:rsidR="00A8451F" w:rsidRPr="00720C5D">
        <w:rPr>
          <w:lang w:val="en-GB"/>
        </w:rPr>
        <w:fldChar w:fldCharType="separate"/>
      </w:r>
      <w:r w:rsidR="00A8451F" w:rsidRPr="00720C5D">
        <w:rPr>
          <w:noProof/>
          <w:lang w:val="en-GB"/>
        </w:rPr>
        <w:t>(Tovey, 2015, p. 85)</w:t>
      </w:r>
      <w:r w:rsidR="00A8451F" w:rsidRPr="00720C5D">
        <w:rPr>
          <w:lang w:val="en-GB"/>
        </w:rPr>
        <w:fldChar w:fldCharType="end"/>
      </w:r>
      <w:r w:rsidR="00BE20AE" w:rsidRPr="00720C5D">
        <w:rPr>
          <w:lang w:val="en-GB"/>
        </w:rPr>
        <w:t xml:space="preserve"> with elements such as peer-review, project briefs, dialogue and crits (ibid) all aimed at simulating the work practices of a specific community of practice (designers in this case) while maintaining the control of an academic institution over the curriculum.  </w:t>
      </w:r>
    </w:p>
    <w:p w14:paraId="0DC9CC73" w14:textId="77777777" w:rsidR="00BE20AE" w:rsidRPr="00720C5D" w:rsidRDefault="00BE20AE" w:rsidP="00BE20AE">
      <w:pPr>
        <w:rPr>
          <w:lang w:val="en-GB"/>
        </w:rPr>
      </w:pPr>
    </w:p>
    <w:p w14:paraId="11B51226" w14:textId="43E5F8D4" w:rsidR="00BE20AE" w:rsidRPr="00720C5D" w:rsidRDefault="00BE20AE" w:rsidP="00BE20AE">
      <w:pPr>
        <w:rPr>
          <w:lang w:val="en-GB"/>
        </w:rPr>
      </w:pPr>
      <w:r w:rsidRPr="00720C5D">
        <w:rPr>
          <w:lang w:val="en-GB"/>
        </w:rPr>
        <w:t>In correspondence with the call for papers for Track 1 of ServDes2018, this research tries to shed light on to the evolving roles that service designers find themselves in contemporary practice. As established in the literature review, current literature and research is addressing the expansion of designers’ engagement with organisational dimensions, such as capabilities and transformation</w:t>
      </w:r>
      <w:r w:rsidR="00A8451F" w:rsidRPr="00720C5D">
        <w:rPr>
          <w:lang w:val="en-GB"/>
        </w:rPr>
        <w:t xml:space="preserve"> </w:t>
      </w:r>
      <w:r w:rsidR="00A8451F" w:rsidRPr="00720C5D">
        <w:rPr>
          <w:lang w:val="en-GB"/>
        </w:rPr>
        <w:fldChar w:fldCharType="begin"/>
      </w:r>
      <w:r w:rsidR="00A8451F" w:rsidRPr="00720C5D">
        <w:rPr>
          <w:lang w:val="en-GB"/>
        </w:rPr>
        <w:instrText xml:space="preserve"> ADDIN ZOTERO_ITEM CSL_CITATION {"citationID":"A2Bafh3M","properties":{"formattedCitation":"(Saviranta &amp; Eloranta, 2014)","plainCitation":"(Saviranta &amp; Eloranta, 2014)","noteIndex":0},"citationItems":[{"id":2036,"uris":["http://zotero.org/users/local/ds8I9lDs/items/574XEUPV"],"uri":["http://zotero.org/users/local/ds8I9lDs/items/574XEUPV"],"itemData":{"id":2036,"type":"paper-conference","title":"Transforming organizations – linking design practices to managing organizational capabilities","container-title":"Proceedings of the 19th DMI: Academic Design Management Conference","publisher":"DMI","publisher-place":"London","page":"2008-2031","event":"19th DMI:Academic Design Management Conference","event-place":"London","note":"00000","author":[{"family":"Saviranta","given":"Lauri"},{"family":"Eloranta","given":"Eero"}],"issued":{"date-parts":[["2014"]]}}}],"schema":"https://github.com/citation-style-language/schema/raw/master/csl-citation.json"} </w:instrText>
      </w:r>
      <w:r w:rsidR="00A8451F" w:rsidRPr="00720C5D">
        <w:rPr>
          <w:lang w:val="en-GB"/>
        </w:rPr>
        <w:fldChar w:fldCharType="separate"/>
      </w:r>
      <w:r w:rsidR="00A8451F" w:rsidRPr="00720C5D">
        <w:rPr>
          <w:noProof/>
          <w:lang w:val="en-GB"/>
        </w:rPr>
        <w:t>(Saviranta &amp; Eloranta, 2014)</w:t>
      </w:r>
      <w:r w:rsidR="00A8451F" w:rsidRPr="00720C5D">
        <w:rPr>
          <w:lang w:val="en-GB"/>
        </w:rPr>
        <w:fldChar w:fldCharType="end"/>
      </w:r>
      <w:r w:rsidRPr="00720C5D">
        <w:rPr>
          <w:lang w:val="en-GB"/>
        </w:rPr>
        <w:t xml:space="preserve">, and the </w:t>
      </w:r>
      <w:r w:rsidR="00720C5D" w:rsidRPr="00720C5D">
        <w:rPr>
          <w:lang w:val="en-GB"/>
        </w:rPr>
        <w:t>shifting</w:t>
      </w:r>
      <w:r w:rsidRPr="00720C5D">
        <w:rPr>
          <w:lang w:val="en-GB"/>
        </w:rPr>
        <w:t xml:space="preserve"> landscape of design practices as more and more agencies and consultancies from management and digital sectors adopt service design methodologies and employ service designers. Where more detail and nuance in research and literature appears to be required is the synchronisation, or lack thereof, between the development and adaptation of service design in practice, its reflection and account in literature and research and the integration into teaching. From literature, it is not quite clear how information flows between practice, research and teaching, where the innovation of practice, research and teaching resides and how we as academics and educators can access this and maintain at the forefront of or at least keep up to date with evolving research and practice.  </w:t>
      </w:r>
    </w:p>
    <w:p w14:paraId="6A860263" w14:textId="77777777" w:rsidR="00BE20AE" w:rsidRPr="00720C5D" w:rsidRDefault="00BE20AE" w:rsidP="00BE20AE">
      <w:pPr>
        <w:rPr>
          <w:lang w:val="en-GB"/>
        </w:rPr>
      </w:pPr>
    </w:p>
    <w:p w14:paraId="32166DDA" w14:textId="4EFD04C4" w:rsidR="00BE20AE" w:rsidRPr="00720C5D" w:rsidRDefault="00BE20AE" w:rsidP="00BE20AE">
      <w:pPr>
        <w:rPr>
          <w:lang w:val="en-GB"/>
        </w:rPr>
      </w:pPr>
      <w:r w:rsidRPr="00720C5D">
        <w:rPr>
          <w:lang w:val="en-GB"/>
        </w:rPr>
        <w:lastRenderedPageBreak/>
        <w:t>A question that arises then might be, to what degree design education has responded to such developments and how adequate</w:t>
      </w:r>
      <w:r w:rsidR="00593217" w:rsidRPr="00720C5D">
        <w:rPr>
          <w:lang w:val="en-GB"/>
        </w:rPr>
        <w:t xml:space="preserve"> the educational strategy of</w:t>
      </w:r>
      <w:r w:rsidRPr="00720C5D">
        <w:rPr>
          <w:lang w:val="en-GB"/>
        </w:rPr>
        <w:t xml:space="preserve"> studio </w:t>
      </w:r>
      <w:r w:rsidR="00593217" w:rsidRPr="00720C5D">
        <w:rPr>
          <w:lang w:val="en-GB"/>
        </w:rPr>
        <w:t xml:space="preserve">learning </w:t>
      </w:r>
      <w:r w:rsidRPr="00720C5D">
        <w:rPr>
          <w:lang w:val="en-GB"/>
        </w:rPr>
        <w:t xml:space="preserve">still is for a changed landscape of design, where </w:t>
      </w:r>
      <w:r w:rsidR="00A46DA9" w:rsidRPr="00720C5D">
        <w:rPr>
          <w:lang w:val="en-GB"/>
        </w:rPr>
        <w:t xml:space="preserve">evolving </w:t>
      </w:r>
      <w:r w:rsidRPr="00720C5D">
        <w:rPr>
          <w:lang w:val="en-GB"/>
        </w:rPr>
        <w:t xml:space="preserve">social interactions </w:t>
      </w:r>
      <w:r w:rsidR="00593217" w:rsidRPr="00720C5D">
        <w:rPr>
          <w:lang w:val="en-GB"/>
        </w:rPr>
        <w:t xml:space="preserve">form </w:t>
      </w:r>
      <w:r w:rsidRPr="00720C5D">
        <w:rPr>
          <w:lang w:val="en-GB"/>
        </w:rPr>
        <w:t xml:space="preserve">a core </w:t>
      </w:r>
      <w:r w:rsidR="00593217" w:rsidRPr="00720C5D">
        <w:rPr>
          <w:lang w:val="en-GB"/>
        </w:rPr>
        <w:t xml:space="preserve">element </w:t>
      </w:r>
      <w:r w:rsidRPr="00720C5D">
        <w:rPr>
          <w:lang w:val="en-GB"/>
        </w:rPr>
        <w:t xml:space="preserve">of what designers do and the way they solve problems or identify opportunities? </w:t>
      </w:r>
    </w:p>
    <w:p w14:paraId="21810E87" w14:textId="77777777" w:rsidR="007D6327" w:rsidRPr="00720C5D" w:rsidRDefault="007D6327" w:rsidP="00BE20AE">
      <w:pPr>
        <w:rPr>
          <w:lang w:val="en-GB"/>
        </w:rPr>
      </w:pPr>
    </w:p>
    <w:p w14:paraId="6F170BB6" w14:textId="77777777" w:rsidR="007D6327" w:rsidRPr="00720C5D" w:rsidRDefault="007D6327" w:rsidP="00BE20AE">
      <w:pPr>
        <w:rPr>
          <w:lang w:val="en-GB"/>
        </w:rPr>
      </w:pPr>
      <w:r w:rsidRPr="00720C5D">
        <w:rPr>
          <w:lang w:val="en-GB"/>
        </w:rPr>
        <w:t xml:space="preserve">This paper responds to this question by exploring how practice, theory and education can better inform each other. </w:t>
      </w:r>
    </w:p>
    <w:p w14:paraId="38EE197C" w14:textId="77777777" w:rsidR="00BE20AE" w:rsidRPr="00720C5D" w:rsidRDefault="00BE20AE" w:rsidP="00BE20AE">
      <w:pPr>
        <w:rPr>
          <w:lang w:val="en-GB"/>
        </w:rPr>
      </w:pPr>
    </w:p>
    <w:p w14:paraId="2154878F" w14:textId="77777777" w:rsidR="00BE20AE" w:rsidRPr="00720C5D" w:rsidRDefault="00BE20AE" w:rsidP="00BE20AE">
      <w:pPr>
        <w:pStyle w:val="Heading1"/>
      </w:pPr>
      <w:r w:rsidRPr="00720C5D">
        <w:t xml:space="preserve">Methodology </w:t>
      </w:r>
    </w:p>
    <w:p w14:paraId="42E146CD" w14:textId="77777777" w:rsidR="00BE20AE" w:rsidRPr="00720C5D" w:rsidRDefault="00BE20AE" w:rsidP="00BE20AE">
      <w:pPr>
        <w:pStyle w:val="Heading2"/>
      </w:pPr>
      <w:r w:rsidRPr="00720C5D">
        <w:t>Research Design – Longitudinal Observation and Semi-Structured Interviews</w:t>
      </w:r>
    </w:p>
    <w:p w14:paraId="7D9180F7" w14:textId="7B88C4DA" w:rsidR="00BE20AE" w:rsidRPr="00720C5D" w:rsidRDefault="00BE20AE" w:rsidP="00BE20AE">
      <w:pPr>
        <w:rPr>
          <w:lang w:val="en-GB"/>
        </w:rPr>
      </w:pPr>
      <w:r w:rsidRPr="00720C5D">
        <w:rPr>
          <w:lang w:val="en-GB"/>
        </w:rPr>
        <w:t xml:space="preserve">The research design of this study is inherently qualitative, </w:t>
      </w:r>
      <w:r w:rsidR="007B37E7" w:rsidRPr="00720C5D">
        <w:rPr>
          <w:lang w:val="en-GB"/>
        </w:rPr>
        <w:t>f</w:t>
      </w:r>
      <w:r w:rsidRPr="00720C5D">
        <w:rPr>
          <w:lang w:val="en-GB"/>
        </w:rPr>
        <w:t>reely taking advantage of the researcher’s capacity to make sense and creatively, yet rigorous</w:t>
      </w:r>
      <w:r w:rsidR="0010477B" w:rsidRPr="00720C5D">
        <w:rPr>
          <w:lang w:val="en-GB"/>
        </w:rPr>
        <w:t>ly interpreting observed phenomena.</w:t>
      </w:r>
      <w:r w:rsidRPr="00720C5D">
        <w:rPr>
          <w:lang w:val="en-GB"/>
        </w:rPr>
        <w:t xml:space="preserve"> </w:t>
      </w:r>
    </w:p>
    <w:p w14:paraId="520D891A" w14:textId="77777777" w:rsidR="00BE20AE" w:rsidRPr="00720C5D" w:rsidRDefault="00BE20AE" w:rsidP="00BE20AE">
      <w:pPr>
        <w:rPr>
          <w:lang w:val="en-GB"/>
        </w:rPr>
      </w:pPr>
    </w:p>
    <w:p w14:paraId="6C519092" w14:textId="57B7E9B6" w:rsidR="00BE20AE" w:rsidRPr="00720C5D" w:rsidRDefault="00BE20AE" w:rsidP="00BE20AE">
      <w:pPr>
        <w:rPr>
          <w:lang w:val="en-GB"/>
        </w:rPr>
      </w:pPr>
      <w:r w:rsidRPr="00720C5D">
        <w:rPr>
          <w:lang w:val="en-GB"/>
        </w:rPr>
        <w:t>Although this research was led by a</w:t>
      </w:r>
      <w:r w:rsidR="00345FB0" w:rsidRPr="00720C5D">
        <w:rPr>
          <w:lang w:val="en-GB"/>
        </w:rPr>
        <w:t>n</w:t>
      </w:r>
      <w:r w:rsidRPr="00720C5D">
        <w:rPr>
          <w:lang w:val="en-GB"/>
        </w:rPr>
        <w:t xml:space="preserve"> interest that got articulated prior to entering the field, it enquired into phenomena that are less explored and are assumed to be evolving – the practices of a specific design profession. </w:t>
      </w:r>
      <w:r w:rsidR="00C25F35" w:rsidRPr="00720C5D">
        <w:rPr>
          <w:lang w:val="en-GB"/>
        </w:rPr>
        <w:t>Therefore,</w:t>
      </w:r>
      <w:r w:rsidRPr="00720C5D">
        <w:rPr>
          <w:lang w:val="en-GB"/>
        </w:rPr>
        <w:t xml:space="preserve"> this research design represents a bricolage of a thematically defined interest in specific questions around evolving design practices, informed by literature and existing research, and the more exploratory character of grounded research. The exploration of phenomena in a dynamic situated context through the subjective, personal observation of the researcher have been described as potentially more adequate to generate deep insights than methods that limit the researcher to learn about the perception of others through i.e. statistical analysis or surveys</w:t>
      </w:r>
      <w:r w:rsidR="007A795C" w:rsidRPr="00720C5D">
        <w:rPr>
          <w:lang w:val="en-GB"/>
        </w:rPr>
        <w:t xml:space="preserve"> </w:t>
      </w:r>
      <w:r w:rsidR="007A795C" w:rsidRPr="00720C5D">
        <w:rPr>
          <w:lang w:val="en-GB"/>
        </w:rPr>
        <w:fldChar w:fldCharType="begin"/>
      </w:r>
      <w:r w:rsidR="007A795C" w:rsidRPr="00720C5D">
        <w:rPr>
          <w:lang w:val="en-GB"/>
        </w:rPr>
        <w:instrText xml:space="preserve"> ADDIN ZOTERO_ITEM CSL_CITATION {"citationID":"Pn4zDBgv","properties":{"formattedCitation":"(Mintzberg, 1979)","plainCitation":"(Mintzberg, 1979)","noteIndex":0},"citationItems":[{"id":856,"uris":["http://zotero.org/users/local/ds8I9lDs/items/W4FXXJ2I"],"uri":["http://zotero.org/users/local/ds8I9lDs/items/W4FXXJ2I"],"itemData":{"id":856,"type":"article-journal","title":"An emerging strategy of \"direct\" research","container-title":"Administrative Science Quarterly","page":"582–589","volume":"24","issue":"4","source":"Google Scholar","author":[{"family":"Mintzberg","given":"H."}],"issued":{"date-parts":[["1979"]]}}}],"schema":"https://github.com/citation-style-language/schema/raw/master/csl-citation.json"} </w:instrText>
      </w:r>
      <w:r w:rsidR="007A795C" w:rsidRPr="00720C5D">
        <w:rPr>
          <w:lang w:val="en-GB"/>
        </w:rPr>
        <w:fldChar w:fldCharType="separate"/>
      </w:r>
      <w:r w:rsidR="007A795C" w:rsidRPr="00720C5D">
        <w:rPr>
          <w:noProof/>
          <w:lang w:val="en-GB"/>
        </w:rPr>
        <w:t>(Mintzberg, 1979)</w:t>
      </w:r>
      <w:r w:rsidR="007A795C" w:rsidRPr="00720C5D">
        <w:rPr>
          <w:lang w:val="en-GB"/>
        </w:rPr>
        <w:fldChar w:fldCharType="end"/>
      </w:r>
      <w:r w:rsidRPr="00720C5D">
        <w:rPr>
          <w:lang w:val="en-GB"/>
        </w:rPr>
        <w:t xml:space="preserve">. </w:t>
      </w:r>
    </w:p>
    <w:p w14:paraId="102420FC" w14:textId="77777777" w:rsidR="00BE20AE" w:rsidRPr="00720C5D" w:rsidRDefault="00BE20AE" w:rsidP="00BE20AE">
      <w:pPr>
        <w:rPr>
          <w:lang w:val="en-GB"/>
        </w:rPr>
      </w:pPr>
    </w:p>
    <w:p w14:paraId="55122568" w14:textId="1CE40735" w:rsidR="00BE20AE" w:rsidRPr="00720C5D" w:rsidRDefault="00BE20AE" w:rsidP="00BE20AE">
      <w:pPr>
        <w:rPr>
          <w:lang w:val="en-GB"/>
        </w:rPr>
      </w:pPr>
      <w:r w:rsidRPr="00720C5D">
        <w:rPr>
          <w:lang w:val="en-GB"/>
        </w:rPr>
        <w:t xml:space="preserve">This inquiry sympathises with an ontological perspective that positions it within a nominalist paradigm, where reality is seen as constructed by individuals who make sense of the world by subjectively assigning labels to objects that surround them </w:t>
      </w:r>
      <w:r w:rsidR="007A795C" w:rsidRPr="00720C5D">
        <w:rPr>
          <w:lang w:val="en-GB"/>
        </w:rPr>
        <w:fldChar w:fldCharType="begin"/>
      </w:r>
      <w:r w:rsidR="00366739" w:rsidRPr="00720C5D">
        <w:rPr>
          <w:lang w:val="en-GB"/>
        </w:rPr>
        <w:instrText xml:space="preserve"> ADDIN ZOTERO_ITEM CSL_CITATION {"citationID":"ZbvcvDfc","properties":{"unsorted":true,"formattedCitation":"(Burrell &amp; Morgan, 1979; O\\uc0\\u8217{}Dowd, 2003; Suchman, 2007; Easterby-Smith, Thorpe, &amp; Jackson, 2012)","plainCitation":"(Burrell &amp; Morgan, 1979; O’Dowd, 2003; Suchman, 2007; Easterby-Smith, Thorpe, &amp; Jackson, 2012)","noteIndex":0},"citationItems":[{"id":1162,"uris":["http://zotero.org/users/local/ds8I9lDs/items/A2CJK7RJ"],"uri":["http://zotero.org/users/local/ds8I9lDs/items/A2CJK7RJ"],"itemData":{"id":1162,"type":"book","title":"Sociological paradigms and organisational analysis: Elements of the sociology of corporate life","publisher":"Ashgate","publisher-place":"Farnham","number-of-pages":"432","source":"cat.lib.lancs.ac.uk Library Catalog","event-place":"Farnham","ISBN":"0-435-82130-X","call-number":"KCOK","shortTitle":"Sociological paradigms and organisational analysis","author":[{"family":"Burrell","given":"Gibson"},{"family":"Morgan","given":"Gareth"}],"issued":{"date-parts":[["1979"]]}},"label":"page"},{"id":2659,"uris":["http://zotero.org/users/local/ds8I9lDs/items/GMI8H8P6"],"uri":["http://zotero.org/users/local/ds8I9lDs/items/GMI8H8P6"],"itemData":{"id":2659,"type":"chapter","title":"Social constructionism","container-title":"The A-Z of Social Research","publisher":"SAGE","publisher-place":"London","event-place":"London","URL":"http://ezproxy..ac.uklancs/login?url=http://search.credoreference.com/content/entry/sageuksr/constructionism_social/0","author":[{"family":"O'Dowd","given":"Liam"}],"editor":[{"family":"Miller","given":"Robert"},{"family":"Brewer","given":"John"}],"issued":{"date-parts":[["2003"]]},"accessed":{"date-parts":[["2016",7,4]]}},"label":"page"},{"id":1250,"uris":["http://zotero.org/users/local/ds8I9lDs/items/TMST2GKB"],"uri":["http://zotero.org/users/local/ds8I9lDs/items/TMST2GKB"],"itemData":{"id":1250,"type":"book","title":"Plans and situated actions: The problem of human-machine communication","publisher":"Cambridge University Press","publisher-place":"Cambridge","number-of-pages":"314","edition":"2","source":"Google Books","event-place":"Cambridge","abstract":"This lively and original book offers a provocative critique of the dominant assumptions regarding human action and communication which underlie recent research in machine intelligence. Lucy Suchman argues that the planning model of interaction favoured by the majority of AI researchers does not take sufficient account of the situatedness of most human social behaviour. The problems that can arise as a result are pertinently, and often amusingly, illustrated by the careful analysis of a recorded interaction between novice users and an intelligent machine, whose design has failed to accommodate essential resources of successful human communication. Plans and Situated Actions presents a compelling case for the re-examination of current models underlying interface design. Lucy Suchman's proposals for a fresh characterisation of human-computer interaction which also incorporates recent insights from the social sciences provides a challenge that everyone interested in machine intelligence will seriously need to consider.","shortTitle":"Plans and Situated Actions","language":"en","author":[{"family":"Suchman","given":"Lucy A."}],"issued":{"date-parts":[["2007"]]}},"label":"page"},{"id":1236,"uris":["http://zotero.org/users/local/ds8I9lDs/items/96JWE2TT"],"uri":["http://zotero.org/users/local/ds8I9lDs/items/96JWE2TT"],"itemData":{"id":1236,"type":"book","title":"Management research","publisher":"SAGE","publisher-place":"London","number-of-pages":"392","edition":"4th Edition","source":"Amazon.com","event-place":"London","ISBN":"0-85702-117-6","author":[{"family":"Easterby-Smith","given":"Mark"},{"family":"Thorpe","given":"Richard"},{"family":"Jackson","given":"Paul"}],"issued":{"date-parts":[["2012",5,2]]}},"label":"page"}],"schema":"https://github.com/citation-style-language/schema/raw/master/csl-citation.json"} </w:instrText>
      </w:r>
      <w:r w:rsidR="007A795C" w:rsidRPr="00720C5D">
        <w:rPr>
          <w:lang w:val="en-GB"/>
        </w:rPr>
        <w:fldChar w:fldCharType="separate"/>
      </w:r>
      <w:r w:rsidR="00366739" w:rsidRPr="000350D8">
        <w:rPr>
          <w:rFonts w:eastAsia="Times New Roman" w:cs="Times New Roman"/>
          <w:lang w:val="en-GB"/>
        </w:rPr>
        <w:t>(Burrell &amp; Morgan, 1979; O’Dowd, 2003; Suchman, 2007; Easterby-Smith, Thorpe, &amp; Jackson, 2012)</w:t>
      </w:r>
      <w:r w:rsidR="007A795C" w:rsidRPr="00720C5D">
        <w:rPr>
          <w:lang w:val="en-GB"/>
        </w:rPr>
        <w:fldChar w:fldCharType="end"/>
      </w:r>
      <w:r w:rsidRPr="00720C5D">
        <w:rPr>
          <w:lang w:val="en-GB"/>
        </w:rPr>
        <w:t xml:space="preserve">. It is interested in a deep understanding of how meaning is created through people’s experiences (Easterby-Smith et al., 2012), their behaviours and actions and builds on ideographic methodologies, assuming that the ‘social world can only be understood by obtaining first-hand knowledge of the subject under investigation’ (Burrell and Morgan, 1979, p. 5). </w:t>
      </w:r>
    </w:p>
    <w:p w14:paraId="7122CF90" w14:textId="16067B1A" w:rsidR="00883CF1" w:rsidRPr="000350D8" w:rsidRDefault="00BE20AE" w:rsidP="000350D8">
      <w:pPr>
        <w:rPr>
          <w:lang w:val="en-GB" w:eastAsia="it-IT"/>
        </w:rPr>
      </w:pPr>
      <w:r w:rsidRPr="00720C5D">
        <w:rPr>
          <w:lang w:val="en-GB"/>
        </w:rPr>
        <w:tab/>
      </w:r>
    </w:p>
    <w:p w14:paraId="224A75C2" w14:textId="11AD4E11" w:rsidR="00BE20AE" w:rsidRPr="00720C5D" w:rsidRDefault="00BE20AE" w:rsidP="00BE20AE">
      <w:pPr>
        <w:pStyle w:val="Heading2"/>
      </w:pPr>
      <w:r w:rsidRPr="00720C5D">
        <w:t>Methods Applied in the Fiel</w:t>
      </w:r>
      <w:r w:rsidR="00CB0719" w:rsidRPr="00720C5D">
        <w:t>d</w:t>
      </w:r>
    </w:p>
    <w:p w14:paraId="1D945989" w14:textId="4098AFCD" w:rsidR="00BE20AE" w:rsidRPr="00720C5D" w:rsidRDefault="00BE20AE" w:rsidP="00BE20AE">
      <w:pPr>
        <w:rPr>
          <w:lang w:val="en-GB"/>
        </w:rPr>
      </w:pPr>
      <w:r w:rsidRPr="00720C5D">
        <w:rPr>
          <w:lang w:val="en-GB"/>
        </w:rPr>
        <w:t xml:space="preserve">Primary research consisted of a hybrid design that saw a </w:t>
      </w:r>
      <w:r w:rsidR="00720C5D" w:rsidRPr="00720C5D">
        <w:rPr>
          <w:lang w:val="en-GB"/>
        </w:rPr>
        <w:t>three-week</w:t>
      </w:r>
      <w:r w:rsidRPr="00720C5D">
        <w:rPr>
          <w:lang w:val="en-GB"/>
        </w:rPr>
        <w:t xml:space="preserve"> period of in-depth observation and shadowing of FutureGov </w:t>
      </w:r>
      <w:r w:rsidR="00166273" w:rsidRPr="00720C5D">
        <w:rPr>
          <w:lang w:val="en-GB"/>
        </w:rPr>
        <w:t xml:space="preserve">(FG) </w:t>
      </w:r>
      <w:r w:rsidRPr="00720C5D">
        <w:rPr>
          <w:lang w:val="en-GB"/>
        </w:rPr>
        <w:t xml:space="preserve">combined and complemented by interviews with three other agencies that practice Service Design, although not in the public sector, but private, commercial sector. </w:t>
      </w:r>
    </w:p>
    <w:p w14:paraId="5F3BB03D" w14:textId="74B5B3D5" w:rsidR="00BE20AE" w:rsidRPr="00720C5D" w:rsidRDefault="00BE20AE" w:rsidP="00BE20AE">
      <w:pPr>
        <w:rPr>
          <w:lang w:val="en-GB"/>
        </w:rPr>
      </w:pPr>
      <w:r w:rsidRPr="00720C5D">
        <w:rPr>
          <w:lang w:val="en-GB"/>
        </w:rPr>
        <w:t xml:space="preserve">The engagement with </w:t>
      </w:r>
      <w:r w:rsidR="00166273" w:rsidRPr="00720C5D">
        <w:rPr>
          <w:lang w:val="en-GB"/>
        </w:rPr>
        <w:t>FG</w:t>
      </w:r>
      <w:r w:rsidRPr="00720C5D">
        <w:rPr>
          <w:lang w:val="en-GB"/>
        </w:rPr>
        <w:t xml:space="preserve"> was from the beginning characterized by a transparent collaboration between FG and GSA. While research aims and objectives were communicated with FG for their review and agreement, to see whether they were comfortable to share the information requested, it was also the intention for GSA to learn about any questions that FG wanted answered or explore through this research collaboration. </w:t>
      </w:r>
    </w:p>
    <w:p w14:paraId="0FE4FB57" w14:textId="79C0F6A0" w:rsidR="00BE20AE" w:rsidRPr="00720C5D" w:rsidRDefault="00BE20AE" w:rsidP="00BE20AE">
      <w:pPr>
        <w:rPr>
          <w:lang w:val="en-GB"/>
        </w:rPr>
      </w:pPr>
      <w:r w:rsidRPr="00720C5D">
        <w:rPr>
          <w:lang w:val="en-GB"/>
        </w:rPr>
        <w:lastRenderedPageBreak/>
        <w:t xml:space="preserve">In this </w:t>
      </w:r>
      <w:r w:rsidR="00720C5D" w:rsidRPr="00720C5D">
        <w:rPr>
          <w:lang w:val="en-GB"/>
        </w:rPr>
        <w:t>respect,</w:t>
      </w:r>
      <w:r w:rsidRPr="00720C5D">
        <w:rPr>
          <w:lang w:val="en-GB"/>
        </w:rPr>
        <w:t xml:space="preserve"> the research design was inclusive and collaborative, but doesn’t qualify to be called participatory as the integration of research participants was too limited. </w:t>
      </w:r>
    </w:p>
    <w:p w14:paraId="5E8AF0A6" w14:textId="77777777" w:rsidR="00BE20AE" w:rsidRPr="00720C5D" w:rsidRDefault="00BE20AE" w:rsidP="00BE20AE">
      <w:pPr>
        <w:rPr>
          <w:lang w:val="en-GB"/>
        </w:rPr>
      </w:pPr>
    </w:p>
    <w:p w14:paraId="133F0B6A" w14:textId="7AC248E4" w:rsidR="00BE20AE" w:rsidRPr="00720C5D" w:rsidRDefault="00BE20AE" w:rsidP="00BE20AE">
      <w:pPr>
        <w:rPr>
          <w:lang w:val="en-GB"/>
        </w:rPr>
      </w:pPr>
      <w:r w:rsidRPr="00720C5D">
        <w:rPr>
          <w:lang w:val="en-GB"/>
        </w:rPr>
        <w:t>Methods utilized during the three</w:t>
      </w:r>
      <w:r w:rsidR="00D97EFE" w:rsidRPr="00720C5D">
        <w:rPr>
          <w:lang w:val="en-GB"/>
        </w:rPr>
        <w:t>-</w:t>
      </w:r>
      <w:r w:rsidRPr="00720C5D">
        <w:rPr>
          <w:lang w:val="en-GB"/>
        </w:rPr>
        <w:t xml:space="preserve">week engagement with FG are observations of project work, client meetings and presentations, internal meetings and crits, project groups, social events and project planning sessions with clients. </w:t>
      </w:r>
    </w:p>
    <w:p w14:paraId="74A5A5B1" w14:textId="77777777" w:rsidR="00BE20AE" w:rsidRPr="00720C5D" w:rsidRDefault="00BE20AE" w:rsidP="00BE20AE">
      <w:pPr>
        <w:rPr>
          <w:lang w:val="en-GB"/>
        </w:rPr>
      </w:pPr>
    </w:p>
    <w:p w14:paraId="11D25C62" w14:textId="0A733AE8" w:rsidR="00BE20AE" w:rsidRPr="00720C5D" w:rsidRDefault="00BE20AE" w:rsidP="00BE20AE">
      <w:pPr>
        <w:rPr>
          <w:lang w:val="en-GB"/>
        </w:rPr>
      </w:pPr>
      <w:r w:rsidRPr="00720C5D">
        <w:rPr>
          <w:lang w:val="en-GB"/>
        </w:rPr>
        <w:t xml:space="preserve">Field notes were a reliable means to capture reflective memos and initial analytical interpretations of observed phenomena. </w:t>
      </w:r>
      <w:r w:rsidR="00C25F35" w:rsidRPr="00720C5D">
        <w:rPr>
          <w:lang w:val="en-GB"/>
        </w:rPr>
        <w:t>Specifically,</w:t>
      </w:r>
      <w:r w:rsidRPr="00720C5D">
        <w:rPr>
          <w:lang w:val="en-GB"/>
        </w:rPr>
        <w:t xml:space="preserve"> in situations where the nature of interactions and conversations didn’t allow for photo, video or audio recordings to capture observations, the field notes became a means of documentation as well. Extensive field notes are understood to contribute to the generation of ‘rich data’ from observation that provides a ‘solid material for building a significant analysis’ </w:t>
      </w:r>
      <w:r w:rsidR="00071D28" w:rsidRPr="00720C5D">
        <w:rPr>
          <w:lang w:val="en-GB"/>
        </w:rPr>
        <w:fldChar w:fldCharType="begin"/>
      </w:r>
      <w:r w:rsidR="00071D28" w:rsidRPr="00720C5D">
        <w:rPr>
          <w:lang w:val="en-GB"/>
        </w:rPr>
        <w:instrText xml:space="preserve"> ADDIN ZOTERO_ITEM CSL_CITATION {"citationID":"SFVfLpMx","properties":{"formattedCitation":"(Charmaz, 2006, p. 14)","plainCitation":"(Charmaz, 2006, p. 14)","noteIndex":0},"citationItems":[{"id":1870,"uris":["http://zotero.org/users/local/ds8I9lDs/items/6RKQKEUD"],"uri":["http://zotero.org/users/local/ds8I9lDs/items/6RKQKEUD"],"itemData":{"id":1870,"type":"book","title":"Constructing grounded theory: A practical guide through qualitative analysis","publisher":"Sage Publications","publisher-place":"London; Thousand Oaks, Ca.","source":"Open WorldCat","event-place":"London; Thousand Oaks, Ca.","abstract":"The author introduces the reader to the craft of using grounded theory in social research, and provides a clear, step-by-step guide for those new to the field.","ISBN":"0-7619-7352-4","note":"08970","shortTitle":"Constructing grounded theory","language":"English","author":[{"family":"Charmaz","given":"Kathy"}],"issued":{"date-parts":[["2006"]]}},"locator":"14","label":"page"}],"schema":"https://github.com/citation-style-language/schema/raw/master/csl-citation.json"} </w:instrText>
      </w:r>
      <w:r w:rsidR="00071D28" w:rsidRPr="00720C5D">
        <w:rPr>
          <w:lang w:val="en-GB"/>
        </w:rPr>
        <w:fldChar w:fldCharType="separate"/>
      </w:r>
      <w:r w:rsidR="00071D28" w:rsidRPr="00720C5D">
        <w:rPr>
          <w:noProof/>
          <w:lang w:val="en-GB"/>
        </w:rPr>
        <w:t>(Charmaz, 2006, p. 14)</w:t>
      </w:r>
      <w:r w:rsidR="00071D28" w:rsidRPr="00720C5D">
        <w:rPr>
          <w:lang w:val="en-GB"/>
        </w:rPr>
        <w:fldChar w:fldCharType="end"/>
      </w:r>
      <w:r w:rsidRPr="00720C5D">
        <w:rPr>
          <w:lang w:val="en-GB"/>
        </w:rPr>
        <w:t>.</w:t>
      </w:r>
    </w:p>
    <w:p w14:paraId="4E2ED06D" w14:textId="77777777" w:rsidR="00BE20AE" w:rsidRPr="00720C5D" w:rsidRDefault="00BE20AE" w:rsidP="00BE20AE">
      <w:pPr>
        <w:rPr>
          <w:lang w:val="en-GB"/>
        </w:rPr>
      </w:pPr>
    </w:p>
    <w:p w14:paraId="74FEC19B" w14:textId="01A7954D" w:rsidR="00BE20AE" w:rsidRPr="00720C5D" w:rsidRDefault="00BE20AE" w:rsidP="00BE20AE">
      <w:pPr>
        <w:rPr>
          <w:lang w:val="en-GB"/>
        </w:rPr>
      </w:pPr>
      <w:r w:rsidRPr="00720C5D">
        <w:rPr>
          <w:lang w:val="en-GB"/>
        </w:rPr>
        <w:t>The deeply collaborative character also permeated through to the interviews, which not only were semi-structured and partially open, but on occasions became conversations as participants reflected on their own experiences and became interested in what insights the researcher might provide to their areas of expertise</w:t>
      </w:r>
      <w:r w:rsidR="001573C3" w:rsidRPr="00720C5D">
        <w:rPr>
          <w:lang w:val="en-GB"/>
        </w:rPr>
        <w:t>.</w:t>
      </w:r>
    </w:p>
    <w:p w14:paraId="6C56599B" w14:textId="77777777" w:rsidR="00BE20AE" w:rsidRPr="00720C5D" w:rsidRDefault="00BE20AE" w:rsidP="00BE20AE">
      <w:pPr>
        <w:rPr>
          <w:lang w:val="en-GB"/>
        </w:rPr>
      </w:pPr>
    </w:p>
    <w:p w14:paraId="47B88AB7" w14:textId="77777777" w:rsidR="00BE20AE" w:rsidRPr="00720C5D" w:rsidRDefault="00BE20AE" w:rsidP="00BE20AE">
      <w:pPr>
        <w:pStyle w:val="Heading2"/>
      </w:pPr>
      <w:r w:rsidRPr="00720C5D">
        <w:t>The Role of the Researcher and his Attachment to the Research Context</w:t>
      </w:r>
    </w:p>
    <w:p w14:paraId="0DAE6E9E" w14:textId="1517553C" w:rsidR="00BE20AE" w:rsidRPr="00720C5D" w:rsidRDefault="00BE20AE" w:rsidP="00BE20AE">
      <w:pPr>
        <w:rPr>
          <w:lang w:val="en-GB"/>
        </w:rPr>
      </w:pPr>
      <w:r w:rsidRPr="00720C5D">
        <w:rPr>
          <w:lang w:val="en-GB"/>
        </w:rPr>
        <w:t xml:space="preserve">Since the research collaboration often felt more like colleagues sharing their experiences rather than a researcher entering a closed community of practitioners, the researcher’s role iteratively moved between observer as participant and observer as non-participant </w:t>
      </w:r>
      <w:r w:rsidR="003B65F5" w:rsidRPr="00720C5D">
        <w:rPr>
          <w:lang w:val="en-GB"/>
        </w:rPr>
        <w:fldChar w:fldCharType="begin"/>
      </w:r>
      <w:r w:rsidR="003B65F5" w:rsidRPr="00720C5D">
        <w:rPr>
          <w:lang w:val="en-GB"/>
        </w:rPr>
        <w:instrText xml:space="preserve"> ADDIN ZOTERO_ITEM CSL_CITATION {"citationID":"mFuAVN21","properties":{"formattedCitation":"(Anderson, 2008)","plainCitation":"(Anderson, 2008)","noteIndex":0},"citationItems":[{"id":2419,"uris":["http://zotero.org/users/local/ds8I9lDs/items/FPQCFGTR"],"uri":["http://zotero.org/users/local/ds8I9lDs/items/FPQCFGTR"],"itemData":{"id":2419,"type":"chapter","title":"Participant observation","container-title":"The SAGE Dictionary of Qualitative Management Research","publisher":"SAGE","publisher-place":"London","page":"150-152","source":"Google Books","event-place":"London","abstract":"'This comprehensive work extends general ideas, concepts, and techniques of qualitative research into the realm of management research...This is a crucial reference tool for anyone conducting research in this field of study' - CHOICE  With over 100 entries on key concepts and theorists, the Dictionary of Qualitative Management Research provides full coverage of the field, explaining fundamental concepts and introducing new and unfamiliar terms. This book provides:  - Definitions - Examples in the field of management studies - Criticisms and possible future directions  Engagingly written by specialists in each area, this dictionary will be the definitive and essential companion to established textbooks and teaching materials in qualitative management research.","ISBN":"978-1-84920-341-8","language":"en","editor":[{"family":"Thorpe","given":"Richard"},{"family":"Holt","given":"Robin"}],"author":[{"family":"Anderson","given":"Lisa"}],"issued":{"date-parts":[["2008"]]}}}],"schema":"https://github.com/citation-style-language/schema/raw/master/csl-citation.json"} </w:instrText>
      </w:r>
      <w:r w:rsidR="003B65F5" w:rsidRPr="00720C5D">
        <w:rPr>
          <w:lang w:val="en-GB"/>
        </w:rPr>
        <w:fldChar w:fldCharType="separate"/>
      </w:r>
      <w:r w:rsidR="003B65F5" w:rsidRPr="00720C5D">
        <w:rPr>
          <w:noProof/>
          <w:lang w:val="en-GB"/>
        </w:rPr>
        <w:t>(Anderson, 2008)</w:t>
      </w:r>
      <w:r w:rsidR="003B65F5" w:rsidRPr="00720C5D">
        <w:rPr>
          <w:lang w:val="en-GB"/>
        </w:rPr>
        <w:fldChar w:fldCharType="end"/>
      </w:r>
      <w:r w:rsidRPr="00720C5D">
        <w:rPr>
          <w:lang w:val="en-GB"/>
        </w:rPr>
        <w:t xml:space="preserve">. </w:t>
      </w:r>
    </w:p>
    <w:p w14:paraId="7511BE12" w14:textId="7D11B3A7" w:rsidR="00BE20AE" w:rsidRPr="00720C5D" w:rsidRDefault="00BE4BE0">
      <w:pPr>
        <w:rPr>
          <w:lang w:val="en-GB"/>
        </w:rPr>
      </w:pPr>
      <w:r w:rsidRPr="00720C5D">
        <w:rPr>
          <w:lang w:val="en-GB"/>
        </w:rPr>
        <w:t>As the researcher became more familiar with the research context and participants his role oscillated between a distant observer and a colleague</w:t>
      </w:r>
      <w:r w:rsidR="00127490" w:rsidRPr="00720C5D">
        <w:rPr>
          <w:lang w:val="en-GB"/>
        </w:rPr>
        <w:t>, which allowed him to</w:t>
      </w:r>
      <w:r w:rsidRPr="00720C5D">
        <w:rPr>
          <w:lang w:val="en-GB"/>
        </w:rPr>
        <w:t xml:space="preserve"> </w:t>
      </w:r>
      <w:r w:rsidR="00127490" w:rsidRPr="00720C5D">
        <w:rPr>
          <w:lang w:val="en-GB"/>
        </w:rPr>
        <w:t>gain deeper insights</w:t>
      </w:r>
      <w:r w:rsidR="00BE20AE" w:rsidRPr="00720C5D">
        <w:rPr>
          <w:lang w:val="en-GB"/>
        </w:rPr>
        <w:t xml:space="preserve"> </w:t>
      </w:r>
      <w:r w:rsidR="00127490" w:rsidRPr="00720C5D">
        <w:rPr>
          <w:lang w:val="en-GB"/>
        </w:rPr>
        <w:t xml:space="preserve">and experiences </w:t>
      </w:r>
      <w:r w:rsidR="007C62B7" w:rsidRPr="00720C5D">
        <w:rPr>
          <w:lang w:val="en-GB"/>
        </w:rPr>
        <w:t>of the research context through</w:t>
      </w:r>
      <w:r w:rsidR="00BE20AE" w:rsidRPr="00720C5D">
        <w:rPr>
          <w:lang w:val="en-GB"/>
        </w:rPr>
        <w:t xml:space="preserve"> more informal </w:t>
      </w:r>
      <w:r w:rsidR="007C62B7" w:rsidRPr="00720C5D">
        <w:rPr>
          <w:lang w:val="en-GB"/>
        </w:rPr>
        <w:t xml:space="preserve">interactions </w:t>
      </w:r>
      <w:r w:rsidR="00BE20AE" w:rsidRPr="00720C5D">
        <w:rPr>
          <w:lang w:val="en-GB"/>
        </w:rPr>
        <w:t xml:space="preserve">and conversations. </w:t>
      </w:r>
    </w:p>
    <w:p w14:paraId="07BA0297" w14:textId="26A13403" w:rsidR="00BE20AE" w:rsidRPr="00720C5D" w:rsidRDefault="00BE20AE" w:rsidP="00BE20AE">
      <w:pPr>
        <w:pStyle w:val="Heading2"/>
      </w:pPr>
      <w:r w:rsidRPr="00720C5D">
        <w:t>Preliminary Analysis – Triangulation and Sequenced Validation in the Field</w:t>
      </w:r>
    </w:p>
    <w:p w14:paraId="0601FED3" w14:textId="2B260362" w:rsidR="00BE20AE" w:rsidRPr="00720C5D" w:rsidRDefault="00BE20AE" w:rsidP="00BE20AE">
      <w:pPr>
        <w:rPr>
          <w:lang w:val="en-GB"/>
        </w:rPr>
      </w:pPr>
      <w:r w:rsidRPr="00720C5D">
        <w:rPr>
          <w:lang w:val="en-GB"/>
        </w:rPr>
        <w:t>Triangulating interviews with each other and with observations became an effective and situated routine for sense-making. Between interviews the researcher would reflect on previous information and continuously build theoretical sensitivity</w:t>
      </w:r>
      <w:r w:rsidR="00F94E7E" w:rsidRPr="00720C5D">
        <w:rPr>
          <w:lang w:val="en-GB"/>
        </w:rPr>
        <w:t xml:space="preserve"> </w:t>
      </w:r>
      <w:r w:rsidR="003B65F5" w:rsidRPr="00720C5D">
        <w:rPr>
          <w:lang w:val="en-GB"/>
        </w:rPr>
        <w:fldChar w:fldCharType="begin"/>
      </w:r>
      <w:r w:rsidR="003B65F5" w:rsidRPr="00720C5D">
        <w:rPr>
          <w:lang w:val="en-GB"/>
        </w:rPr>
        <w:instrText xml:space="preserve"> ADDIN ZOTERO_ITEM CSL_CITATION {"citationID":"Wf2HvtWM","properties":{"formattedCitation":"(Glaser, 1978)","plainCitation":"(Glaser, 1978)","noteIndex":0},"citationItems":[{"id":1865,"uris":["http://zotero.org/users/local/ds8I9lDs/items/QRXA3QD5"],"uri":["http://zotero.org/users/local/ds8I9lDs/items/QRXA3QD5"],"itemData":{"id":1865,"type":"book","title":"Theoretical Sensitivity: Advances in the methodology of Grounded Theory","publisher":"Sociology Press","publisher-place":"Mill Valley, Cal.","event-place":"Mill Valley, Cal.","note":"00000","author":[{"family":"Glaser","given":"Barney G."}],"issued":{"date-parts":[["1978"]]}}}],"schema":"https://github.com/citation-style-language/schema/raw/master/csl-citation.json"} </w:instrText>
      </w:r>
      <w:r w:rsidR="003B65F5" w:rsidRPr="00720C5D">
        <w:rPr>
          <w:lang w:val="en-GB"/>
        </w:rPr>
        <w:fldChar w:fldCharType="separate"/>
      </w:r>
      <w:r w:rsidR="003B65F5" w:rsidRPr="00720C5D">
        <w:rPr>
          <w:noProof/>
          <w:lang w:val="en-GB"/>
        </w:rPr>
        <w:t>(Glaser, 1978)</w:t>
      </w:r>
      <w:r w:rsidR="003B65F5" w:rsidRPr="00720C5D">
        <w:rPr>
          <w:lang w:val="en-GB"/>
        </w:rPr>
        <w:fldChar w:fldCharType="end"/>
      </w:r>
      <w:r w:rsidR="003B65F5" w:rsidRPr="00720C5D">
        <w:rPr>
          <w:lang w:val="en-GB"/>
        </w:rPr>
        <w:t xml:space="preserve"> </w:t>
      </w:r>
      <w:r w:rsidRPr="00720C5D">
        <w:rPr>
          <w:lang w:val="en-GB"/>
        </w:rPr>
        <w:t xml:space="preserve">towards evolving patterns from interviews. Succeeding interviews were used to validate the researcher’s understanding of patterns by slightly adapting the focus of interviews. This revealed nuanced dimensions of phenomena and discrepancies in individuals’ experiences and accounts as well as potential inconsistencies in the researcher’s assumptions. </w:t>
      </w:r>
    </w:p>
    <w:p w14:paraId="4181EF3F" w14:textId="2720DFA2" w:rsidR="00BE20AE" w:rsidRPr="00720C5D" w:rsidRDefault="00BE20AE" w:rsidP="00BE20AE">
      <w:pPr>
        <w:rPr>
          <w:lang w:val="en-GB"/>
        </w:rPr>
      </w:pPr>
    </w:p>
    <w:p w14:paraId="6CD80FB5" w14:textId="321D9E3A" w:rsidR="00BE20AE" w:rsidRPr="00720C5D" w:rsidRDefault="008A049B" w:rsidP="00BE20AE">
      <w:pPr>
        <w:rPr>
          <w:lang w:val="en-GB"/>
        </w:rPr>
      </w:pPr>
      <w:r w:rsidRPr="00720C5D">
        <w:rPr>
          <w:lang w:val="en-GB"/>
        </w:rPr>
        <w:t>S</w:t>
      </w:r>
      <w:r w:rsidR="006B309E" w:rsidRPr="00720C5D">
        <w:rPr>
          <w:lang w:val="en-GB"/>
        </w:rPr>
        <w:t>aturation</w:t>
      </w:r>
      <w:r w:rsidR="00BE20AE" w:rsidRPr="00720C5D">
        <w:rPr>
          <w:lang w:val="en-GB"/>
        </w:rPr>
        <w:t xml:space="preserve"> </w:t>
      </w:r>
      <w:r w:rsidR="006B309E" w:rsidRPr="00720C5D">
        <w:rPr>
          <w:lang w:val="en-GB"/>
        </w:rPr>
        <w:t xml:space="preserve">built up </w:t>
      </w:r>
      <w:r w:rsidR="00BE20AE" w:rsidRPr="00720C5D">
        <w:rPr>
          <w:lang w:val="en-GB"/>
        </w:rPr>
        <w:t xml:space="preserve">gradually while in the field and </w:t>
      </w:r>
      <w:r w:rsidR="00A40299" w:rsidRPr="00720C5D">
        <w:rPr>
          <w:lang w:val="en-GB"/>
        </w:rPr>
        <w:t xml:space="preserve">was </w:t>
      </w:r>
      <w:r w:rsidR="006B309E" w:rsidRPr="00720C5D">
        <w:rPr>
          <w:lang w:val="en-GB"/>
        </w:rPr>
        <w:t xml:space="preserve">supported by the </w:t>
      </w:r>
      <w:r w:rsidR="00BE20AE" w:rsidRPr="00720C5D">
        <w:rPr>
          <w:lang w:val="en-GB"/>
        </w:rPr>
        <w:t>conscious</w:t>
      </w:r>
      <w:r w:rsidR="006B309E" w:rsidRPr="00720C5D">
        <w:rPr>
          <w:lang w:val="en-GB"/>
        </w:rPr>
        <w:t xml:space="preserve"> refinement of</w:t>
      </w:r>
      <w:r w:rsidR="00BE20AE" w:rsidRPr="00720C5D">
        <w:rPr>
          <w:lang w:val="en-GB"/>
        </w:rPr>
        <w:t xml:space="preserve"> preliminary insight</w:t>
      </w:r>
      <w:r w:rsidR="006B309E" w:rsidRPr="00720C5D">
        <w:rPr>
          <w:lang w:val="en-GB"/>
        </w:rPr>
        <w:t>s</w:t>
      </w:r>
      <w:r w:rsidR="00BE20AE" w:rsidRPr="00720C5D">
        <w:rPr>
          <w:lang w:val="en-GB"/>
        </w:rPr>
        <w:t xml:space="preserve"> and their validity and relevance. Since the interviews were distributed over a three week period a routine was established that saw reflections on observations and interviews taking place approximately three times a week, after leaving the research context. This allowed for a continuous reflective element to be integrated into the ongoing primary research and in parallel supported interpretation towards preliminary analysis while still in the field. </w:t>
      </w:r>
    </w:p>
    <w:p w14:paraId="37DF8C10" w14:textId="77777777" w:rsidR="00BE20AE" w:rsidRPr="00720C5D" w:rsidRDefault="00BE20AE" w:rsidP="00BE20AE">
      <w:pPr>
        <w:rPr>
          <w:lang w:val="en-GB"/>
        </w:rPr>
      </w:pPr>
    </w:p>
    <w:p w14:paraId="160D1EA7" w14:textId="77777777" w:rsidR="00BE20AE" w:rsidRPr="00720C5D" w:rsidRDefault="00BE20AE" w:rsidP="00BE20AE">
      <w:pPr>
        <w:pStyle w:val="Heading2"/>
      </w:pPr>
      <w:r w:rsidRPr="00720C5D">
        <w:lastRenderedPageBreak/>
        <w:t>The Research Participants</w:t>
      </w:r>
    </w:p>
    <w:p w14:paraId="105DA22C" w14:textId="77777777" w:rsidR="00BE20AE" w:rsidRPr="00720C5D" w:rsidRDefault="00BE20AE" w:rsidP="00BE20AE">
      <w:pPr>
        <w:rPr>
          <w:lang w:val="en-GB"/>
        </w:rPr>
      </w:pPr>
      <w:r w:rsidRPr="00720C5D">
        <w:rPr>
          <w:lang w:val="en-GB"/>
        </w:rPr>
        <w:t xml:space="preserve">In total five projects where observed in varying depth. 15 </w:t>
      </w:r>
      <w:r w:rsidR="009513A8" w:rsidRPr="00720C5D">
        <w:rPr>
          <w:lang w:val="en-GB"/>
        </w:rPr>
        <w:t xml:space="preserve">semi-structured </w:t>
      </w:r>
      <w:r w:rsidRPr="00720C5D">
        <w:rPr>
          <w:lang w:val="en-GB"/>
        </w:rPr>
        <w:t xml:space="preserve">interviews with staff were conducted and extensive field notes were compiled. In addition, staff shared project reports, FG granted the researcher access to the agency’s online data base of design methods and processes and included him in their various communication channels on </w:t>
      </w:r>
      <w:r w:rsidRPr="00720C5D">
        <w:rPr>
          <w:i/>
          <w:lang w:val="en-GB"/>
        </w:rPr>
        <w:t>Slack</w:t>
      </w:r>
      <w:r w:rsidRPr="00720C5D">
        <w:rPr>
          <w:lang w:val="en-GB"/>
        </w:rPr>
        <w:t xml:space="preserve"> (a project management and communication platform). </w:t>
      </w:r>
    </w:p>
    <w:p w14:paraId="7323199E" w14:textId="77777777" w:rsidR="00BE20AE" w:rsidRPr="00720C5D" w:rsidRDefault="00BE20AE" w:rsidP="00BE20AE">
      <w:pPr>
        <w:rPr>
          <w:lang w:val="en-GB"/>
        </w:rPr>
      </w:pPr>
    </w:p>
    <w:p w14:paraId="249AC5F9" w14:textId="77777777" w:rsidR="00BE20AE" w:rsidRPr="00720C5D" w:rsidRDefault="00BE20AE" w:rsidP="00BE20AE">
      <w:pPr>
        <w:rPr>
          <w:lang w:val="en-GB"/>
        </w:rPr>
      </w:pPr>
      <w:r w:rsidRPr="00720C5D">
        <w:rPr>
          <w:lang w:val="en-GB"/>
        </w:rPr>
        <w:t xml:space="preserve">Participants in the research were recruited from throughout the organization with an emphasis on service designers. The interviews included all organizational functions from the co-founder and management team to the service designers, design researchers and developers. </w:t>
      </w:r>
    </w:p>
    <w:p w14:paraId="60A9B9CC" w14:textId="77777777" w:rsidR="00BE20AE" w:rsidRPr="00720C5D" w:rsidRDefault="00BE20AE" w:rsidP="00BE20AE">
      <w:pPr>
        <w:rPr>
          <w:lang w:val="en-GB"/>
        </w:rPr>
      </w:pPr>
    </w:p>
    <w:p w14:paraId="6A49A6DE" w14:textId="3315A3FF" w:rsidR="00BE20AE" w:rsidRPr="00720C5D" w:rsidRDefault="00BE20AE" w:rsidP="00BE20AE">
      <w:pPr>
        <w:pStyle w:val="Heading1"/>
      </w:pPr>
      <w:r w:rsidRPr="00720C5D">
        <w:t xml:space="preserve">Case – FutureGov and the Essex Project </w:t>
      </w:r>
    </w:p>
    <w:p w14:paraId="5FC73F5C" w14:textId="77777777" w:rsidR="00E81A26" w:rsidRPr="00720C5D" w:rsidRDefault="00E81A26" w:rsidP="000350D8">
      <w:pPr>
        <w:pStyle w:val="Heading2"/>
        <w:rPr>
          <w:rFonts w:ascii="Times New Roman" w:hAnsi="Times New Roman"/>
          <w:sz w:val="36"/>
          <w:szCs w:val="36"/>
          <w:lang w:eastAsia="en-GB"/>
        </w:rPr>
      </w:pPr>
      <w:r w:rsidRPr="00720C5D">
        <w:t xml:space="preserve">Introducing </w:t>
      </w:r>
      <w:r w:rsidRPr="000350D8">
        <w:t>FutureGov</w:t>
      </w:r>
    </w:p>
    <w:p w14:paraId="79D6A38E" w14:textId="0CE80963" w:rsidR="00E81A26" w:rsidRPr="007F1065" w:rsidRDefault="00E81A26" w:rsidP="000350D8">
      <w:pPr>
        <w:rPr>
          <w:lang w:val="en-GB"/>
        </w:rPr>
      </w:pPr>
      <w:r w:rsidRPr="007F1065">
        <w:rPr>
          <w:lang w:val="en-GB"/>
        </w:rPr>
        <w:t xml:space="preserve">FutureGov is a public sector agency that works with local government. With 35 members of staff, it can be considered a larger agency. There are four wider professional foci that members of staff cover: service design, user experience design, organizational design, design research, product management and digital product development. </w:t>
      </w:r>
      <w:r w:rsidR="00166273" w:rsidRPr="007F1065">
        <w:rPr>
          <w:lang w:val="en-GB"/>
        </w:rPr>
        <w:t>FG</w:t>
      </w:r>
      <w:r w:rsidRPr="007F1065">
        <w:rPr>
          <w:lang w:val="en-GB"/>
        </w:rPr>
        <w:t xml:space="preserve"> has worked with around 100 local authorities in the UK, as well as government bodies in Australia, UAE, and Armenia, Macedonia, Georgia, Turkey.</w:t>
      </w:r>
    </w:p>
    <w:p w14:paraId="3A4D7772" w14:textId="5BCE4969" w:rsidR="00E81A26" w:rsidRPr="007F1065" w:rsidRDefault="00E81A26" w:rsidP="000350D8">
      <w:pPr>
        <w:rPr>
          <w:lang w:val="en-GB"/>
        </w:rPr>
      </w:pPr>
      <w:r w:rsidRPr="007F1065">
        <w:rPr>
          <w:lang w:val="en-GB"/>
        </w:rPr>
        <w:t xml:space="preserve">Historically, </w:t>
      </w:r>
      <w:r w:rsidR="00166273" w:rsidRPr="007F1065">
        <w:rPr>
          <w:lang w:val="en-GB"/>
        </w:rPr>
        <w:t>FG</w:t>
      </w:r>
      <w:r w:rsidRPr="007F1065">
        <w:rPr>
          <w:lang w:val="en-GB"/>
        </w:rPr>
        <w:t xml:space="preserve"> started as an agency that drove change in local government by introducing digital technology. It was founded in 2008 and started to employ the first service designers in 2008. Early projects were on a small-scale innovation and change model, working with individual services to reshape their offering to citizens using digital and design tools. This moved on to a lab-based model, where teams from </w:t>
      </w:r>
      <w:r w:rsidR="00166273" w:rsidRPr="007F1065">
        <w:rPr>
          <w:lang w:val="en-GB"/>
        </w:rPr>
        <w:t>FG</w:t>
      </w:r>
      <w:r w:rsidRPr="007F1065">
        <w:rPr>
          <w:lang w:val="en-GB"/>
        </w:rPr>
        <w:t xml:space="preserve"> merge with teams in services, to work on research, design, testing and implementation together- staff members within the councils are being trained up and have experience of design and digital working methods, tools and techniques for future projects they may run. Working in a lab gave a concentrated space for new ideas to be allowed, for trial and training but also as an open space the invited other interested parties in - widening the pool of influenced people within the council.</w:t>
      </w:r>
    </w:p>
    <w:p w14:paraId="48EC29CE" w14:textId="77777777" w:rsidR="00E81A26" w:rsidRPr="007F1065" w:rsidRDefault="00E81A26" w:rsidP="000350D8">
      <w:pPr>
        <w:rPr>
          <w:lang w:val="en-GB"/>
        </w:rPr>
      </w:pPr>
      <w:r w:rsidRPr="007F1065">
        <w:rPr>
          <w:lang w:val="en-GB"/>
        </w:rPr>
        <w:t>Current projects build lasting relationships with service teams, managers, senior staff and leadership teams in local councils, working together to establish goals and ambitions for the organisation and seeking out potential. This focuses attention towards switching mindsets, and seeing the interconnectedness of council services. It asks senior staff to move away from seeing a council as a series of departments with annual reports and budgets, and start to see the whole service offering they should be making to their residents, and to their staff. What services are really there for, what they should be offering, how they should be approaching data and technology use, where they can work well with other services, and what that all means for the future shape and running of the organisation.</w:t>
      </w:r>
    </w:p>
    <w:p w14:paraId="270C9210" w14:textId="77777777" w:rsidR="00E81A26" w:rsidRPr="007F1065" w:rsidRDefault="00E81A26" w:rsidP="000350D8">
      <w:pPr>
        <w:rPr>
          <w:lang w:val="en-GB"/>
        </w:rPr>
      </w:pPr>
      <w:r w:rsidRPr="007F1065">
        <w:rPr>
          <w:lang w:val="en-GB"/>
        </w:rPr>
        <w:t xml:space="preserve"> </w:t>
      </w:r>
    </w:p>
    <w:p w14:paraId="284C3B91" w14:textId="77777777" w:rsidR="00E81A26" w:rsidRPr="007F1065" w:rsidRDefault="00E81A26" w:rsidP="000350D8">
      <w:pPr>
        <w:rPr>
          <w:lang w:val="en-GB"/>
        </w:rPr>
      </w:pPr>
      <w:r w:rsidRPr="007F1065">
        <w:rPr>
          <w:lang w:val="en-GB"/>
        </w:rPr>
        <w:t xml:space="preserve"> </w:t>
      </w:r>
    </w:p>
    <w:p w14:paraId="0F95F5A8" w14:textId="16A8D767" w:rsidR="00E81A26" w:rsidRPr="007F1065" w:rsidRDefault="00E81A26" w:rsidP="000350D8">
      <w:pPr>
        <w:rPr>
          <w:lang w:val="en-GB"/>
        </w:rPr>
      </w:pPr>
      <w:r w:rsidRPr="007F1065">
        <w:rPr>
          <w:lang w:val="en-GB"/>
        </w:rPr>
        <w:t xml:space="preserve">Service designers at FutureGov come from a variety of professional and educational backgrounds, and colleagues who create coded </w:t>
      </w:r>
      <w:r w:rsidR="00720C5D" w:rsidRPr="00720C5D">
        <w:rPr>
          <w:lang w:val="en-GB"/>
        </w:rPr>
        <w:t>prototypes</w:t>
      </w:r>
      <w:r w:rsidRPr="007F1065">
        <w:rPr>
          <w:lang w:val="en-GB"/>
        </w:rPr>
        <w:t xml:space="preserve"> consider themselves designers as well. It asks all colleagues to be collaborative in their approach, to ask for feedback, share newly formed ideas for input and strengthen ideas post-te</w:t>
      </w:r>
      <w:r w:rsidR="00612C03" w:rsidRPr="007F1065">
        <w:rPr>
          <w:lang w:val="en-GB"/>
        </w:rPr>
        <w:t xml:space="preserve">sting with combined experience. </w:t>
      </w:r>
      <w:r w:rsidR="00166273" w:rsidRPr="007F1065">
        <w:rPr>
          <w:lang w:val="en-GB"/>
        </w:rPr>
        <w:t>FG</w:t>
      </w:r>
      <w:r w:rsidRPr="007F1065">
        <w:rPr>
          <w:lang w:val="en-GB"/>
        </w:rPr>
        <w:t>’s approach is to bring colleagues with different strengths together on a project, forming ideas together to ensure that all angles (design, technology, change) are tackled at once and are there from the start.</w:t>
      </w:r>
    </w:p>
    <w:p w14:paraId="06FDE88E" w14:textId="77777777" w:rsidR="00E81A26" w:rsidRPr="007F1065" w:rsidRDefault="00E81A26" w:rsidP="000350D8">
      <w:pPr>
        <w:rPr>
          <w:lang w:val="en-GB"/>
        </w:rPr>
      </w:pPr>
      <w:r w:rsidRPr="007F1065">
        <w:rPr>
          <w:lang w:val="en-GB"/>
        </w:rPr>
        <w:lastRenderedPageBreak/>
        <w:t xml:space="preserve"> </w:t>
      </w:r>
    </w:p>
    <w:p w14:paraId="55CF3DBE" w14:textId="77777777" w:rsidR="00E81A26" w:rsidRPr="00720C5D" w:rsidRDefault="00E81A26" w:rsidP="000350D8">
      <w:pPr>
        <w:pStyle w:val="Heading2"/>
      </w:pPr>
      <w:r w:rsidRPr="00720C5D">
        <w:t>The Essex Project – Deep Integration in a Client Organisation</w:t>
      </w:r>
    </w:p>
    <w:p w14:paraId="0A8077AC" w14:textId="11C840F3" w:rsidR="00E81A26" w:rsidRPr="007F1065" w:rsidRDefault="00E81A26" w:rsidP="000350D8">
      <w:pPr>
        <w:rPr>
          <w:lang w:val="en-GB"/>
        </w:rPr>
      </w:pPr>
      <w:r w:rsidRPr="007F1065">
        <w:rPr>
          <w:lang w:val="en-GB"/>
        </w:rPr>
        <w:t>The Essex County Council Project is characterized by a traditional organisation seeking to bring about change on several levels. Working with frontline service staff; social workers understanding care needs of older individuals and their families in hospitals, care professionals visiting people settling back at home, drivers, staff members answering phones and helping parents of children with special educational needs arrange</w:t>
      </w:r>
      <w:r w:rsidR="00E717BB" w:rsidRPr="007F1065">
        <w:rPr>
          <w:lang w:val="en-GB"/>
        </w:rPr>
        <w:t xml:space="preserve"> </w:t>
      </w:r>
      <w:r w:rsidRPr="007F1065">
        <w:rPr>
          <w:lang w:val="en-GB"/>
        </w:rPr>
        <w:t>transport to school</w:t>
      </w:r>
      <w:r w:rsidR="00144EFF" w:rsidRPr="007F1065">
        <w:rPr>
          <w:lang w:val="en-GB"/>
        </w:rPr>
        <w:t>.</w:t>
      </w:r>
      <w:r w:rsidRPr="007F1065">
        <w:rPr>
          <w:lang w:val="en-GB"/>
        </w:rPr>
        <w:t xml:space="preserve"> FG also works with back office staff and team managers; those managing the finances for a service, IT teams building online forms and managing communications channels and managers with visions for the future of their services. As part of this project, FG joins up conversations of those who work within a service with senior leaders of the council, who are rarely exposed to user stories and outcomes.</w:t>
      </w:r>
    </w:p>
    <w:p w14:paraId="7D7BA632" w14:textId="78BB1BE8" w:rsidR="00E81A26" w:rsidRPr="007F1065" w:rsidRDefault="00E81A26" w:rsidP="000350D8">
      <w:pPr>
        <w:rPr>
          <w:lang w:val="en-GB"/>
        </w:rPr>
      </w:pPr>
      <w:r w:rsidRPr="007F1065">
        <w:rPr>
          <w:lang w:val="en-GB"/>
        </w:rPr>
        <w:t xml:space="preserve">The resulting relationships allow managers to own the future of their services, while senior leaders to act as networkers, helping to pull services closer together. In Essex County Council, the second largest council in England, FG have been working with staff to develop service redesigns, build internal digital delivery teams, advance the senior </w:t>
      </w:r>
      <w:r w:rsidR="00720C5D" w:rsidRPr="00720C5D">
        <w:rPr>
          <w:lang w:val="en-GB"/>
        </w:rPr>
        <w:t>mind-set</w:t>
      </w:r>
      <w:r w:rsidRPr="007F1065">
        <w:rPr>
          <w:lang w:val="en-GB"/>
        </w:rPr>
        <w:t xml:space="preserve"> to one of collaboration, learning and sharing while work is in progress. </w:t>
      </w:r>
      <w:r w:rsidR="00166273" w:rsidRPr="007F1065">
        <w:rPr>
          <w:lang w:val="en-GB"/>
        </w:rPr>
        <w:t>FG</w:t>
      </w:r>
      <w:r w:rsidRPr="007F1065">
        <w:rPr>
          <w:lang w:val="en-GB"/>
        </w:rPr>
        <w:t xml:space="preserve"> is now seen as a digital partner, advising and encouraging the teams within the council in agile project management, user centred design methods, data management and technology procurement.</w:t>
      </w:r>
    </w:p>
    <w:p w14:paraId="0BA3CC85" w14:textId="77777777" w:rsidR="00E81A26" w:rsidRPr="007F1065" w:rsidRDefault="00E81A26" w:rsidP="000350D8">
      <w:pPr>
        <w:rPr>
          <w:lang w:val="en-GB"/>
        </w:rPr>
      </w:pPr>
      <w:r w:rsidRPr="007F1065">
        <w:rPr>
          <w:lang w:val="en-GB"/>
        </w:rPr>
        <w:t xml:space="preserve"> </w:t>
      </w:r>
    </w:p>
    <w:p w14:paraId="25E9C3A3" w14:textId="286A28EA" w:rsidR="00E81A26" w:rsidRPr="007F1065" w:rsidRDefault="00E81A26" w:rsidP="000350D8">
      <w:pPr>
        <w:rPr>
          <w:lang w:val="en-GB"/>
        </w:rPr>
      </w:pPr>
      <w:r w:rsidRPr="007F1065">
        <w:rPr>
          <w:lang w:val="en-GB"/>
        </w:rPr>
        <w:t>Councils in the UK are under great pressure to change and improve efficiency as austerity cuts impact on their funding and have consequences for the delivery of services. This backdrop is relevant when inquiring into the interaction between service designers and the client organization. Designers find themselves in not only difficult economic circumstances, but confronted with politically highly sensitive organisations.</w:t>
      </w:r>
      <w:r w:rsidR="00837469" w:rsidRPr="007F1065">
        <w:rPr>
          <w:lang w:val="en-GB"/>
        </w:rPr>
        <w:t xml:space="preserve"> </w:t>
      </w:r>
      <w:r w:rsidRPr="007F1065">
        <w:rPr>
          <w:lang w:val="en-GB"/>
        </w:rPr>
        <w:t xml:space="preserve">Essex council has a high ambition to save </w:t>
      </w:r>
      <w:r w:rsidR="0014202F" w:rsidRPr="007F1065">
        <w:rPr>
          <w:lang w:val="en-GB"/>
        </w:rPr>
        <w:t>financial resources</w:t>
      </w:r>
      <w:r w:rsidRPr="007F1065">
        <w:rPr>
          <w:lang w:val="en-GB"/>
        </w:rPr>
        <w:t xml:space="preserve"> and the recent re-organisation of department heads as well as fear of job cuts has influenced the organizational mentality to a degree that incoming advisors are easily associated with measures that could have a negative effect on the individual employee. </w:t>
      </w:r>
    </w:p>
    <w:p w14:paraId="14031C55" w14:textId="77777777" w:rsidR="00E81A26" w:rsidRPr="007F1065" w:rsidRDefault="00E81A26" w:rsidP="000350D8">
      <w:pPr>
        <w:rPr>
          <w:lang w:val="en-GB"/>
        </w:rPr>
      </w:pPr>
      <w:r w:rsidRPr="007F1065">
        <w:rPr>
          <w:lang w:val="en-GB"/>
        </w:rPr>
        <w:t>During the research it became apparent that FG is aware of this situation and that this requires a sensitive approach to design interventions. Service designers need to be prepared to enter these workplaces, to understand how staff members are likely to react to their presence, to introduce their purpose clearly, to champion openness and honesty, make their work visible and share stories learned.</w:t>
      </w:r>
    </w:p>
    <w:p w14:paraId="2D8B7784" w14:textId="77777777" w:rsidR="00BE20AE" w:rsidRPr="00720C5D" w:rsidRDefault="00BE20AE" w:rsidP="00720C5D">
      <w:pPr>
        <w:pStyle w:val="Heading1"/>
      </w:pPr>
      <w:r w:rsidRPr="00720C5D">
        <w:t xml:space="preserve">Findings </w:t>
      </w:r>
    </w:p>
    <w:p w14:paraId="5A74D18D" w14:textId="181BEA9B" w:rsidR="00BE20AE" w:rsidRPr="00720C5D" w:rsidRDefault="00BE20AE" w:rsidP="00BE20AE">
      <w:pPr>
        <w:rPr>
          <w:lang w:val="en-GB"/>
        </w:rPr>
      </w:pPr>
      <w:r w:rsidRPr="00720C5D">
        <w:rPr>
          <w:lang w:val="en-GB"/>
        </w:rPr>
        <w:t xml:space="preserve">In the findings section we present insights from fieldwork, gained through observations, shadowing, interviews and participation in project work. They are a result of the initial cycle of analysis, as described above. </w:t>
      </w:r>
    </w:p>
    <w:p w14:paraId="4E97FCD1" w14:textId="0204061E" w:rsidR="00BE20AE" w:rsidRPr="00720C5D" w:rsidRDefault="00F16414" w:rsidP="00720C5D">
      <w:pPr>
        <w:pStyle w:val="Heading2"/>
      </w:pPr>
      <w:r w:rsidRPr="00720C5D">
        <w:t xml:space="preserve">Co-Designing </w:t>
      </w:r>
      <w:r w:rsidR="00BE20AE" w:rsidRPr="00720C5D">
        <w:t>with Organisational Stakeholders, not End-Users Alone</w:t>
      </w:r>
    </w:p>
    <w:p w14:paraId="778E2526" w14:textId="0BDA013F" w:rsidR="00BE20AE" w:rsidRPr="00720C5D" w:rsidRDefault="00BE20AE" w:rsidP="0062174B">
      <w:pPr>
        <w:rPr>
          <w:lang w:val="en-GB"/>
        </w:rPr>
      </w:pPr>
      <w:r w:rsidRPr="00720C5D">
        <w:rPr>
          <w:lang w:val="en-GB"/>
        </w:rPr>
        <w:t xml:space="preserve">During </w:t>
      </w:r>
      <w:r w:rsidR="00387C8B" w:rsidRPr="00720C5D">
        <w:rPr>
          <w:lang w:val="en-GB"/>
        </w:rPr>
        <w:t>field research</w:t>
      </w:r>
      <w:r w:rsidRPr="00720C5D">
        <w:rPr>
          <w:lang w:val="en-GB"/>
        </w:rPr>
        <w:t xml:space="preserve"> it became apparent that the engagement with end users of a service didn’t appear to be the main focus of interactions and dedication of time resources. Although understanding the user and exploring the context in which a service operates and </w:t>
      </w:r>
      <w:r w:rsidRPr="00720C5D">
        <w:rPr>
          <w:lang w:val="en-GB"/>
        </w:rPr>
        <w:lastRenderedPageBreak/>
        <w:t xml:space="preserve">is interacted with forms still an important part of design research, it is the engagement with other stakeholders that we identified as significant. </w:t>
      </w:r>
      <w:r w:rsidR="0062174B" w:rsidRPr="00720C5D">
        <w:rPr>
          <w:lang w:val="en-GB"/>
        </w:rPr>
        <w:t>More immersive co-design processes with end-users weren’t observed</w:t>
      </w:r>
      <w:r w:rsidR="006571A3" w:rsidRPr="00720C5D">
        <w:rPr>
          <w:lang w:val="en-GB"/>
        </w:rPr>
        <w:t>,</w:t>
      </w:r>
      <w:r w:rsidR="0062174B" w:rsidRPr="00720C5D">
        <w:rPr>
          <w:lang w:val="en-GB"/>
        </w:rPr>
        <w:t xml:space="preserve"> and </w:t>
      </w:r>
      <w:r w:rsidR="0032494D" w:rsidRPr="00720C5D">
        <w:rPr>
          <w:lang w:val="en-GB"/>
        </w:rPr>
        <w:t xml:space="preserve">one member of staff at FG explained, </w:t>
      </w:r>
      <w:r w:rsidRPr="00720C5D">
        <w:rPr>
          <w:lang w:val="en-GB"/>
        </w:rPr>
        <w:t xml:space="preserve">client organisations regard co-design with users often as </w:t>
      </w:r>
      <w:r w:rsidR="003020B1" w:rsidRPr="00720C5D">
        <w:rPr>
          <w:lang w:val="en-GB"/>
        </w:rPr>
        <w:t xml:space="preserve">too </w:t>
      </w:r>
      <w:r w:rsidRPr="00720C5D">
        <w:rPr>
          <w:lang w:val="en-GB"/>
        </w:rPr>
        <w:t xml:space="preserve">resource intensive. </w:t>
      </w:r>
    </w:p>
    <w:p w14:paraId="09BB8D09" w14:textId="18F8632D" w:rsidR="00792886" w:rsidRPr="00720C5D" w:rsidRDefault="0088576A" w:rsidP="00792886">
      <w:pPr>
        <w:rPr>
          <w:lang w:val="en-GB"/>
        </w:rPr>
      </w:pPr>
      <w:r w:rsidRPr="00720C5D">
        <w:rPr>
          <w:lang w:val="en-GB"/>
        </w:rPr>
        <w:t>Instead FG</w:t>
      </w:r>
      <w:r w:rsidR="00BE20AE" w:rsidRPr="00720C5D">
        <w:rPr>
          <w:lang w:val="en-GB"/>
        </w:rPr>
        <w:t xml:space="preserve"> designers work closely and consistently with a variety of stakeholders</w:t>
      </w:r>
      <w:r w:rsidRPr="00720C5D">
        <w:rPr>
          <w:lang w:val="en-GB"/>
        </w:rPr>
        <w:t xml:space="preserve"> throughout the design project</w:t>
      </w:r>
      <w:r w:rsidR="00BE20AE" w:rsidRPr="00720C5D">
        <w:rPr>
          <w:lang w:val="en-GB"/>
        </w:rPr>
        <w:t xml:space="preserve">. These stakeholders </w:t>
      </w:r>
      <w:r w:rsidR="00D97F2B" w:rsidRPr="00720C5D">
        <w:rPr>
          <w:lang w:val="en-GB"/>
        </w:rPr>
        <w:t xml:space="preserve">were </w:t>
      </w:r>
      <w:r w:rsidR="00BE20AE" w:rsidRPr="00720C5D">
        <w:rPr>
          <w:lang w:val="en-GB"/>
        </w:rPr>
        <w:t xml:space="preserve">members of councils, of specific units within a council or providers of services for the council. In this then, service design practice has become more </w:t>
      </w:r>
      <w:r w:rsidR="008D7C58" w:rsidRPr="00720C5D">
        <w:rPr>
          <w:lang w:val="en-GB"/>
        </w:rPr>
        <w:t>stakeholder-oriented</w:t>
      </w:r>
      <w:r w:rsidR="00BE20AE" w:rsidRPr="00720C5D">
        <w:rPr>
          <w:lang w:val="en-GB"/>
        </w:rPr>
        <w:t xml:space="preserve"> than actually user-centred</w:t>
      </w:r>
      <w:r w:rsidR="00D97F2B" w:rsidRPr="00720C5D">
        <w:rPr>
          <w:lang w:val="en-GB"/>
        </w:rPr>
        <w:t>.</w:t>
      </w:r>
      <w:r w:rsidR="00792886" w:rsidRPr="00720C5D">
        <w:rPr>
          <w:lang w:val="en-GB"/>
        </w:rPr>
        <w:t xml:space="preserve"> This was confirmed during an interview with the CEO of another, pioneering service design agency in the UK. In his view, client organisations have improved their internal knowledge about user-centred design and become adept at applying it. The challenge, as he puts it, is to bring user-centred design through the organisational structure while engaging with stakeholders along the way through co-design. </w:t>
      </w:r>
    </w:p>
    <w:p w14:paraId="46FF8D8B" w14:textId="77777777" w:rsidR="0007781D" w:rsidRPr="00720C5D" w:rsidRDefault="0007781D" w:rsidP="00BE20AE">
      <w:pPr>
        <w:rPr>
          <w:lang w:val="en-GB"/>
        </w:rPr>
      </w:pPr>
    </w:p>
    <w:p w14:paraId="004592A0" w14:textId="238D662D" w:rsidR="00BE20AE" w:rsidRPr="00720C5D" w:rsidRDefault="00E413F5" w:rsidP="001C76A4">
      <w:pPr>
        <w:pStyle w:val="Heading2"/>
      </w:pPr>
      <w:r w:rsidRPr="00720C5D">
        <w:t xml:space="preserve">Deep Organisational Integration and </w:t>
      </w:r>
      <w:r w:rsidR="00AF54A0" w:rsidRPr="00720C5D">
        <w:t>Opportunistic</w:t>
      </w:r>
      <w:r w:rsidRPr="00720C5D">
        <w:t xml:space="preserve"> Extension of Responsibilities</w:t>
      </w:r>
    </w:p>
    <w:p w14:paraId="0347F063" w14:textId="310A83ED" w:rsidR="00C40CDC" w:rsidRPr="00720C5D" w:rsidRDefault="00BE20AE" w:rsidP="00BE20AE">
      <w:pPr>
        <w:rPr>
          <w:lang w:val="en-GB"/>
        </w:rPr>
      </w:pPr>
      <w:r w:rsidRPr="00720C5D">
        <w:rPr>
          <w:lang w:val="en-GB"/>
        </w:rPr>
        <w:t xml:space="preserve">The designer-client relationship that was observed during the Essex project shows close collaboration </w:t>
      </w:r>
      <w:r w:rsidR="00DA2B8C" w:rsidRPr="00720C5D">
        <w:rPr>
          <w:lang w:val="en-GB"/>
        </w:rPr>
        <w:t>beyond</w:t>
      </w:r>
      <w:r w:rsidRPr="00720C5D">
        <w:rPr>
          <w:lang w:val="en-GB"/>
        </w:rPr>
        <w:t xml:space="preserve"> what is often referred to as an Innovation Lab. </w:t>
      </w:r>
      <w:r w:rsidR="00DA2B8C" w:rsidRPr="00720C5D">
        <w:rPr>
          <w:lang w:val="en-GB"/>
        </w:rPr>
        <w:t xml:space="preserve">According to the </w:t>
      </w:r>
      <w:r w:rsidR="001035F1" w:rsidRPr="00720C5D">
        <w:rPr>
          <w:lang w:val="en-GB"/>
        </w:rPr>
        <w:t>project manager</w:t>
      </w:r>
      <w:r w:rsidR="00DA2B8C" w:rsidRPr="00720C5D">
        <w:rPr>
          <w:lang w:val="en-GB"/>
        </w:rPr>
        <w:t xml:space="preserve">, who worked on the Essex project, the work with Essex council goes beyond that of an innovation lab, by integrating designers into everyday activities and the delivery of organisational change with a permanent base inside the organisation and access to decision makers. </w:t>
      </w:r>
      <w:r w:rsidRPr="00720C5D">
        <w:rPr>
          <w:lang w:val="en-GB"/>
        </w:rPr>
        <w:t xml:space="preserve">Such form of collaboration corresponds with current developments in the field (see for example: </w:t>
      </w:r>
      <w:r w:rsidR="004128DA" w:rsidRPr="00720C5D">
        <w:rPr>
          <w:lang w:val="en-GB"/>
        </w:rPr>
        <w:fldChar w:fldCharType="begin"/>
      </w:r>
      <w:r w:rsidR="004128DA" w:rsidRPr="00720C5D">
        <w:rPr>
          <w:lang w:val="en-GB"/>
        </w:rPr>
        <w:instrText xml:space="preserve"> ADDIN ZOTERO_ITEM CSL_CITATION {"citationID":"ZPqy8qhm","properties":{"formattedCitation":"(Sanders, 2014)","plainCitation":"(Sanders, 2014)","noteIndex":0},"citationItems":[{"id":1068,"uris":["http://zotero.org/users/local/ds8I9lDs/items/XI43BHGQ"],"uri":["http://zotero.org/users/local/ds8I9lDs/items/XI43BHGQ"],"itemData":{"id":1068,"type":"chapter","title":"Co-designing can seed the landscape for radical innovation and sustainable change","container-title":"The highways and byways to radical innovation: design perspectives","publisher":"Design School Kolding and University of Southern Denmark","publisher-place":"Kolding, Denmark","event-place":"Kolding, Denmark","editor":[{"family":"Rind Christensen","given":"Poul"},{"family":"Junginger","given":"Sabine"}],"author":[{"family":"Sanders","given":"Elizabeth B.-N."}],"issued":{"date-parts":[["2014"]]}}}],"schema":"https://github.com/citation-style-language/schema/raw/master/csl-citation.json"} </w:instrText>
      </w:r>
      <w:r w:rsidR="004128DA" w:rsidRPr="00720C5D">
        <w:rPr>
          <w:lang w:val="en-GB"/>
        </w:rPr>
        <w:fldChar w:fldCharType="separate"/>
      </w:r>
      <w:r w:rsidR="004128DA" w:rsidRPr="00720C5D">
        <w:rPr>
          <w:noProof/>
          <w:lang w:val="en-GB"/>
        </w:rPr>
        <w:t>Sanders, 2014)</w:t>
      </w:r>
      <w:r w:rsidR="004128DA" w:rsidRPr="00720C5D">
        <w:rPr>
          <w:lang w:val="en-GB"/>
        </w:rPr>
        <w:fldChar w:fldCharType="end"/>
      </w:r>
      <w:r w:rsidRPr="00720C5D">
        <w:rPr>
          <w:lang w:val="en-GB"/>
        </w:rPr>
        <w:t xml:space="preserve"> and shows that deep </w:t>
      </w:r>
      <w:r w:rsidR="00BC083C" w:rsidRPr="00720C5D">
        <w:rPr>
          <w:lang w:val="en-GB"/>
        </w:rPr>
        <w:t xml:space="preserve">structural </w:t>
      </w:r>
      <w:r w:rsidRPr="00720C5D">
        <w:rPr>
          <w:lang w:val="en-GB"/>
        </w:rPr>
        <w:t xml:space="preserve">integration of </w:t>
      </w:r>
      <w:r w:rsidR="00BC083C" w:rsidRPr="00720C5D">
        <w:rPr>
          <w:lang w:val="en-GB"/>
        </w:rPr>
        <w:t xml:space="preserve">external </w:t>
      </w:r>
      <w:r w:rsidRPr="00720C5D">
        <w:rPr>
          <w:lang w:val="en-GB"/>
        </w:rPr>
        <w:t xml:space="preserve">designers in </w:t>
      </w:r>
      <w:r w:rsidR="00854F19" w:rsidRPr="00720C5D">
        <w:rPr>
          <w:lang w:val="en-GB"/>
        </w:rPr>
        <w:t xml:space="preserve">client </w:t>
      </w:r>
      <w:r w:rsidRPr="00720C5D">
        <w:rPr>
          <w:lang w:val="en-GB"/>
        </w:rPr>
        <w:t>organisations is a reality</w:t>
      </w:r>
      <w:r w:rsidR="00854F19" w:rsidRPr="00720C5D">
        <w:rPr>
          <w:lang w:val="en-GB"/>
        </w:rPr>
        <w:t xml:space="preserve">. </w:t>
      </w:r>
      <w:r w:rsidR="00DA2B8C" w:rsidRPr="00720C5D">
        <w:rPr>
          <w:lang w:val="en-GB"/>
        </w:rPr>
        <w:t xml:space="preserve">Observations </w:t>
      </w:r>
      <w:r w:rsidR="00854F19" w:rsidRPr="00720C5D">
        <w:rPr>
          <w:lang w:val="en-GB"/>
        </w:rPr>
        <w:t>also suggests that</w:t>
      </w:r>
      <w:r w:rsidRPr="00720C5D">
        <w:rPr>
          <w:lang w:val="en-GB"/>
        </w:rPr>
        <w:t xml:space="preserve"> designers confidently </w:t>
      </w:r>
      <w:r w:rsidR="00854F19" w:rsidRPr="00720C5D">
        <w:rPr>
          <w:lang w:val="en-GB"/>
        </w:rPr>
        <w:t xml:space="preserve">exploit </w:t>
      </w:r>
      <w:r w:rsidRPr="00720C5D">
        <w:rPr>
          <w:lang w:val="en-GB"/>
        </w:rPr>
        <w:t>opportunities</w:t>
      </w:r>
      <w:r w:rsidR="00854F19" w:rsidRPr="00720C5D">
        <w:rPr>
          <w:lang w:val="en-GB"/>
        </w:rPr>
        <w:t xml:space="preserve"> to extend their responsibilities</w:t>
      </w:r>
      <w:r w:rsidR="00DA2B8C" w:rsidRPr="00720C5D">
        <w:rPr>
          <w:lang w:val="en-GB"/>
        </w:rPr>
        <w:t xml:space="preserve"> that arise therefrom</w:t>
      </w:r>
      <w:r w:rsidR="00854F19" w:rsidRPr="00720C5D">
        <w:rPr>
          <w:lang w:val="en-GB"/>
        </w:rPr>
        <w:t xml:space="preserve">, for example by developing business models or addressing </w:t>
      </w:r>
      <w:r w:rsidR="00D80711" w:rsidRPr="00720C5D">
        <w:rPr>
          <w:lang w:val="en-GB"/>
        </w:rPr>
        <w:t xml:space="preserve">issues of </w:t>
      </w:r>
      <w:r w:rsidR="00854F19" w:rsidRPr="00720C5D">
        <w:rPr>
          <w:lang w:val="en-GB"/>
        </w:rPr>
        <w:t>organisational change</w:t>
      </w:r>
      <w:r w:rsidR="006B6270" w:rsidRPr="00720C5D">
        <w:rPr>
          <w:lang w:val="en-GB"/>
        </w:rPr>
        <w:t xml:space="preserve">. </w:t>
      </w:r>
    </w:p>
    <w:p w14:paraId="0816B3DC" w14:textId="4C27742D" w:rsidR="00BE20AE" w:rsidRPr="00720C5D" w:rsidRDefault="00BE20AE" w:rsidP="00BE20AE">
      <w:pPr>
        <w:rPr>
          <w:lang w:val="en-GB"/>
        </w:rPr>
      </w:pPr>
    </w:p>
    <w:p w14:paraId="695CC6A1" w14:textId="0AE70921" w:rsidR="00BE20AE" w:rsidRPr="00720C5D" w:rsidRDefault="00F86211" w:rsidP="001C76A4">
      <w:pPr>
        <w:pStyle w:val="Heading2"/>
      </w:pPr>
      <w:r w:rsidRPr="00720C5D">
        <w:t>Interdisciplinar</w:t>
      </w:r>
      <w:r w:rsidR="001203EF" w:rsidRPr="00720C5D">
        <w:t>y Contexts</w:t>
      </w:r>
      <w:r w:rsidRPr="00720C5D">
        <w:t xml:space="preserve"> </w:t>
      </w:r>
      <w:r w:rsidR="001203EF" w:rsidRPr="00720C5D">
        <w:t>are</w:t>
      </w:r>
      <w:r w:rsidR="00BE20AE" w:rsidRPr="00720C5D">
        <w:t xml:space="preserve"> Changing </w:t>
      </w:r>
      <w:r w:rsidRPr="00720C5D">
        <w:t xml:space="preserve">Service Design </w:t>
      </w:r>
      <w:r w:rsidR="00BE20AE" w:rsidRPr="00720C5D">
        <w:t>and th</w:t>
      </w:r>
      <w:r w:rsidR="001C76A4" w:rsidRPr="00720C5D">
        <w:t>e w</w:t>
      </w:r>
      <w:r w:rsidR="00BE20AE" w:rsidRPr="00720C5D">
        <w:t>ay Designers work</w:t>
      </w:r>
    </w:p>
    <w:p w14:paraId="273D02A1" w14:textId="6238B813" w:rsidR="00BE20AE" w:rsidRPr="00720C5D" w:rsidRDefault="00BE20AE" w:rsidP="00BE20AE">
      <w:pPr>
        <w:rPr>
          <w:lang w:val="en-GB"/>
        </w:rPr>
      </w:pPr>
      <w:r w:rsidRPr="00720C5D">
        <w:rPr>
          <w:lang w:val="en-GB"/>
        </w:rPr>
        <w:t xml:space="preserve">Observations and interviews suggest that </w:t>
      </w:r>
      <w:r w:rsidR="006A7F2D" w:rsidRPr="00720C5D">
        <w:rPr>
          <w:lang w:val="en-GB"/>
        </w:rPr>
        <w:t>FG represents a</w:t>
      </w:r>
      <w:r w:rsidRPr="00720C5D">
        <w:rPr>
          <w:lang w:val="en-GB"/>
        </w:rPr>
        <w:t xml:space="preserve"> </w:t>
      </w:r>
      <w:r w:rsidR="006A7F2D" w:rsidRPr="00720C5D">
        <w:rPr>
          <w:lang w:val="en-GB"/>
        </w:rPr>
        <w:t xml:space="preserve">type of service design agency </w:t>
      </w:r>
      <w:r w:rsidR="008A082D" w:rsidRPr="00720C5D">
        <w:rPr>
          <w:lang w:val="en-GB"/>
        </w:rPr>
        <w:t xml:space="preserve">that </w:t>
      </w:r>
      <w:r w:rsidR="005540A0" w:rsidRPr="00720C5D">
        <w:rPr>
          <w:lang w:val="en-GB"/>
        </w:rPr>
        <w:t>wa</w:t>
      </w:r>
      <w:r w:rsidR="00524775" w:rsidRPr="00720C5D">
        <w:rPr>
          <w:lang w:val="en-GB"/>
        </w:rPr>
        <w:t>s built</w:t>
      </w:r>
      <w:r w:rsidR="008A082D" w:rsidRPr="00720C5D">
        <w:rPr>
          <w:lang w:val="en-GB"/>
        </w:rPr>
        <w:t xml:space="preserve"> around</w:t>
      </w:r>
      <w:r w:rsidRPr="00720C5D">
        <w:rPr>
          <w:lang w:val="en-GB"/>
        </w:rPr>
        <w:t xml:space="preserve"> </w:t>
      </w:r>
      <w:r w:rsidR="006A7F2D" w:rsidRPr="00720C5D">
        <w:rPr>
          <w:lang w:val="en-GB"/>
        </w:rPr>
        <w:t xml:space="preserve">a </w:t>
      </w:r>
      <w:r w:rsidRPr="00720C5D">
        <w:rPr>
          <w:lang w:val="en-GB"/>
        </w:rPr>
        <w:t>specific</w:t>
      </w:r>
      <w:r w:rsidR="007531D8" w:rsidRPr="00720C5D">
        <w:rPr>
          <w:lang w:val="en-GB"/>
        </w:rPr>
        <w:t xml:space="preserve"> disciplinary</w:t>
      </w:r>
      <w:r w:rsidRPr="00720C5D">
        <w:rPr>
          <w:lang w:val="en-GB"/>
        </w:rPr>
        <w:t xml:space="preserve"> expertise other than design. </w:t>
      </w:r>
      <w:r w:rsidR="006A7F2D" w:rsidRPr="00720C5D">
        <w:rPr>
          <w:lang w:val="en-GB"/>
        </w:rPr>
        <w:t>T</w:t>
      </w:r>
      <w:r w:rsidRPr="00720C5D">
        <w:rPr>
          <w:lang w:val="en-GB"/>
        </w:rPr>
        <w:t>hey combine expert knowledge in local government with expertise in digit</w:t>
      </w:r>
      <w:r w:rsidR="006A7F2D" w:rsidRPr="00720C5D">
        <w:rPr>
          <w:lang w:val="en-GB"/>
        </w:rPr>
        <w:t>isation</w:t>
      </w:r>
      <w:r w:rsidRPr="00720C5D">
        <w:rPr>
          <w:lang w:val="en-GB"/>
        </w:rPr>
        <w:t xml:space="preserve"> and service design. This allows them to target specific clients and being able to apply specific background knowledge and expertise in</w:t>
      </w:r>
      <w:r w:rsidR="00482637" w:rsidRPr="00720C5D">
        <w:rPr>
          <w:lang w:val="en-GB"/>
        </w:rPr>
        <w:t xml:space="preserve"> </w:t>
      </w:r>
      <w:r w:rsidR="00F40D99" w:rsidRPr="00720C5D">
        <w:rPr>
          <w:lang w:val="en-GB"/>
        </w:rPr>
        <w:t xml:space="preserve">relevant </w:t>
      </w:r>
      <w:r w:rsidRPr="00720C5D">
        <w:rPr>
          <w:lang w:val="en-GB"/>
        </w:rPr>
        <w:t xml:space="preserve">subject matters. Other examples are management consultancies, like Accenture who bought Fjord or digital agencies, such as Futurice, who adopted Service Design processes. </w:t>
      </w:r>
    </w:p>
    <w:p w14:paraId="3833A1DA" w14:textId="7CF60D85" w:rsidR="00BE20AE" w:rsidRPr="000350D8" w:rsidRDefault="00BE20AE" w:rsidP="000350D8">
      <w:pPr>
        <w:rPr>
          <w:lang w:val="en-GB"/>
        </w:rPr>
      </w:pPr>
      <w:r w:rsidRPr="00720C5D">
        <w:rPr>
          <w:lang w:val="en-GB"/>
        </w:rPr>
        <w:t>This can be interpreted as an extension of traditional design consultancy model that design thinking is based upon, where designers are generalists with expertise in problem-solving and problem-thinking. Further, process management</w:t>
      </w:r>
      <w:r w:rsidR="005345C4" w:rsidRPr="00720C5D">
        <w:rPr>
          <w:lang w:val="en-GB"/>
        </w:rPr>
        <w:t xml:space="preserve"> </w:t>
      </w:r>
      <w:r w:rsidR="007531D8" w:rsidRPr="00720C5D">
        <w:rPr>
          <w:lang w:val="en-GB"/>
        </w:rPr>
        <w:t xml:space="preserve">approaches, </w:t>
      </w:r>
      <w:r w:rsidR="005345C4" w:rsidRPr="00720C5D">
        <w:rPr>
          <w:lang w:val="en-GB"/>
        </w:rPr>
        <w:t xml:space="preserve">specific to </w:t>
      </w:r>
      <w:r w:rsidR="007531D8" w:rsidRPr="00720C5D">
        <w:rPr>
          <w:lang w:val="en-GB"/>
        </w:rPr>
        <w:t>other disciplines</w:t>
      </w:r>
      <w:r w:rsidR="005345C4" w:rsidRPr="00720C5D">
        <w:rPr>
          <w:lang w:val="en-GB"/>
        </w:rPr>
        <w:t>, such as digital,</w:t>
      </w:r>
      <w:r w:rsidRPr="00720C5D">
        <w:rPr>
          <w:lang w:val="en-GB"/>
        </w:rPr>
        <w:t xml:space="preserve"> shape designers’ engagement with clients</w:t>
      </w:r>
      <w:r w:rsidR="00E33D3D" w:rsidRPr="00720C5D">
        <w:rPr>
          <w:lang w:val="en-GB"/>
        </w:rPr>
        <w:t xml:space="preserve"> and the design process itself</w:t>
      </w:r>
      <w:r w:rsidRPr="00720C5D">
        <w:rPr>
          <w:lang w:val="en-GB"/>
        </w:rPr>
        <w:t xml:space="preserve"> through</w:t>
      </w:r>
      <w:r w:rsidR="005345C4" w:rsidRPr="00720C5D">
        <w:rPr>
          <w:lang w:val="en-GB"/>
        </w:rPr>
        <w:t>, for example,</w:t>
      </w:r>
      <w:r w:rsidRPr="00720C5D">
        <w:rPr>
          <w:lang w:val="en-GB"/>
        </w:rPr>
        <w:t xml:space="preserve"> agile work processes</w:t>
      </w:r>
      <w:r w:rsidR="00680996" w:rsidRPr="00720C5D">
        <w:rPr>
          <w:lang w:val="en-GB"/>
        </w:rPr>
        <w:t xml:space="preserve"> and tools</w:t>
      </w:r>
      <w:r w:rsidRPr="00720C5D">
        <w:rPr>
          <w:lang w:val="en-GB"/>
        </w:rPr>
        <w:t xml:space="preserve">. </w:t>
      </w:r>
      <w:r w:rsidR="00963E07" w:rsidRPr="00720C5D">
        <w:rPr>
          <w:lang w:val="en-GB"/>
        </w:rPr>
        <w:t>A</w:t>
      </w:r>
      <w:r w:rsidR="00A87D5A" w:rsidRPr="00720C5D">
        <w:rPr>
          <w:lang w:val="en-GB"/>
        </w:rPr>
        <w:t xml:space="preserve">lso, team work at FG means collaboration across different disciplines (UX, service design, digital developers, project managers). </w:t>
      </w:r>
    </w:p>
    <w:p w14:paraId="0314050D" w14:textId="516828BC" w:rsidR="00142E91" w:rsidRPr="00720C5D" w:rsidRDefault="00142E91" w:rsidP="000350D8">
      <w:pPr>
        <w:pStyle w:val="Heading3"/>
      </w:pPr>
      <w:r w:rsidRPr="00720C5D">
        <w:t xml:space="preserve">Designers </w:t>
      </w:r>
      <w:r w:rsidR="00B50D33" w:rsidRPr="00720C5D">
        <w:t xml:space="preserve">as </w:t>
      </w:r>
      <w:r w:rsidR="00822B5E" w:rsidRPr="00720C5D">
        <w:t>Organisers with Soft Skills</w:t>
      </w:r>
      <w:r w:rsidR="00B50D33" w:rsidRPr="00720C5D">
        <w:t xml:space="preserve"> </w:t>
      </w:r>
    </w:p>
    <w:p w14:paraId="0007F025" w14:textId="6A20294A" w:rsidR="00B43A80" w:rsidRPr="00720C5D" w:rsidRDefault="00BE20AE" w:rsidP="00B43A80">
      <w:pPr>
        <w:rPr>
          <w:lang w:val="en-GB"/>
        </w:rPr>
      </w:pPr>
      <w:r w:rsidRPr="00720C5D">
        <w:rPr>
          <w:lang w:val="en-GB"/>
        </w:rPr>
        <w:lastRenderedPageBreak/>
        <w:t xml:space="preserve">From observations it becomes evident that design as practiced </w:t>
      </w:r>
      <w:r w:rsidR="00B4460E" w:rsidRPr="00720C5D">
        <w:rPr>
          <w:lang w:val="en-GB"/>
        </w:rPr>
        <w:t>by FG</w:t>
      </w:r>
      <w:r w:rsidRPr="00720C5D">
        <w:rPr>
          <w:lang w:val="en-GB"/>
        </w:rPr>
        <w:t xml:space="preserve"> </w:t>
      </w:r>
      <w:r w:rsidR="00976C12" w:rsidRPr="00720C5D">
        <w:rPr>
          <w:lang w:val="en-GB"/>
        </w:rPr>
        <w:t xml:space="preserve">is highly </w:t>
      </w:r>
      <w:r w:rsidRPr="00720C5D">
        <w:rPr>
          <w:lang w:val="en-GB"/>
        </w:rPr>
        <w:t>dependen</w:t>
      </w:r>
      <w:r w:rsidR="00976C12" w:rsidRPr="00720C5D">
        <w:rPr>
          <w:lang w:val="en-GB"/>
        </w:rPr>
        <w:t>t</w:t>
      </w:r>
      <w:r w:rsidRPr="00720C5D">
        <w:rPr>
          <w:lang w:val="en-GB"/>
        </w:rPr>
        <w:t xml:space="preserve"> on individual team members</w:t>
      </w:r>
      <w:r w:rsidR="00976C12" w:rsidRPr="00720C5D">
        <w:rPr>
          <w:lang w:val="en-GB"/>
        </w:rPr>
        <w:t xml:space="preserve"> with </w:t>
      </w:r>
      <w:r w:rsidRPr="00720C5D">
        <w:rPr>
          <w:lang w:val="en-GB"/>
        </w:rPr>
        <w:t xml:space="preserve">experiences </w:t>
      </w:r>
      <w:r w:rsidR="00976C12" w:rsidRPr="00720C5D">
        <w:rPr>
          <w:lang w:val="en-GB"/>
        </w:rPr>
        <w:t xml:space="preserve">in </w:t>
      </w:r>
      <w:r w:rsidRPr="00720C5D">
        <w:rPr>
          <w:lang w:val="en-GB"/>
        </w:rPr>
        <w:t>client engagement</w:t>
      </w:r>
      <w:r w:rsidR="00976C12" w:rsidRPr="00720C5D">
        <w:rPr>
          <w:lang w:val="en-GB"/>
        </w:rPr>
        <w:t>.</w:t>
      </w:r>
      <w:r w:rsidRPr="00720C5D">
        <w:rPr>
          <w:lang w:val="en-GB"/>
        </w:rPr>
        <w:t xml:space="preserve"> and sensitivity towards organizational dimensions and dynamics becomes a main capability for graduate designers. This circumstance not only poses a barrier that is difficult to overcome for graduates, where agencies hire senior design staff, but is also a dilemma for agencies who try to find junior team members to support their senior staff, but also require each team member to take on senior roles. </w:t>
      </w:r>
    </w:p>
    <w:p w14:paraId="16FD2FBB" w14:textId="77777777" w:rsidR="00B43A80" w:rsidRPr="00720C5D" w:rsidRDefault="00B43A80" w:rsidP="00B43A80">
      <w:pPr>
        <w:rPr>
          <w:lang w:val="en-GB"/>
        </w:rPr>
      </w:pPr>
    </w:p>
    <w:p w14:paraId="37F2FE06" w14:textId="40D7E2BA" w:rsidR="00B43A80" w:rsidRPr="00720C5D" w:rsidRDefault="00B43A80" w:rsidP="00B43A80">
      <w:pPr>
        <w:rPr>
          <w:lang w:val="en-GB"/>
        </w:rPr>
      </w:pPr>
      <w:r w:rsidRPr="00720C5D">
        <w:rPr>
          <w:lang w:val="en-GB"/>
        </w:rPr>
        <w:t xml:space="preserve">This way of working together </w:t>
      </w:r>
      <w:r w:rsidR="005E7FCF" w:rsidRPr="00720C5D">
        <w:rPr>
          <w:lang w:val="en-GB"/>
        </w:rPr>
        <w:t>suggests a</w:t>
      </w:r>
      <w:r w:rsidRPr="00720C5D">
        <w:rPr>
          <w:lang w:val="en-GB"/>
        </w:rPr>
        <w:t xml:space="preserve"> </w:t>
      </w:r>
      <w:r w:rsidR="005E7FCF" w:rsidRPr="00720C5D">
        <w:rPr>
          <w:lang w:val="en-GB"/>
        </w:rPr>
        <w:t xml:space="preserve">demise of account management, which leads to flat hierarchies, and </w:t>
      </w:r>
      <w:r w:rsidRPr="00720C5D">
        <w:rPr>
          <w:lang w:val="en-GB"/>
        </w:rPr>
        <w:t>result</w:t>
      </w:r>
      <w:r w:rsidR="005E7FCF" w:rsidRPr="00720C5D">
        <w:rPr>
          <w:lang w:val="en-GB"/>
        </w:rPr>
        <w:t>s</w:t>
      </w:r>
      <w:r w:rsidRPr="00720C5D">
        <w:rPr>
          <w:lang w:val="en-GB"/>
        </w:rPr>
        <w:t xml:space="preserve"> in the designers becoming more instrumental and involved in organizing around design projects and managing clients. This comes with a </w:t>
      </w:r>
      <w:r w:rsidR="007A2948" w:rsidRPr="00720C5D">
        <w:rPr>
          <w:lang w:val="en-GB"/>
        </w:rPr>
        <w:t>requirement of</w:t>
      </w:r>
      <w:r w:rsidRPr="00720C5D">
        <w:rPr>
          <w:lang w:val="en-GB"/>
        </w:rPr>
        <w:t xml:space="preserve"> </w:t>
      </w:r>
      <w:r w:rsidR="007A2948" w:rsidRPr="00720C5D">
        <w:rPr>
          <w:lang w:val="en-GB"/>
        </w:rPr>
        <w:t>being</w:t>
      </w:r>
      <w:r w:rsidRPr="00720C5D">
        <w:rPr>
          <w:lang w:val="en-GB"/>
        </w:rPr>
        <w:t xml:space="preserve"> </w:t>
      </w:r>
      <w:r w:rsidR="007A2948" w:rsidRPr="00720C5D">
        <w:rPr>
          <w:lang w:val="en-GB"/>
        </w:rPr>
        <w:t>confident</w:t>
      </w:r>
      <w:r w:rsidRPr="00720C5D">
        <w:rPr>
          <w:lang w:val="en-GB"/>
        </w:rPr>
        <w:t xml:space="preserve"> ‘to be the focal point of a project’, as the Head of Design at </w:t>
      </w:r>
      <w:r w:rsidR="00166273" w:rsidRPr="00720C5D">
        <w:rPr>
          <w:lang w:val="en-GB"/>
        </w:rPr>
        <w:t>FG</w:t>
      </w:r>
      <w:r w:rsidRPr="00720C5D">
        <w:rPr>
          <w:lang w:val="en-GB"/>
        </w:rPr>
        <w:t xml:space="preserve"> describes the role of designers.</w:t>
      </w:r>
    </w:p>
    <w:p w14:paraId="37DCEC89" w14:textId="77777777" w:rsidR="00EB538E" w:rsidRPr="00720C5D" w:rsidRDefault="00EB538E" w:rsidP="00BE20AE">
      <w:pPr>
        <w:rPr>
          <w:lang w:val="en-GB"/>
        </w:rPr>
      </w:pPr>
    </w:p>
    <w:p w14:paraId="6CFBB087" w14:textId="402F3DCB" w:rsidR="00AE6CBC" w:rsidRPr="00720C5D" w:rsidRDefault="006964EF" w:rsidP="00AE6CBC">
      <w:pPr>
        <w:rPr>
          <w:lang w:val="en-GB"/>
        </w:rPr>
      </w:pPr>
      <w:r w:rsidRPr="00720C5D">
        <w:rPr>
          <w:lang w:val="en-GB"/>
        </w:rPr>
        <w:t>During this research, practitioners have voiced an expectation that familiarity with methods is a fundamental predisposition, what makes a designer a skilled service designer is</w:t>
      </w:r>
      <w:r w:rsidR="00AE6CBC" w:rsidRPr="00720C5D">
        <w:rPr>
          <w:lang w:val="en-GB"/>
        </w:rPr>
        <w:t xml:space="preserve"> </w:t>
      </w:r>
      <w:r w:rsidRPr="00720C5D">
        <w:rPr>
          <w:lang w:val="en-GB"/>
        </w:rPr>
        <w:t>the sensitivity for the context of application and the flexibility to think problem-oriented.</w:t>
      </w:r>
      <w:r w:rsidR="00AE6CBC" w:rsidRPr="00720C5D">
        <w:rPr>
          <w:lang w:val="en-GB"/>
        </w:rPr>
        <w:t xml:space="preserve"> For example the project </w:t>
      </w:r>
      <w:r w:rsidR="001035F1" w:rsidRPr="00720C5D">
        <w:rPr>
          <w:lang w:val="en-GB"/>
        </w:rPr>
        <w:t>manager</w:t>
      </w:r>
      <w:r w:rsidR="00AE6CBC" w:rsidRPr="00720C5D">
        <w:rPr>
          <w:lang w:val="en-GB"/>
        </w:rPr>
        <w:t xml:space="preserve"> on the Essex project would want to know from graduates: ’do you have empathy for organisations? Can you empathise with the client and their financial constraints? Are you fascinated by designing the conditions to be able to design user-centred?’ </w:t>
      </w:r>
    </w:p>
    <w:p w14:paraId="442D46E7" w14:textId="1B67823A" w:rsidR="006964EF" w:rsidRPr="00720C5D" w:rsidRDefault="006964EF" w:rsidP="006964EF">
      <w:pPr>
        <w:rPr>
          <w:lang w:val="en-GB"/>
        </w:rPr>
      </w:pPr>
    </w:p>
    <w:p w14:paraId="1805E59C" w14:textId="77777777" w:rsidR="006964EF" w:rsidRPr="00720C5D" w:rsidRDefault="006964EF" w:rsidP="006964EF">
      <w:pPr>
        <w:rPr>
          <w:lang w:val="en-GB"/>
        </w:rPr>
      </w:pPr>
      <w:r w:rsidRPr="00720C5D">
        <w:rPr>
          <w:lang w:val="en-GB"/>
        </w:rPr>
        <w:t xml:space="preserve">This focus on softer skills is potentially a barrier for fresh graduates when applying to agencies with flat, agile structures, as they will not have had the ability to experience professional contexts and develop client management skills.  </w:t>
      </w:r>
    </w:p>
    <w:p w14:paraId="35465568" w14:textId="6F62636B" w:rsidR="006964EF" w:rsidRPr="00720C5D" w:rsidRDefault="006964EF" w:rsidP="006964EF">
      <w:pPr>
        <w:rPr>
          <w:lang w:val="en-GB"/>
        </w:rPr>
      </w:pPr>
      <w:r w:rsidRPr="00720C5D">
        <w:rPr>
          <w:lang w:val="en-GB"/>
        </w:rPr>
        <w:t xml:space="preserve">But this also poses a challenge for education. It makes it harder to clearly identify, articulate and conceptualise learning outcomes that provide the basic and relevant knowledge and craftsmanship of service design and less clearly identifiable soft skills. </w:t>
      </w:r>
    </w:p>
    <w:p w14:paraId="1F2E31D8" w14:textId="77777777" w:rsidR="00666C77" w:rsidRPr="00720C5D" w:rsidRDefault="00666C77" w:rsidP="006964EF">
      <w:pPr>
        <w:rPr>
          <w:lang w:val="en-GB"/>
        </w:rPr>
      </w:pPr>
    </w:p>
    <w:p w14:paraId="73703175" w14:textId="36B07D04" w:rsidR="00EB538E" w:rsidRPr="00720C5D" w:rsidRDefault="00666C77" w:rsidP="000350D8">
      <w:pPr>
        <w:pStyle w:val="Heading3"/>
      </w:pPr>
      <w:r w:rsidRPr="00720C5D">
        <w:t>Diffusion of Design in Specialist Sectors</w:t>
      </w:r>
    </w:p>
    <w:p w14:paraId="579223CA" w14:textId="7F3888F8" w:rsidR="00BE20AE" w:rsidRPr="00720C5D" w:rsidRDefault="00EB538E" w:rsidP="00BE20AE">
      <w:pPr>
        <w:rPr>
          <w:lang w:val="en-GB"/>
        </w:rPr>
      </w:pPr>
      <w:r w:rsidRPr="00720C5D">
        <w:rPr>
          <w:lang w:val="en-GB"/>
        </w:rPr>
        <w:t>As</w:t>
      </w:r>
      <w:r w:rsidR="00BE20AE" w:rsidRPr="00720C5D">
        <w:rPr>
          <w:lang w:val="en-GB"/>
        </w:rPr>
        <w:t xml:space="preserve"> design methods </w:t>
      </w:r>
      <w:r w:rsidRPr="00720C5D">
        <w:rPr>
          <w:lang w:val="en-GB"/>
        </w:rPr>
        <w:t xml:space="preserve">become </w:t>
      </w:r>
      <w:r w:rsidR="00D4592F" w:rsidRPr="00720C5D">
        <w:rPr>
          <w:lang w:val="en-GB"/>
        </w:rPr>
        <w:t>accessible</w:t>
      </w:r>
      <w:r w:rsidR="00BE20AE" w:rsidRPr="00720C5D">
        <w:rPr>
          <w:lang w:val="en-GB"/>
        </w:rPr>
        <w:t xml:space="preserve"> </w:t>
      </w:r>
      <w:r w:rsidR="00D4592F" w:rsidRPr="00720C5D">
        <w:rPr>
          <w:lang w:val="en-GB"/>
        </w:rPr>
        <w:t xml:space="preserve">through </w:t>
      </w:r>
      <w:r w:rsidR="00891AEE" w:rsidRPr="00720C5D">
        <w:rPr>
          <w:lang w:val="en-GB"/>
        </w:rPr>
        <w:t xml:space="preserve">digital </w:t>
      </w:r>
      <w:r w:rsidR="00BE20AE" w:rsidRPr="00720C5D">
        <w:rPr>
          <w:lang w:val="en-GB"/>
        </w:rPr>
        <w:t xml:space="preserve">platforms </w:t>
      </w:r>
      <w:r w:rsidRPr="00720C5D">
        <w:rPr>
          <w:lang w:val="en-GB"/>
        </w:rPr>
        <w:t xml:space="preserve">(see, for example: </w:t>
      </w:r>
      <w:r w:rsidR="00BE20AE" w:rsidRPr="00720C5D">
        <w:rPr>
          <w:lang w:val="en-GB"/>
        </w:rPr>
        <w:t>‘Practical Service Design’) and are not exclusive to educational institutions</w:t>
      </w:r>
      <w:r w:rsidR="00B50D33" w:rsidRPr="00720C5D">
        <w:rPr>
          <w:lang w:val="en-GB"/>
        </w:rPr>
        <w:t>,</w:t>
      </w:r>
      <w:r w:rsidRPr="00720C5D">
        <w:rPr>
          <w:lang w:val="en-GB"/>
        </w:rPr>
        <w:t xml:space="preserve"> o</w:t>
      </w:r>
      <w:r w:rsidR="00BE20AE" w:rsidRPr="00720C5D">
        <w:rPr>
          <w:lang w:val="en-GB"/>
        </w:rPr>
        <w:t xml:space="preserve">ne might argue that in Schoen’s </w:t>
      </w:r>
      <w:r w:rsidR="00613E12" w:rsidRPr="00720C5D">
        <w:rPr>
          <w:lang w:val="en-GB"/>
        </w:rPr>
        <w:fldChar w:fldCharType="begin"/>
      </w:r>
      <w:r w:rsidR="00377635" w:rsidRPr="00720C5D">
        <w:rPr>
          <w:lang w:val="en-GB"/>
        </w:rPr>
        <w:instrText xml:space="preserve"> ADDIN ZOTERO_ITEM CSL_CITATION {"citationID":"6QVNKNkk","properties":{"formattedCitation":"(1992)","plainCitation":"(1992)","noteIndex":0},"citationItems":[{"id":2494,"uris":["http://zotero.org/users/local/ds8I9lDs/items/4V2KH6U2"],"uri":["http://zotero.org/users/local/ds8I9lDs/items/4V2KH6U2"],"itemData":{"id":2494,"type":"article-journal","title":"Designing as reflective conversation with the materials of a design situation","container-title":"Research in Engineering Design","page":"131–147","volume":"3","issue":"3","source":"Google Scholar","author":[{"family":"Schön","given":"Donald A"}],"issued":{"date-parts":[["1992"]]}},"suppress-author":true}],"schema":"https://github.com/citation-style-language/schema/raw/master/csl-citation.json"} </w:instrText>
      </w:r>
      <w:r w:rsidR="00613E12" w:rsidRPr="00720C5D">
        <w:rPr>
          <w:lang w:val="en-GB"/>
        </w:rPr>
        <w:fldChar w:fldCharType="separate"/>
      </w:r>
      <w:r w:rsidR="00377635" w:rsidRPr="00720C5D">
        <w:rPr>
          <w:noProof/>
          <w:lang w:val="en-GB"/>
        </w:rPr>
        <w:t>(1992)</w:t>
      </w:r>
      <w:r w:rsidR="00613E12" w:rsidRPr="00720C5D">
        <w:rPr>
          <w:lang w:val="en-GB"/>
        </w:rPr>
        <w:fldChar w:fldCharType="end"/>
      </w:r>
      <w:r w:rsidR="00377635" w:rsidRPr="00720C5D">
        <w:rPr>
          <w:lang w:val="en-GB"/>
        </w:rPr>
        <w:t xml:space="preserve"> </w:t>
      </w:r>
      <w:r w:rsidR="00BE20AE" w:rsidRPr="00720C5D">
        <w:rPr>
          <w:lang w:val="en-GB"/>
        </w:rPr>
        <w:t>sense, the resources of designing have become less situated, but the subject matter of design is becoming more specialised and unique. To a degree where agencies with specialist knowledge</w:t>
      </w:r>
      <w:r w:rsidR="00D4592F" w:rsidRPr="00720C5D">
        <w:rPr>
          <w:lang w:val="en-GB"/>
        </w:rPr>
        <w:t>, such as FG,</w:t>
      </w:r>
      <w:r w:rsidR="00BE20AE" w:rsidRPr="00720C5D">
        <w:rPr>
          <w:lang w:val="en-GB"/>
        </w:rPr>
        <w:t xml:space="preserve"> appear to have an advantage and enter the space of more generalist agencies</w:t>
      </w:r>
      <w:r w:rsidR="00D4592F" w:rsidRPr="00720C5D">
        <w:rPr>
          <w:lang w:val="en-GB"/>
        </w:rPr>
        <w:t>, such as Engine</w:t>
      </w:r>
      <w:r w:rsidR="00944D1F" w:rsidRPr="00720C5D">
        <w:rPr>
          <w:lang w:val="en-GB"/>
        </w:rPr>
        <w:t xml:space="preserve">, thereby raising questions as to whether design education has to respond to the diffusion of design </w:t>
      </w:r>
      <w:r w:rsidR="0083286B" w:rsidRPr="00720C5D">
        <w:rPr>
          <w:lang w:val="en-GB"/>
        </w:rPr>
        <w:t>in relation</w:t>
      </w:r>
      <w:r w:rsidR="00944D1F" w:rsidRPr="00720C5D">
        <w:rPr>
          <w:lang w:val="en-GB"/>
        </w:rPr>
        <w:t xml:space="preserve"> to sectors and related disciplines, such as policy or digital. </w:t>
      </w:r>
    </w:p>
    <w:p w14:paraId="1C73D327" w14:textId="77777777" w:rsidR="00BE20AE" w:rsidRPr="00720C5D" w:rsidRDefault="00BE20AE" w:rsidP="00BE20AE">
      <w:pPr>
        <w:rPr>
          <w:lang w:val="en-GB"/>
        </w:rPr>
      </w:pPr>
    </w:p>
    <w:p w14:paraId="681B8338" w14:textId="0285DFC0" w:rsidR="00CA2EAE" w:rsidRPr="00720C5D" w:rsidRDefault="00BE20AE" w:rsidP="00CA2EAE">
      <w:pPr>
        <w:pStyle w:val="Heading2"/>
      </w:pPr>
      <w:r w:rsidRPr="00720C5D">
        <w:t>Implications for Design Pedagogy</w:t>
      </w:r>
    </w:p>
    <w:p w14:paraId="34A22610" w14:textId="25D5DAAC" w:rsidR="00710013" w:rsidRPr="000350D8" w:rsidRDefault="00C25F35" w:rsidP="000350D8">
      <w:pPr>
        <w:rPr>
          <w:lang w:val="en-GB"/>
        </w:rPr>
      </w:pPr>
      <w:r w:rsidRPr="00720C5D">
        <w:rPr>
          <w:lang w:val="en-GB"/>
        </w:rPr>
        <w:t>To a certain degree, the rapid changes in design profession, one might argue, require a future-centric approach to design education itself, resembling what Manzini (2011) describes as ‘to prepare future (competent) designers is to involve students in problems, opportunities and design methods that today appear radically new (…)’, thereby establishing an abductive approach to the conception of pedagogy</w:t>
      </w:r>
      <w:r w:rsidR="009B5746" w:rsidRPr="00720C5D">
        <w:rPr>
          <w:lang w:val="en-GB"/>
        </w:rPr>
        <w:t xml:space="preserve"> </w:t>
      </w:r>
      <w:r w:rsidR="00710013" w:rsidRPr="00720C5D">
        <w:rPr>
          <w:lang w:val="en-GB"/>
        </w:rPr>
        <w:t xml:space="preserve">where </w:t>
      </w:r>
      <w:r w:rsidR="00710013" w:rsidRPr="00720C5D">
        <w:rPr>
          <w:lang w:val="en-GB" w:eastAsia="it-IT"/>
        </w:rPr>
        <w:t xml:space="preserve">students are active co-producers of their own learning </w:t>
      </w:r>
      <w:r w:rsidR="00057B0E" w:rsidRPr="00720C5D">
        <w:rPr>
          <w:lang w:val="en-GB" w:eastAsia="it-IT"/>
        </w:rPr>
        <w:fldChar w:fldCharType="begin"/>
      </w:r>
      <w:r w:rsidR="00F440F6" w:rsidRPr="00720C5D">
        <w:rPr>
          <w:lang w:val="en-GB" w:eastAsia="it-IT"/>
        </w:rPr>
        <w:instrText xml:space="preserve"> ADDIN ZOTERO_ITEM CSL_CITATION {"citationID":"3aZwtXst","properties":{"formattedCitation":"(Orr, Yorke, &amp; Blair, 2014, p. 32)","plainCitation":"(Orr, Yorke, &amp; Blair, 2014, p. 32)","noteIndex":0},"citationItems":[{"id":3474,"uris":["http://zotero.org/users/local/ds8I9lDs/items/3S9DU98N"],"uri":["http://zotero.org/users/local/ds8I9lDs/items/3S9DU98N"],"itemData":{"id":3474,"type":"article-journal","title":"‘The answer is brought about from within you’: A Student-Centred Perspective on Pedagogy in Art and Design","container-title":"International Journal of Art &amp; Design Education","page":"32-45","volume":"33","issue":"1","source":"CrossRef","abstract":"This article reports on the ways that a group of third-year undergraduate art and design students conceptualise the pedagogy they experience on their course. This study is part of broader research funded by the Group for Learning in Art and Design (GLAD) and the Higher Education Academy (HEA) that employs qualitative interviewing approaches to explore the ways that a small sample of art and design students studying in two English post-1992 universities interpret and understand the questions in the National Student Survey (this is a questionnaire that UK students complete during the final year of their undergraduate studies). The analysis suggests that the students’ conceptions of art and design pedagogy might be best understood as a form of ‘reverse transmission’ that places the students as active co-producers of their learning.","DOI":"10.1111/j.1476-8070.2014.12008.x","ISSN":"14768062","shortTitle":"‘The answer is brought about from within you’","language":"en","author":[{"family":"Orr","given":"Susan"},{"family":"Yorke","given":"Mantz"},{"family":"Blair","given":"Bernadette"}],"issued":{"date-parts":[["2014",2]]}},"locator":"32","label":"page"}],"schema":"https://github.com/citation-style-language/schema/raw/master/csl-citation.json"} </w:instrText>
      </w:r>
      <w:r w:rsidR="00057B0E" w:rsidRPr="00720C5D">
        <w:rPr>
          <w:lang w:val="en-GB" w:eastAsia="it-IT"/>
        </w:rPr>
        <w:fldChar w:fldCharType="separate"/>
      </w:r>
      <w:r w:rsidR="00F440F6" w:rsidRPr="00720C5D">
        <w:rPr>
          <w:noProof/>
          <w:lang w:val="en-GB" w:eastAsia="it-IT"/>
        </w:rPr>
        <w:t>(Orr, Yorke, &amp; Blair, 2014, p. 32)</w:t>
      </w:r>
      <w:r w:rsidR="00057B0E" w:rsidRPr="00720C5D">
        <w:rPr>
          <w:lang w:val="en-GB" w:eastAsia="it-IT"/>
        </w:rPr>
        <w:fldChar w:fldCharType="end"/>
      </w:r>
      <w:r w:rsidR="00F440F6" w:rsidRPr="00720C5D">
        <w:rPr>
          <w:lang w:val="en-GB" w:eastAsia="it-IT"/>
        </w:rPr>
        <w:t>.</w:t>
      </w:r>
    </w:p>
    <w:p w14:paraId="00C1E760" w14:textId="11928EE4" w:rsidR="00BE20AE" w:rsidRPr="00720C5D" w:rsidRDefault="00694BEB" w:rsidP="00BE20AE">
      <w:pPr>
        <w:rPr>
          <w:lang w:val="en-GB"/>
        </w:rPr>
      </w:pPr>
      <w:r w:rsidRPr="00720C5D">
        <w:rPr>
          <w:lang w:val="en-GB"/>
        </w:rPr>
        <w:t xml:space="preserve"> </w:t>
      </w:r>
      <w:r w:rsidR="00BE20AE" w:rsidRPr="00720C5D">
        <w:rPr>
          <w:lang w:val="en-GB"/>
        </w:rPr>
        <w:t xml:space="preserve">On the other hand we can witness a more pronounced focus on design research and the necessity to understand social </w:t>
      </w:r>
      <w:r w:rsidR="001E7BB0" w:rsidRPr="00720C5D">
        <w:rPr>
          <w:lang w:val="en-GB"/>
        </w:rPr>
        <w:t xml:space="preserve">and specialist </w:t>
      </w:r>
      <w:r w:rsidR="00BE20AE" w:rsidRPr="00720C5D">
        <w:rPr>
          <w:lang w:val="en-GB"/>
        </w:rPr>
        <w:t xml:space="preserve">contexts in order to identify the right problem </w:t>
      </w:r>
      <w:r w:rsidR="00313EF6" w:rsidRPr="00720C5D">
        <w:rPr>
          <w:lang w:val="en-GB"/>
        </w:rPr>
        <w:fldChar w:fldCharType="begin"/>
      </w:r>
      <w:r w:rsidR="00313EF6" w:rsidRPr="00720C5D">
        <w:rPr>
          <w:lang w:val="en-GB"/>
        </w:rPr>
        <w:instrText xml:space="preserve"> ADDIN ZOTERO_ITEM CSL_CITATION {"citationID":"LpoScijQ","properties":{"formattedCitation":"(Norman, 2013)","plainCitation":"(Norman, 2013)","noteIndex":0},"citationItems":[{"id":2163,"uris":["http://zotero.org/users/local/ds8I9lDs/items/IC5VFNCN"],"uri":["http://zotero.org/users/local/ds8I9lDs/items/IC5VFNCN"],"itemData":{"id":2163,"type":"book","title":"The design of everyday things","publisher":"MIT Press","publisher-place":"Cambridge, MA","event-place":"Cambridge, MA","author":[{"family":"Norman","given":"Donald A."}],"issued":{"date-parts":[["2013"]]}}}],"schema":"https://github.com/citation-style-language/schema/raw/master/csl-citation.json"} </w:instrText>
      </w:r>
      <w:r w:rsidR="00313EF6" w:rsidRPr="00720C5D">
        <w:rPr>
          <w:lang w:val="en-GB"/>
        </w:rPr>
        <w:fldChar w:fldCharType="separate"/>
      </w:r>
      <w:r w:rsidR="00313EF6" w:rsidRPr="00720C5D">
        <w:rPr>
          <w:noProof/>
          <w:lang w:val="en-GB"/>
        </w:rPr>
        <w:t>(Norman, 2013)</w:t>
      </w:r>
      <w:r w:rsidR="00313EF6" w:rsidRPr="00720C5D">
        <w:rPr>
          <w:lang w:val="en-GB"/>
        </w:rPr>
        <w:fldChar w:fldCharType="end"/>
      </w:r>
      <w:r w:rsidR="00313EF6" w:rsidRPr="00720C5D">
        <w:rPr>
          <w:lang w:val="en-GB"/>
        </w:rPr>
        <w:t>.</w:t>
      </w:r>
    </w:p>
    <w:p w14:paraId="322EE2A1" w14:textId="77777777" w:rsidR="00053B6E" w:rsidRPr="00720C5D" w:rsidRDefault="00053B6E" w:rsidP="00BE20AE">
      <w:pPr>
        <w:rPr>
          <w:lang w:val="en-GB"/>
        </w:rPr>
      </w:pPr>
    </w:p>
    <w:p w14:paraId="4BB90185" w14:textId="68CDCBC2" w:rsidR="00053B6E" w:rsidRPr="00720C5D" w:rsidRDefault="00B3675E" w:rsidP="00BE20AE">
      <w:pPr>
        <w:rPr>
          <w:lang w:val="en-GB"/>
        </w:rPr>
      </w:pPr>
      <w:r w:rsidRPr="00720C5D">
        <w:rPr>
          <w:lang w:val="en-GB"/>
        </w:rPr>
        <w:lastRenderedPageBreak/>
        <w:t xml:space="preserve">As design branches out, it becomes exposed to processes not </w:t>
      </w:r>
      <w:r w:rsidR="00720C5D" w:rsidRPr="00720C5D">
        <w:rPr>
          <w:lang w:val="en-GB"/>
        </w:rPr>
        <w:t>innate</w:t>
      </w:r>
      <w:r w:rsidRPr="00720C5D">
        <w:rPr>
          <w:lang w:val="en-GB"/>
        </w:rPr>
        <w:t xml:space="preserve"> to design, such as agile, as well as specialism knowledge and expertise, which, one might argue, require a re-thinking of the structure of how we understand the role of designers and their education in preparation for evolving, but highly contextualised communities of practice. While studio-learning can be considered experience-led, the context of the learning experiences we as educators provide, might become ever more relevant. </w:t>
      </w:r>
      <w:r w:rsidR="00875D59" w:rsidRPr="00720C5D">
        <w:rPr>
          <w:lang w:val="en-GB"/>
        </w:rPr>
        <w:t xml:space="preserve">Here we wonder, whether the apprentice-master relationship in </w:t>
      </w:r>
      <w:r w:rsidR="00053B6E" w:rsidRPr="00720C5D">
        <w:rPr>
          <w:lang w:val="en-GB"/>
        </w:rPr>
        <w:t xml:space="preserve">studio </w:t>
      </w:r>
      <w:r w:rsidR="00875D59" w:rsidRPr="00720C5D">
        <w:rPr>
          <w:lang w:val="en-GB"/>
        </w:rPr>
        <w:t>education has</w:t>
      </w:r>
      <w:r w:rsidR="00053B6E" w:rsidRPr="00720C5D">
        <w:rPr>
          <w:lang w:val="en-GB"/>
        </w:rPr>
        <w:t xml:space="preserve"> </w:t>
      </w:r>
      <w:r w:rsidR="00875D59" w:rsidRPr="00720C5D">
        <w:rPr>
          <w:lang w:val="en-GB"/>
        </w:rPr>
        <w:t xml:space="preserve">responded by simulating </w:t>
      </w:r>
      <w:r w:rsidR="00053B6E" w:rsidRPr="00720C5D">
        <w:rPr>
          <w:lang w:val="en-GB"/>
        </w:rPr>
        <w:t>increasingly social and complex contexts, and the specialist knowledge that some sectors require</w:t>
      </w:r>
      <w:r w:rsidR="00875D59" w:rsidRPr="00720C5D">
        <w:rPr>
          <w:lang w:val="en-GB"/>
        </w:rPr>
        <w:t>.</w:t>
      </w:r>
      <w:r w:rsidR="00FC0101" w:rsidRPr="00720C5D">
        <w:rPr>
          <w:lang w:val="en-GB"/>
        </w:rPr>
        <w:t xml:space="preserve"> </w:t>
      </w:r>
    </w:p>
    <w:p w14:paraId="10359FEF" w14:textId="77777777" w:rsidR="00BE20AE" w:rsidRPr="00720C5D" w:rsidRDefault="00BE20AE" w:rsidP="00BE20AE">
      <w:pPr>
        <w:rPr>
          <w:lang w:val="en-GB"/>
        </w:rPr>
      </w:pPr>
    </w:p>
    <w:p w14:paraId="22EAFE45" w14:textId="29EC07AE" w:rsidR="00BE20AE" w:rsidRPr="00720C5D" w:rsidRDefault="00875D59" w:rsidP="00BE20AE">
      <w:pPr>
        <w:rPr>
          <w:lang w:val="en-GB"/>
        </w:rPr>
      </w:pPr>
      <w:r w:rsidRPr="00720C5D">
        <w:rPr>
          <w:lang w:val="en-GB"/>
        </w:rPr>
        <w:t>From the above findings, we suggest that</w:t>
      </w:r>
      <w:r w:rsidR="00BE20AE" w:rsidRPr="00720C5D">
        <w:rPr>
          <w:lang w:val="en-GB"/>
        </w:rPr>
        <w:t xml:space="preserve"> applying the studio and experience-centred model of action learning </w:t>
      </w:r>
      <w:r w:rsidR="00C6347D" w:rsidRPr="00720C5D">
        <w:rPr>
          <w:lang w:val="en-GB"/>
        </w:rPr>
        <w:fldChar w:fldCharType="begin"/>
      </w:r>
      <w:r w:rsidR="00C6347D" w:rsidRPr="00720C5D">
        <w:rPr>
          <w:lang w:val="en-GB"/>
        </w:rPr>
        <w:instrText xml:space="preserve"> ADDIN ZOTERO_ITEM CSL_CITATION {"citationID":"LXrCVDdt","properties":{"formattedCitation":"(Kolb, 1984)","plainCitation":"(Kolb, 1984)","noteIndex":0},"citationItems":[{"id":101,"uris":["http://zotero.org/users/local/ds8I9lDs/items/6HIB3GK2"],"uri":["http://zotero.org/users/local/ds8I9lDs/items/6HIB3GK2"],"itemData":{"id":101,"type":"book","title":"Experiential learning: Experience as the source of learning and development","publisher":"Prentice-Hall","publisher-place":"Englewood Cliffs, N.J.","event-place":"Englewood Cliffs, N.J.","ISBN":"0-13-295261-0","author":[{"family":"Kolb","given":"David A."}],"issued":{"date-parts":[["1984"]]}}}],"schema":"https://github.com/citation-style-language/schema/raw/master/csl-citation.json"} </w:instrText>
      </w:r>
      <w:r w:rsidR="00C6347D" w:rsidRPr="00720C5D">
        <w:rPr>
          <w:lang w:val="en-GB"/>
        </w:rPr>
        <w:fldChar w:fldCharType="separate"/>
      </w:r>
      <w:r w:rsidR="00C6347D" w:rsidRPr="00720C5D">
        <w:rPr>
          <w:noProof/>
          <w:lang w:val="en-GB"/>
        </w:rPr>
        <w:t>(Kolb, 1984)</w:t>
      </w:r>
      <w:r w:rsidR="00C6347D" w:rsidRPr="00720C5D">
        <w:rPr>
          <w:lang w:val="en-GB"/>
        </w:rPr>
        <w:fldChar w:fldCharType="end"/>
      </w:r>
      <w:r w:rsidR="00C6347D" w:rsidRPr="00720C5D">
        <w:rPr>
          <w:lang w:val="en-GB"/>
        </w:rPr>
        <w:t xml:space="preserve"> </w:t>
      </w:r>
      <w:r w:rsidR="00BE20AE" w:rsidRPr="00720C5D">
        <w:rPr>
          <w:lang w:val="en-GB"/>
        </w:rPr>
        <w:t>to a more stakeholder-centric form of design will require deeper engagement with</w:t>
      </w:r>
      <w:r w:rsidR="002C3871" w:rsidRPr="00720C5D">
        <w:rPr>
          <w:lang w:val="en-GB"/>
        </w:rPr>
        <w:t xml:space="preserve"> the context of design, including</w:t>
      </w:r>
      <w:r w:rsidR="00BE20AE" w:rsidRPr="00720C5D">
        <w:rPr>
          <w:lang w:val="en-GB"/>
        </w:rPr>
        <w:t xml:space="preserve"> organisations and their structures and cultures, not only on a Postgraduate level, but on an </w:t>
      </w:r>
      <w:r w:rsidR="00C25F35" w:rsidRPr="00720C5D">
        <w:rPr>
          <w:lang w:val="en-GB"/>
        </w:rPr>
        <w:t>Undergraduate</w:t>
      </w:r>
      <w:r w:rsidR="00BE20AE" w:rsidRPr="00720C5D">
        <w:rPr>
          <w:lang w:val="en-GB"/>
        </w:rPr>
        <w:t xml:space="preserve"> level as well</w:t>
      </w:r>
      <w:r w:rsidR="00FF4905" w:rsidRPr="00720C5D">
        <w:rPr>
          <w:lang w:val="en-GB"/>
        </w:rPr>
        <w:t xml:space="preserve"> in order to </w:t>
      </w:r>
      <w:r w:rsidR="00215560" w:rsidRPr="00720C5D">
        <w:rPr>
          <w:lang w:val="en-GB"/>
        </w:rPr>
        <w:t xml:space="preserve">further the </w:t>
      </w:r>
      <w:r w:rsidR="00FF4905" w:rsidRPr="00720C5D">
        <w:rPr>
          <w:lang w:val="en-GB"/>
        </w:rPr>
        <w:t>develop</w:t>
      </w:r>
      <w:r w:rsidR="00215560" w:rsidRPr="00720C5D">
        <w:rPr>
          <w:lang w:val="en-GB"/>
        </w:rPr>
        <w:t>ment of</w:t>
      </w:r>
      <w:r w:rsidR="00096C73" w:rsidRPr="00720C5D">
        <w:rPr>
          <w:lang w:val="en-GB"/>
        </w:rPr>
        <w:t xml:space="preserve">, for example, </w:t>
      </w:r>
      <w:r w:rsidR="00FF4905" w:rsidRPr="00720C5D">
        <w:rPr>
          <w:lang w:val="en-GB"/>
        </w:rPr>
        <w:t xml:space="preserve">soft skills. </w:t>
      </w:r>
    </w:p>
    <w:p w14:paraId="2C2959D6" w14:textId="77777777" w:rsidR="00BE20AE" w:rsidRPr="00720C5D" w:rsidRDefault="00BE20AE" w:rsidP="00BE20AE">
      <w:pPr>
        <w:rPr>
          <w:lang w:val="en-GB"/>
        </w:rPr>
      </w:pPr>
    </w:p>
    <w:p w14:paraId="49682622" w14:textId="5EEF6AC9" w:rsidR="00BE20AE" w:rsidRPr="00720C5D" w:rsidRDefault="00BE20AE" w:rsidP="00CE6E8B">
      <w:pPr>
        <w:pStyle w:val="Heading2"/>
      </w:pPr>
      <w:r w:rsidRPr="00720C5D">
        <w:t xml:space="preserve">Preliminary Requirements for </w:t>
      </w:r>
      <w:r w:rsidR="008D7C58" w:rsidRPr="00720C5D">
        <w:t>Stakeholder-</w:t>
      </w:r>
      <w:r w:rsidR="00900CB6" w:rsidRPr="00720C5D">
        <w:t>O</w:t>
      </w:r>
      <w:r w:rsidR="008D7C58" w:rsidRPr="00720C5D">
        <w:t>riented</w:t>
      </w:r>
      <w:r w:rsidRPr="00720C5D">
        <w:t xml:space="preserve"> Design Education</w:t>
      </w:r>
    </w:p>
    <w:p w14:paraId="3B8BB374" w14:textId="6C342646" w:rsidR="00BE20AE" w:rsidRPr="00720C5D" w:rsidRDefault="00875D59" w:rsidP="00BE20AE">
      <w:pPr>
        <w:rPr>
          <w:lang w:val="en-GB"/>
        </w:rPr>
      </w:pPr>
      <w:r w:rsidRPr="00720C5D">
        <w:rPr>
          <w:lang w:val="en-GB"/>
        </w:rPr>
        <w:t>Below</w:t>
      </w:r>
      <w:r w:rsidR="00D20635" w:rsidRPr="00720C5D">
        <w:rPr>
          <w:lang w:val="en-GB"/>
        </w:rPr>
        <w:t xml:space="preserve"> we deduct that an approach to service design education that respects the findings, has to acknowledge the relevance of the context that service designers operate in. </w:t>
      </w:r>
      <w:r w:rsidR="004354D6" w:rsidRPr="00720C5D">
        <w:rPr>
          <w:lang w:val="en-GB"/>
        </w:rPr>
        <w:t>And it is not always possible to anticipate the communities of practice that graduates will interact with in their practice. A good example of this is the finding that out of</w:t>
      </w:r>
      <w:r w:rsidR="003044F0" w:rsidRPr="00720C5D">
        <w:rPr>
          <w:lang w:val="en-GB"/>
        </w:rPr>
        <w:t xml:space="preserve"> seven</w:t>
      </w:r>
      <w:r w:rsidR="004354D6" w:rsidRPr="00720C5D">
        <w:rPr>
          <w:lang w:val="en-GB"/>
        </w:rPr>
        <w:t xml:space="preserve"> service designers at </w:t>
      </w:r>
      <w:r w:rsidR="00166273" w:rsidRPr="00720C5D">
        <w:rPr>
          <w:lang w:val="en-GB"/>
        </w:rPr>
        <w:t>FG</w:t>
      </w:r>
      <w:r w:rsidR="004354D6" w:rsidRPr="00720C5D">
        <w:rPr>
          <w:lang w:val="en-GB"/>
        </w:rPr>
        <w:t xml:space="preserve"> </w:t>
      </w:r>
      <w:r w:rsidR="00D6055B" w:rsidRPr="00720C5D">
        <w:rPr>
          <w:lang w:val="en-GB"/>
        </w:rPr>
        <w:t>two</w:t>
      </w:r>
      <w:r w:rsidR="004354D6" w:rsidRPr="00720C5D">
        <w:rPr>
          <w:lang w:val="en-GB"/>
        </w:rPr>
        <w:t xml:space="preserve"> had completed a service design degree.</w:t>
      </w:r>
      <w:r w:rsidR="00694BEB" w:rsidRPr="00720C5D">
        <w:rPr>
          <w:lang w:val="en-GB"/>
        </w:rPr>
        <w:t xml:space="preserve"> </w:t>
      </w:r>
      <w:r w:rsidR="00BE20AE" w:rsidRPr="00720C5D">
        <w:rPr>
          <w:lang w:val="en-GB"/>
        </w:rPr>
        <w:t>The extension of a user-centred design curriculum to embrace a wider range of stakeholders as intended audience for designing we see as an important requirement for future design education across BA a</w:t>
      </w:r>
      <w:r w:rsidR="00CE6E8B" w:rsidRPr="00720C5D">
        <w:rPr>
          <w:lang w:val="en-GB"/>
        </w:rPr>
        <w:t xml:space="preserve">nd MA levels, but beyond this, findings inspired us to articulate a first draft of requirements for future design education. </w:t>
      </w:r>
      <w:r w:rsidR="00BE20AE" w:rsidRPr="00720C5D">
        <w:rPr>
          <w:lang w:val="en-GB"/>
        </w:rPr>
        <w:t xml:space="preserve"> </w:t>
      </w:r>
    </w:p>
    <w:p w14:paraId="79703F74" w14:textId="6D1DED3D" w:rsidR="00BE20AE" w:rsidRPr="00720C5D" w:rsidRDefault="00BE20AE" w:rsidP="00BE20AE">
      <w:pPr>
        <w:pStyle w:val="Heading3"/>
      </w:pPr>
      <w:r w:rsidRPr="00720C5D">
        <w:t>Deducted requirement</w:t>
      </w:r>
      <w:r w:rsidR="0012415A" w:rsidRPr="00720C5D">
        <w:t>s</w:t>
      </w:r>
      <w:r w:rsidRPr="00720C5D">
        <w:t xml:space="preserve"> might read as follows:</w:t>
      </w:r>
    </w:p>
    <w:p w14:paraId="623F4EEF" w14:textId="302320AB" w:rsidR="00BE20AE" w:rsidRPr="00720C5D" w:rsidRDefault="00BE20AE" w:rsidP="00BE20AE">
      <w:pPr>
        <w:rPr>
          <w:lang w:val="en-GB"/>
        </w:rPr>
      </w:pPr>
    </w:p>
    <w:p w14:paraId="57629D08" w14:textId="77777777" w:rsidR="00EE3E29" w:rsidRPr="00720C5D" w:rsidRDefault="00BE20AE" w:rsidP="000350D8">
      <w:pPr>
        <w:ind w:left="360"/>
        <w:rPr>
          <w:lang w:val="en-GB"/>
        </w:rPr>
      </w:pPr>
      <w:r w:rsidRPr="00720C5D">
        <w:rPr>
          <w:lang w:val="en-GB"/>
        </w:rPr>
        <w:t>Allow students to</w:t>
      </w:r>
      <w:r w:rsidR="00EE3E29" w:rsidRPr="00720C5D">
        <w:rPr>
          <w:lang w:val="en-GB"/>
        </w:rPr>
        <w:t>:</w:t>
      </w:r>
    </w:p>
    <w:p w14:paraId="31C4022A" w14:textId="21E0934A" w:rsidR="00BE20AE" w:rsidRPr="00720C5D" w:rsidRDefault="00BE20AE" w:rsidP="003568EF">
      <w:pPr>
        <w:pStyle w:val="ListParagraph"/>
        <w:numPr>
          <w:ilvl w:val="0"/>
          <w:numId w:val="17"/>
        </w:numPr>
        <w:rPr>
          <w:lang w:val="en-GB"/>
        </w:rPr>
      </w:pPr>
      <w:r w:rsidRPr="00720C5D">
        <w:rPr>
          <w:lang w:val="en-GB"/>
        </w:rPr>
        <w:t xml:space="preserve"> develop curiosity for areas of the design </w:t>
      </w:r>
      <w:r w:rsidR="00CE6E8B" w:rsidRPr="00720C5D">
        <w:rPr>
          <w:lang w:val="en-GB"/>
        </w:rPr>
        <w:t>ecology</w:t>
      </w:r>
      <w:r w:rsidRPr="00720C5D">
        <w:rPr>
          <w:lang w:val="en-GB"/>
        </w:rPr>
        <w:t xml:space="preserve"> that might not occur apparently relevant to </w:t>
      </w:r>
      <w:r w:rsidR="00CE6E8B" w:rsidRPr="00720C5D">
        <w:rPr>
          <w:lang w:val="en-GB"/>
        </w:rPr>
        <w:t>a service design task</w:t>
      </w:r>
      <w:r w:rsidR="00140E0F" w:rsidRPr="00720C5D">
        <w:rPr>
          <w:lang w:val="en-GB"/>
        </w:rPr>
        <w:t xml:space="preserve"> in a </w:t>
      </w:r>
      <w:r w:rsidR="00720C5D" w:rsidRPr="00720C5D">
        <w:rPr>
          <w:lang w:val="en-GB"/>
        </w:rPr>
        <w:t>stricter</w:t>
      </w:r>
      <w:r w:rsidR="00140E0F" w:rsidRPr="00720C5D">
        <w:rPr>
          <w:lang w:val="en-GB"/>
        </w:rPr>
        <w:t xml:space="preserve"> sense</w:t>
      </w:r>
      <w:r w:rsidR="00EE3E29" w:rsidRPr="00720C5D">
        <w:rPr>
          <w:lang w:val="en-GB"/>
        </w:rPr>
        <w:t>;</w:t>
      </w:r>
    </w:p>
    <w:p w14:paraId="4793C8D8" w14:textId="73D0337C" w:rsidR="003568EF" w:rsidRPr="00720C5D" w:rsidRDefault="003568EF" w:rsidP="003568EF">
      <w:pPr>
        <w:pStyle w:val="ListParagraph"/>
        <w:rPr>
          <w:lang w:val="en-GB"/>
        </w:rPr>
      </w:pPr>
    </w:p>
    <w:p w14:paraId="359A52FA" w14:textId="2428762E" w:rsidR="00BE20AE" w:rsidRPr="00720C5D" w:rsidRDefault="00EE3E29" w:rsidP="00EF3F94">
      <w:pPr>
        <w:pStyle w:val="ListParagraph"/>
        <w:numPr>
          <w:ilvl w:val="0"/>
          <w:numId w:val="17"/>
        </w:numPr>
        <w:rPr>
          <w:lang w:val="en-GB"/>
        </w:rPr>
      </w:pPr>
      <w:r w:rsidRPr="00720C5D">
        <w:rPr>
          <w:lang w:val="en-GB"/>
        </w:rPr>
        <w:t>e</w:t>
      </w:r>
      <w:r w:rsidR="00BE20AE" w:rsidRPr="00720C5D">
        <w:rPr>
          <w:lang w:val="en-GB"/>
        </w:rPr>
        <w:t>xperience the complexities of working in interdisciplinary networks</w:t>
      </w:r>
      <w:r w:rsidR="00E74503" w:rsidRPr="00720C5D">
        <w:rPr>
          <w:lang w:val="en-GB"/>
        </w:rPr>
        <w:t xml:space="preserve"> to strengthen the development of soft skills in addition to the experience of fundamental design methodology and practices</w:t>
      </w:r>
      <w:r w:rsidRPr="00720C5D">
        <w:rPr>
          <w:lang w:val="en-GB"/>
        </w:rPr>
        <w:t>;</w:t>
      </w:r>
      <w:r w:rsidR="003568EF" w:rsidRPr="00720C5D">
        <w:rPr>
          <w:lang w:val="en-GB"/>
        </w:rPr>
        <w:br/>
      </w:r>
    </w:p>
    <w:p w14:paraId="25D6A485" w14:textId="0CB98F17" w:rsidR="00BE20AE" w:rsidRPr="00720C5D" w:rsidRDefault="00EE3E29">
      <w:pPr>
        <w:pStyle w:val="ListParagraph"/>
        <w:numPr>
          <w:ilvl w:val="0"/>
          <w:numId w:val="17"/>
        </w:numPr>
        <w:rPr>
          <w:lang w:val="en-GB"/>
        </w:rPr>
      </w:pPr>
      <w:r w:rsidRPr="00720C5D">
        <w:rPr>
          <w:lang w:val="en-GB"/>
        </w:rPr>
        <w:t>d</w:t>
      </w:r>
      <w:r w:rsidR="00BE20AE" w:rsidRPr="00720C5D">
        <w:rPr>
          <w:lang w:val="en-GB"/>
        </w:rPr>
        <w:t xml:space="preserve">evelop a repertoire or vocabulary that will allow to interact with other disciplines. Being able to communicate the benefit of design </w:t>
      </w:r>
      <w:r w:rsidRPr="00720C5D">
        <w:rPr>
          <w:lang w:val="en-GB"/>
        </w:rPr>
        <w:t>across stakeholder ecology;</w:t>
      </w:r>
      <w:r w:rsidR="00D61132" w:rsidRPr="00720C5D">
        <w:rPr>
          <w:lang w:val="en-GB"/>
        </w:rPr>
        <w:t xml:space="preserve"> </w:t>
      </w:r>
      <w:r w:rsidR="003568EF" w:rsidRPr="00720C5D">
        <w:rPr>
          <w:lang w:val="en-GB"/>
        </w:rPr>
        <w:br/>
      </w:r>
    </w:p>
    <w:p w14:paraId="36723C16" w14:textId="45B319E2" w:rsidR="00BE20AE" w:rsidRPr="00720C5D" w:rsidRDefault="00EE3E29" w:rsidP="003568EF">
      <w:pPr>
        <w:pStyle w:val="ListParagraph"/>
        <w:numPr>
          <w:ilvl w:val="0"/>
          <w:numId w:val="17"/>
        </w:numPr>
        <w:rPr>
          <w:lang w:val="en-GB"/>
        </w:rPr>
      </w:pPr>
      <w:r w:rsidRPr="00720C5D">
        <w:rPr>
          <w:lang w:val="en-GB"/>
        </w:rPr>
        <w:t xml:space="preserve">be </w:t>
      </w:r>
      <w:r w:rsidR="00BE20AE" w:rsidRPr="00720C5D">
        <w:rPr>
          <w:lang w:val="en-GB"/>
        </w:rPr>
        <w:t>versed in visual, communicative as well as analytical skills that allow to break down complexity and generate insights valuable and meaningful to a variety of stakeholders (not only users).</w:t>
      </w:r>
      <w:r w:rsidR="003568EF" w:rsidRPr="00720C5D">
        <w:rPr>
          <w:lang w:val="en-GB"/>
        </w:rPr>
        <w:br/>
      </w:r>
    </w:p>
    <w:p w14:paraId="5777F38E" w14:textId="02F4BEBF" w:rsidR="00BE20AE" w:rsidRPr="00720C5D" w:rsidRDefault="00BE20AE" w:rsidP="003568EF">
      <w:pPr>
        <w:pStyle w:val="ListParagraph"/>
        <w:numPr>
          <w:ilvl w:val="0"/>
          <w:numId w:val="17"/>
        </w:numPr>
        <w:rPr>
          <w:lang w:val="en-GB"/>
        </w:rPr>
      </w:pPr>
      <w:r w:rsidRPr="00720C5D">
        <w:rPr>
          <w:lang w:val="en-GB"/>
        </w:rPr>
        <w:t xml:space="preserve">Allow for experimentation and pro-active appropriation of </w:t>
      </w:r>
      <w:r w:rsidR="00E74503" w:rsidRPr="00720C5D">
        <w:rPr>
          <w:lang w:val="en-GB"/>
        </w:rPr>
        <w:t xml:space="preserve">specialist </w:t>
      </w:r>
      <w:r w:rsidRPr="00720C5D">
        <w:rPr>
          <w:lang w:val="en-GB"/>
        </w:rPr>
        <w:t>subject matters by design students</w:t>
      </w:r>
      <w:r w:rsidR="00E74503" w:rsidRPr="00720C5D">
        <w:rPr>
          <w:lang w:val="en-GB"/>
        </w:rPr>
        <w:t xml:space="preserve"> by embracing </w:t>
      </w:r>
      <w:r w:rsidR="00B4320C" w:rsidRPr="00720C5D">
        <w:rPr>
          <w:lang w:val="en-GB"/>
        </w:rPr>
        <w:t xml:space="preserve">social </w:t>
      </w:r>
      <w:r w:rsidR="00E74503" w:rsidRPr="00720C5D">
        <w:rPr>
          <w:lang w:val="en-GB"/>
        </w:rPr>
        <w:t>discourses as part of the realm of the artificial and understanding the role</w:t>
      </w:r>
      <w:r w:rsidR="00B4320C" w:rsidRPr="00720C5D">
        <w:rPr>
          <w:lang w:val="en-GB"/>
        </w:rPr>
        <w:t xml:space="preserve"> of products and services within.</w:t>
      </w:r>
    </w:p>
    <w:p w14:paraId="57C35BBE" w14:textId="77777777" w:rsidR="00435F40" w:rsidRPr="00720C5D" w:rsidRDefault="00435F40" w:rsidP="000350D8">
      <w:pPr>
        <w:ind w:left="360"/>
        <w:rPr>
          <w:lang w:val="en-GB"/>
        </w:rPr>
      </w:pPr>
    </w:p>
    <w:p w14:paraId="3F414F16" w14:textId="0760603C" w:rsidR="00435F40" w:rsidRPr="00720C5D" w:rsidRDefault="00435F40" w:rsidP="00EF3F94">
      <w:pPr>
        <w:pStyle w:val="ListParagraph"/>
        <w:numPr>
          <w:ilvl w:val="0"/>
          <w:numId w:val="17"/>
        </w:numPr>
        <w:rPr>
          <w:lang w:val="en-GB"/>
        </w:rPr>
      </w:pPr>
      <w:r w:rsidRPr="00720C5D">
        <w:rPr>
          <w:lang w:val="en-GB" w:eastAsia="it-IT"/>
        </w:rPr>
        <w:t xml:space="preserve">Shift in focus from learning through imitation of practice to a shift of emphasis towards development of </w:t>
      </w:r>
      <w:r w:rsidR="002F268E" w:rsidRPr="00720C5D">
        <w:rPr>
          <w:lang w:val="en-GB" w:eastAsia="it-IT"/>
        </w:rPr>
        <w:t>a design</w:t>
      </w:r>
      <w:r w:rsidRPr="00720C5D">
        <w:rPr>
          <w:lang w:val="en-GB" w:eastAsia="it-IT"/>
        </w:rPr>
        <w:t xml:space="preserve"> attitude</w:t>
      </w:r>
      <w:r w:rsidR="00A80936" w:rsidRPr="00720C5D">
        <w:rPr>
          <w:lang w:val="en-GB" w:eastAsia="it-IT"/>
        </w:rPr>
        <w:t xml:space="preserve"> </w:t>
      </w:r>
      <w:r w:rsidR="00665A42" w:rsidRPr="00720C5D">
        <w:rPr>
          <w:lang w:val="en-GB" w:eastAsia="it-IT"/>
        </w:rPr>
        <w:fldChar w:fldCharType="begin"/>
      </w:r>
      <w:r w:rsidR="00665A42" w:rsidRPr="00720C5D">
        <w:rPr>
          <w:lang w:val="en-GB" w:eastAsia="it-IT"/>
        </w:rPr>
        <w:instrText xml:space="preserve"> ADDIN ZOTERO_ITEM CSL_CITATION {"citationID":"bVm3E9ok","properties":{"formattedCitation":"(Michlewski, 2008)","plainCitation":"(Michlewski, 2008)","noteIndex":0},"citationItems":[{"id":1311,"uris":["http://zotero.org/users/local/ds8I9lDs/items/9X3FXN36"],"uri":["http://zotero.org/users/local/ds8I9lDs/items/9X3FXN36"],"itemData":{"id":1311,"type":"article-journal","title":"Uncovering design attitude: Inside the culture of designers","container-title":"Organization Studies","page":"373-392","volume":"29","issue":"3","source":"CrossRef","DOI":"10.1177/0170840607088019","ISSN":"0170-8406","shortTitle":"Uncovering Design Attitude","author":[{"family":"Michlewski","given":"K."}],"issued":{"date-parts":[["2008",3,1]]}}}],"schema":"https://github.com/citation-style-language/schema/raw/master/csl-citation.json"} </w:instrText>
      </w:r>
      <w:r w:rsidR="00665A42" w:rsidRPr="00720C5D">
        <w:rPr>
          <w:lang w:val="en-GB" w:eastAsia="it-IT"/>
        </w:rPr>
        <w:fldChar w:fldCharType="separate"/>
      </w:r>
      <w:r w:rsidR="00665A42" w:rsidRPr="00720C5D">
        <w:rPr>
          <w:noProof/>
          <w:lang w:val="en-GB" w:eastAsia="it-IT"/>
        </w:rPr>
        <w:t>(Michlewski, 2008)</w:t>
      </w:r>
      <w:r w:rsidR="00665A42" w:rsidRPr="00720C5D">
        <w:rPr>
          <w:lang w:val="en-GB" w:eastAsia="it-IT"/>
        </w:rPr>
        <w:fldChar w:fldCharType="end"/>
      </w:r>
      <w:r w:rsidR="00665A42" w:rsidRPr="00720C5D">
        <w:rPr>
          <w:lang w:val="en-GB" w:eastAsia="it-IT"/>
        </w:rPr>
        <w:t xml:space="preserve">. </w:t>
      </w:r>
      <w:r w:rsidRPr="00720C5D">
        <w:rPr>
          <w:lang w:val="en-GB" w:eastAsia="it-IT"/>
        </w:rPr>
        <w:t xml:space="preserve">Shaping </w:t>
      </w:r>
      <w:r w:rsidR="00A80936" w:rsidRPr="00720C5D">
        <w:rPr>
          <w:lang w:val="en-GB" w:eastAsia="it-IT"/>
        </w:rPr>
        <w:t xml:space="preserve">of </w:t>
      </w:r>
      <w:r w:rsidRPr="00720C5D">
        <w:rPr>
          <w:lang w:val="en-GB" w:eastAsia="it-IT"/>
        </w:rPr>
        <w:t xml:space="preserve">practice, rather than </w:t>
      </w:r>
      <w:r w:rsidR="005F10C4" w:rsidRPr="00720C5D">
        <w:rPr>
          <w:lang w:val="en-GB" w:eastAsia="it-IT"/>
        </w:rPr>
        <w:t>adopting</w:t>
      </w:r>
      <w:r w:rsidRPr="00720C5D">
        <w:rPr>
          <w:lang w:val="en-GB" w:eastAsia="it-IT"/>
        </w:rPr>
        <w:t xml:space="preserve"> traditions.</w:t>
      </w:r>
    </w:p>
    <w:p w14:paraId="2FC76714" w14:textId="77777777" w:rsidR="00BE20AE" w:rsidRPr="00720C5D" w:rsidRDefault="00BE20AE" w:rsidP="00BE20AE">
      <w:pPr>
        <w:rPr>
          <w:lang w:val="en-GB"/>
        </w:rPr>
      </w:pPr>
    </w:p>
    <w:p w14:paraId="0FCA319A" w14:textId="024653B2" w:rsidR="00BE20AE" w:rsidRPr="00720C5D" w:rsidRDefault="00BE20AE" w:rsidP="00BE20AE">
      <w:pPr>
        <w:pStyle w:val="Heading3"/>
      </w:pPr>
      <w:r w:rsidRPr="00720C5D">
        <w:t>Potent</w:t>
      </w:r>
      <w:r w:rsidR="00761214" w:rsidRPr="00720C5D">
        <w:t>i</w:t>
      </w:r>
      <w:r w:rsidRPr="00720C5D">
        <w:t>al Responses</w:t>
      </w:r>
    </w:p>
    <w:p w14:paraId="5ADD916C" w14:textId="30F8651B" w:rsidR="00BE20AE" w:rsidRPr="00720C5D" w:rsidRDefault="009B21D5" w:rsidP="00BE20AE">
      <w:pPr>
        <w:rPr>
          <w:lang w:val="en-GB"/>
        </w:rPr>
      </w:pPr>
      <w:r w:rsidRPr="00720C5D">
        <w:rPr>
          <w:lang w:val="en-GB"/>
        </w:rPr>
        <w:t xml:space="preserve">The findings and articulation of preliminary requirements led us to </w:t>
      </w:r>
      <w:r w:rsidR="00F14866" w:rsidRPr="00720C5D">
        <w:rPr>
          <w:lang w:val="en-GB"/>
        </w:rPr>
        <w:t>suggest a first, limited collection of cases</w:t>
      </w:r>
      <w:r w:rsidR="001A3CAC" w:rsidRPr="00720C5D">
        <w:rPr>
          <w:lang w:val="en-GB"/>
        </w:rPr>
        <w:t xml:space="preserve"> and suggestions</w:t>
      </w:r>
      <w:r w:rsidR="00F14866" w:rsidRPr="00720C5D">
        <w:rPr>
          <w:lang w:val="en-GB"/>
        </w:rPr>
        <w:t xml:space="preserve"> that extend studio learning or have the potential to do so. </w:t>
      </w:r>
      <w:r w:rsidR="0070178C" w:rsidRPr="00720C5D">
        <w:rPr>
          <w:lang w:val="en-GB"/>
        </w:rPr>
        <w:br/>
      </w:r>
    </w:p>
    <w:p w14:paraId="61F5460B" w14:textId="77777777" w:rsidR="008D25C6" w:rsidRPr="00720C5D" w:rsidRDefault="008D25C6" w:rsidP="00BE20AE">
      <w:pPr>
        <w:rPr>
          <w:lang w:val="en-GB"/>
        </w:rPr>
      </w:pPr>
    </w:p>
    <w:p w14:paraId="198CF99A" w14:textId="5B528BF5" w:rsidR="00BE20AE" w:rsidRPr="00720C5D" w:rsidRDefault="00BE20AE" w:rsidP="00A144AD">
      <w:pPr>
        <w:pStyle w:val="ListParagraph"/>
        <w:numPr>
          <w:ilvl w:val="0"/>
          <w:numId w:val="16"/>
        </w:numPr>
        <w:rPr>
          <w:lang w:val="en-GB"/>
        </w:rPr>
      </w:pPr>
      <w:r w:rsidRPr="00720C5D">
        <w:rPr>
          <w:lang w:val="en-GB"/>
        </w:rPr>
        <w:t>Integration of specialism knowledge into the curriculum</w:t>
      </w:r>
      <w:r w:rsidR="00857288" w:rsidRPr="00720C5D">
        <w:rPr>
          <w:lang w:val="en-GB"/>
        </w:rPr>
        <w:t>,</w:t>
      </w:r>
      <w:r w:rsidR="00FA7202" w:rsidRPr="00720C5D">
        <w:rPr>
          <w:lang w:val="en-GB"/>
        </w:rPr>
        <w:t xml:space="preserve"> creating a multi-disciplinary design course. Exposing students to thinking and empathy that comes with the convergence of disciplines through the integration of service-oriented projects and their multi-stakeholder ecologies.</w:t>
      </w:r>
    </w:p>
    <w:p w14:paraId="50505393" w14:textId="77777777" w:rsidR="008D25C6" w:rsidRPr="00720C5D" w:rsidRDefault="008D25C6" w:rsidP="008D25C6">
      <w:pPr>
        <w:rPr>
          <w:lang w:val="en-GB"/>
        </w:rPr>
      </w:pPr>
    </w:p>
    <w:p w14:paraId="34A304F2" w14:textId="4953A671" w:rsidR="00BE20AE" w:rsidRPr="00720C5D" w:rsidRDefault="00BE20AE" w:rsidP="00A144AD">
      <w:pPr>
        <w:pStyle w:val="ListParagraph"/>
        <w:numPr>
          <w:ilvl w:val="0"/>
          <w:numId w:val="16"/>
        </w:numPr>
        <w:rPr>
          <w:lang w:val="en-GB"/>
        </w:rPr>
      </w:pPr>
      <w:r w:rsidRPr="00720C5D">
        <w:rPr>
          <w:lang w:val="en-GB"/>
        </w:rPr>
        <w:t xml:space="preserve">The extension of studio teaching with experiences of work life through internships, placements and live projects. Bringing education closer to the realities of work, without reducing the space for experimentation and self-exploration. </w:t>
      </w:r>
      <w:r w:rsidR="00FA7202" w:rsidRPr="00720C5D">
        <w:rPr>
          <w:lang w:val="en-GB"/>
        </w:rPr>
        <w:t xml:space="preserve">An example is the </w:t>
      </w:r>
      <w:r w:rsidRPr="00720C5D">
        <w:rPr>
          <w:lang w:val="en-GB"/>
        </w:rPr>
        <w:t xml:space="preserve">intensified integration of live projects </w:t>
      </w:r>
      <w:r w:rsidR="00FA7202" w:rsidRPr="00720C5D">
        <w:rPr>
          <w:lang w:val="en-GB"/>
        </w:rPr>
        <w:t xml:space="preserve">into the undergraduate curriculum at GSA. </w:t>
      </w:r>
    </w:p>
    <w:p w14:paraId="6D0189E2" w14:textId="77777777" w:rsidR="00A144AD" w:rsidRPr="00720C5D" w:rsidRDefault="00A144AD" w:rsidP="00A144AD">
      <w:pPr>
        <w:rPr>
          <w:lang w:val="en-GB"/>
        </w:rPr>
      </w:pPr>
    </w:p>
    <w:p w14:paraId="6F13985D" w14:textId="77777777" w:rsidR="00A144AD" w:rsidRPr="00720C5D" w:rsidRDefault="00A144AD" w:rsidP="00A144AD">
      <w:pPr>
        <w:pStyle w:val="ListParagraph"/>
        <w:numPr>
          <w:ilvl w:val="0"/>
          <w:numId w:val="16"/>
        </w:numPr>
        <w:rPr>
          <w:lang w:val="en-GB"/>
        </w:rPr>
      </w:pPr>
      <w:r w:rsidRPr="00720C5D">
        <w:rPr>
          <w:lang w:val="en-GB"/>
        </w:rPr>
        <w:t xml:space="preserve">Collaborative courses with university faculties, such as business schools, examples being GSA’s MSc in Design Innovation and International Management, together with Glasgow University or the MSc in </w:t>
      </w:r>
      <w:r w:rsidR="00C25F35" w:rsidRPr="00720C5D">
        <w:rPr>
          <w:lang w:val="en-GB"/>
        </w:rPr>
        <w:t>Entrepreneurship</w:t>
      </w:r>
      <w:r w:rsidRPr="00720C5D">
        <w:rPr>
          <w:lang w:val="en-GB"/>
        </w:rPr>
        <w:t xml:space="preserve"> for the Creative Industries with </w:t>
      </w:r>
      <w:r w:rsidR="00C25F35" w:rsidRPr="00720C5D">
        <w:rPr>
          <w:lang w:val="en-GB"/>
        </w:rPr>
        <w:t>Audience</w:t>
      </w:r>
      <w:r w:rsidRPr="00720C5D">
        <w:rPr>
          <w:lang w:val="en-GB"/>
        </w:rPr>
        <w:t xml:space="preserve"> Business School in Nantes, France. A limitation of this model can be that it doesn’t necessarily result in a convergence of knowledge domains. Advantages are the experience and exposure to specialist knowledge from different, relevant disciplines. </w:t>
      </w:r>
    </w:p>
    <w:p w14:paraId="020CBF96" w14:textId="77777777" w:rsidR="00431E3A" w:rsidRPr="00720C5D" w:rsidRDefault="00431E3A" w:rsidP="000350D8">
      <w:pPr>
        <w:rPr>
          <w:lang w:val="en-GB"/>
        </w:rPr>
      </w:pPr>
    </w:p>
    <w:p w14:paraId="32D5EA7E" w14:textId="47C5BB6C" w:rsidR="00431E3A" w:rsidRPr="00720C5D" w:rsidRDefault="00431E3A" w:rsidP="00161BC2">
      <w:pPr>
        <w:pStyle w:val="ListParagraph"/>
        <w:numPr>
          <w:ilvl w:val="0"/>
          <w:numId w:val="16"/>
        </w:numPr>
        <w:rPr>
          <w:lang w:val="en-GB"/>
        </w:rPr>
      </w:pPr>
      <w:r w:rsidRPr="00720C5D">
        <w:rPr>
          <w:lang w:val="en-GB"/>
        </w:rPr>
        <w:t xml:space="preserve">A model that exposes students to </w:t>
      </w:r>
      <w:r w:rsidR="003C18DB" w:rsidRPr="00720C5D">
        <w:rPr>
          <w:lang w:val="en-GB"/>
        </w:rPr>
        <w:t xml:space="preserve">the practicalities of being design agents </w:t>
      </w:r>
      <w:r w:rsidR="00001C9C" w:rsidRPr="00720C5D">
        <w:rPr>
          <w:lang w:val="en-GB"/>
        </w:rPr>
        <w:t>by interacting with clients, as well as members of the</w:t>
      </w:r>
      <w:r w:rsidR="00161BC2" w:rsidRPr="00720C5D">
        <w:rPr>
          <w:lang w:val="en-GB"/>
        </w:rPr>
        <w:t>ir prospective communities</w:t>
      </w:r>
      <w:r w:rsidR="00001C9C" w:rsidRPr="00720C5D">
        <w:rPr>
          <w:lang w:val="en-GB"/>
        </w:rPr>
        <w:t xml:space="preserve"> of practice</w:t>
      </w:r>
      <w:r w:rsidRPr="00720C5D">
        <w:rPr>
          <w:lang w:val="en-GB"/>
        </w:rPr>
        <w:t xml:space="preserve">. This would bring the </w:t>
      </w:r>
      <w:r w:rsidR="002D3E54" w:rsidRPr="00720C5D">
        <w:rPr>
          <w:lang w:val="en-GB"/>
        </w:rPr>
        <w:t>attitude</w:t>
      </w:r>
      <w:r w:rsidRPr="00720C5D">
        <w:rPr>
          <w:lang w:val="en-GB"/>
        </w:rPr>
        <w:t xml:space="preserve"> of </w:t>
      </w:r>
      <w:r w:rsidR="002D3E54" w:rsidRPr="00720C5D">
        <w:rPr>
          <w:lang w:val="en-GB"/>
        </w:rPr>
        <w:t xml:space="preserve">practicing </w:t>
      </w:r>
      <w:r w:rsidRPr="00720C5D">
        <w:rPr>
          <w:lang w:val="en-GB"/>
        </w:rPr>
        <w:t>designers into the studio, partially removing the complexity of practice</w:t>
      </w:r>
      <w:r w:rsidR="00305E61" w:rsidRPr="00720C5D">
        <w:rPr>
          <w:lang w:val="en-GB"/>
        </w:rPr>
        <w:t>, while still exposing students to a wider ecology</w:t>
      </w:r>
      <w:r w:rsidR="00B4320C" w:rsidRPr="00720C5D">
        <w:rPr>
          <w:lang w:val="en-GB"/>
        </w:rPr>
        <w:t xml:space="preserve"> of stakeholders and their respective </w:t>
      </w:r>
      <w:r w:rsidR="009E3614" w:rsidRPr="00720C5D">
        <w:rPr>
          <w:lang w:val="en-GB"/>
        </w:rPr>
        <w:t>experiences</w:t>
      </w:r>
      <w:r w:rsidR="00305E61" w:rsidRPr="00720C5D">
        <w:rPr>
          <w:lang w:val="en-GB"/>
        </w:rPr>
        <w:t xml:space="preserve">. </w:t>
      </w:r>
    </w:p>
    <w:p w14:paraId="3A73A84F" w14:textId="77777777" w:rsidR="00431E3A" w:rsidRPr="00720C5D" w:rsidRDefault="00431E3A" w:rsidP="000350D8">
      <w:pPr>
        <w:pStyle w:val="ListParagraph"/>
        <w:ind w:left="360"/>
        <w:rPr>
          <w:lang w:val="en-GB"/>
        </w:rPr>
      </w:pPr>
    </w:p>
    <w:p w14:paraId="5DC90BF6" w14:textId="77777777" w:rsidR="00BE20AE" w:rsidRPr="00720C5D" w:rsidRDefault="00BE20AE" w:rsidP="00BE20AE">
      <w:pPr>
        <w:rPr>
          <w:lang w:val="en-GB"/>
        </w:rPr>
      </w:pPr>
      <w:r w:rsidRPr="00720C5D">
        <w:rPr>
          <w:lang w:val="en-GB"/>
        </w:rPr>
        <w:tab/>
      </w:r>
    </w:p>
    <w:p w14:paraId="2731E848" w14:textId="55AD03F8" w:rsidR="00BE20AE" w:rsidRPr="00720C5D" w:rsidRDefault="00BE20AE" w:rsidP="00BE20AE">
      <w:pPr>
        <w:rPr>
          <w:lang w:val="en-GB"/>
        </w:rPr>
      </w:pPr>
      <w:r w:rsidRPr="00720C5D">
        <w:rPr>
          <w:lang w:val="en-GB"/>
        </w:rPr>
        <w:t xml:space="preserve">In this </w:t>
      </w:r>
      <w:r w:rsidR="00720C5D" w:rsidRPr="00720C5D">
        <w:rPr>
          <w:lang w:val="en-GB"/>
        </w:rPr>
        <w:t>section,</w:t>
      </w:r>
      <w:r w:rsidRPr="00720C5D">
        <w:rPr>
          <w:lang w:val="en-GB"/>
        </w:rPr>
        <w:t xml:space="preserve"> we made a first attempt at articulating potential implications for design education by articulating requirements and potential responses. These are not supposed to represent conclusive recommendations, they are instead intended to raise questions and explore opportunities and limitations of possibilities to evolve design education. </w:t>
      </w:r>
    </w:p>
    <w:p w14:paraId="40A8E999" w14:textId="77777777" w:rsidR="00BE20AE" w:rsidRPr="00720C5D" w:rsidRDefault="00BE20AE" w:rsidP="00BE20AE">
      <w:pPr>
        <w:rPr>
          <w:lang w:val="en-GB"/>
        </w:rPr>
      </w:pPr>
      <w:r w:rsidRPr="00720C5D">
        <w:rPr>
          <w:lang w:val="en-GB"/>
        </w:rPr>
        <w:t>It seems that specifically service design as discipline offers the opportunity to explore a wider stakeholder remit and allow students to experience multi-disciplinary ways of working.</w:t>
      </w:r>
    </w:p>
    <w:p w14:paraId="2B166B73" w14:textId="77777777" w:rsidR="00BE20AE" w:rsidRPr="00720C5D" w:rsidRDefault="00BE20AE" w:rsidP="00BE20AE">
      <w:pPr>
        <w:rPr>
          <w:lang w:val="en-GB"/>
        </w:rPr>
      </w:pPr>
    </w:p>
    <w:p w14:paraId="1624DE97" w14:textId="77777777" w:rsidR="00BE20AE" w:rsidRPr="00720C5D" w:rsidRDefault="00BE20AE" w:rsidP="00BE20AE">
      <w:pPr>
        <w:pStyle w:val="Heading1"/>
      </w:pPr>
      <w:r w:rsidRPr="00720C5D">
        <w:t>Conclusions</w:t>
      </w:r>
    </w:p>
    <w:p w14:paraId="1F7C0918" w14:textId="0A5C793B" w:rsidR="00BE20AE" w:rsidRPr="00720C5D" w:rsidRDefault="00BE20AE" w:rsidP="00BE20AE">
      <w:pPr>
        <w:rPr>
          <w:lang w:val="en-GB"/>
        </w:rPr>
      </w:pPr>
      <w:r w:rsidRPr="00720C5D">
        <w:rPr>
          <w:lang w:val="en-GB"/>
        </w:rPr>
        <w:t xml:space="preserve">In this paper we share our observations of service design practice and its context. We suggest that </w:t>
      </w:r>
      <w:r w:rsidR="008D7C58" w:rsidRPr="00720C5D">
        <w:rPr>
          <w:lang w:val="en-GB"/>
        </w:rPr>
        <w:t>stakeholder-oriented</w:t>
      </w:r>
      <w:r w:rsidRPr="00720C5D">
        <w:rPr>
          <w:lang w:val="en-GB"/>
        </w:rPr>
        <w:t xml:space="preserve"> design appears to be a more adequate term for design activities that increasingly involve users inside client and adjacent organisations. This has led to a shift</w:t>
      </w:r>
      <w:r w:rsidR="00E610FA" w:rsidRPr="00720C5D">
        <w:rPr>
          <w:lang w:val="en-GB"/>
        </w:rPr>
        <w:t xml:space="preserve"> away</w:t>
      </w:r>
      <w:r w:rsidRPr="00720C5D">
        <w:rPr>
          <w:lang w:val="en-GB"/>
        </w:rPr>
        <w:t xml:space="preserve"> from a user-focused approach. </w:t>
      </w:r>
      <w:r w:rsidR="00C25F35" w:rsidRPr="00720C5D">
        <w:rPr>
          <w:lang w:val="en-GB"/>
        </w:rPr>
        <w:t>This is not an entirely novel concept (see for example: Sanders, 2014</w:t>
      </w:r>
      <w:r w:rsidR="00665A42" w:rsidRPr="00720C5D">
        <w:rPr>
          <w:lang w:val="en-GB"/>
        </w:rPr>
        <w:t>,</w:t>
      </w:r>
      <w:r w:rsidR="00C25F35" w:rsidRPr="00720C5D">
        <w:rPr>
          <w:lang w:val="en-GB"/>
        </w:rPr>
        <w:t xml:space="preserve"> on co-design across the entire design process) but it requires explicit articulation in relation to design education and the way we prepare graduates for practice. </w:t>
      </w:r>
    </w:p>
    <w:p w14:paraId="17242869" w14:textId="77777777" w:rsidR="00506BB0" w:rsidRPr="00720C5D" w:rsidRDefault="00506BB0" w:rsidP="00BE20AE">
      <w:pPr>
        <w:rPr>
          <w:lang w:val="en-GB"/>
        </w:rPr>
      </w:pPr>
    </w:p>
    <w:p w14:paraId="629FAB6F" w14:textId="6A246DC0" w:rsidR="00F91F63" w:rsidRPr="00720C5D" w:rsidRDefault="00F91F63" w:rsidP="00BE20AE">
      <w:pPr>
        <w:rPr>
          <w:lang w:val="en-GB"/>
        </w:rPr>
      </w:pPr>
      <w:r w:rsidRPr="00720C5D">
        <w:rPr>
          <w:lang w:val="en-GB"/>
        </w:rPr>
        <w:t>Three conclusions follow from this preliminary articulation o</w:t>
      </w:r>
      <w:r w:rsidR="0065381E" w:rsidRPr="00720C5D">
        <w:rPr>
          <w:lang w:val="en-GB"/>
        </w:rPr>
        <w:t xml:space="preserve">f findings and their discussion. </w:t>
      </w:r>
    </w:p>
    <w:p w14:paraId="7475A712" w14:textId="026C667C" w:rsidR="00BE20AE" w:rsidRPr="00720C5D" w:rsidRDefault="0065381E" w:rsidP="00BE20AE">
      <w:pPr>
        <w:rPr>
          <w:lang w:val="en-GB"/>
        </w:rPr>
      </w:pPr>
      <w:r w:rsidRPr="00720C5D">
        <w:rPr>
          <w:lang w:val="en-GB"/>
        </w:rPr>
        <w:t xml:space="preserve">Through </w:t>
      </w:r>
      <w:r w:rsidR="00BE20AE" w:rsidRPr="00720C5D">
        <w:rPr>
          <w:lang w:val="en-GB"/>
        </w:rPr>
        <w:t xml:space="preserve">this research we became aware of the dynamic character with which practice explores and moves into new knowledge domains. Here we see a real opportunity for a pro-active approach to design education that equips students with the ability to invent not only future user scenarios, but also future methodologies and situated ways of working as </w:t>
      </w:r>
      <w:r w:rsidR="00BE20AE" w:rsidRPr="00720C5D">
        <w:rPr>
          <w:lang w:val="en-GB"/>
        </w:rPr>
        <w:lastRenderedPageBreak/>
        <w:t xml:space="preserve">designer. Situated in </w:t>
      </w:r>
      <w:r w:rsidR="00BE7935" w:rsidRPr="00720C5D">
        <w:rPr>
          <w:lang w:val="en-GB"/>
        </w:rPr>
        <w:t>a way that acknowled</w:t>
      </w:r>
      <w:r w:rsidR="00403BB4" w:rsidRPr="00720C5D">
        <w:rPr>
          <w:lang w:val="en-GB"/>
        </w:rPr>
        <w:t>g</w:t>
      </w:r>
      <w:r w:rsidR="00BE7935" w:rsidRPr="00720C5D">
        <w:rPr>
          <w:lang w:val="en-GB"/>
        </w:rPr>
        <w:t>es</w:t>
      </w:r>
      <w:r w:rsidR="00BE20AE" w:rsidRPr="00720C5D">
        <w:rPr>
          <w:lang w:val="en-GB"/>
        </w:rPr>
        <w:t xml:space="preserve"> the importance of context </w:t>
      </w:r>
      <w:r w:rsidR="004A5743" w:rsidRPr="00720C5D">
        <w:rPr>
          <w:rFonts w:eastAsia="Times New Roman" w:cs="Times New Roman"/>
          <w:lang w:val="en-GB"/>
        </w:rPr>
        <w:t>(Schön, 1992)</w:t>
      </w:r>
      <w:r w:rsidR="004A5743" w:rsidRPr="00720C5D">
        <w:rPr>
          <w:lang w:val="en-GB"/>
        </w:rPr>
        <w:t xml:space="preserve"> </w:t>
      </w:r>
      <w:r w:rsidR="00BE20AE" w:rsidRPr="00720C5D">
        <w:rPr>
          <w:lang w:val="en-GB"/>
        </w:rPr>
        <w:t xml:space="preserve">and the uniqueness of design problems </w:t>
      </w:r>
      <w:r w:rsidR="00665A42" w:rsidRPr="00720C5D">
        <w:rPr>
          <w:lang w:val="en-GB"/>
        </w:rPr>
        <w:fldChar w:fldCharType="begin"/>
      </w:r>
      <w:r w:rsidR="00665A42" w:rsidRPr="00720C5D">
        <w:rPr>
          <w:lang w:val="en-GB"/>
        </w:rPr>
        <w:instrText xml:space="preserve"> ADDIN ZOTERO_ITEM CSL_CITATION {"citationID":"VPOEPQ58","properties":{"formattedCitation":"(Buchanan, 1992)","plainCitation":"(Buchanan, 1992)","noteIndex":0},"citationItems":[{"id":1483,"uris":["http://zotero.org/users/local/ds8I9lDs/items/QR9ABUAP"],"uri":["http://zotero.org/users/local/ds8I9lDs/items/QR9ABUAP"],"itemData":{"id":1483,"type":"article-journal","title":"Wicked problems in design thinking","container-title":"Design issues","page":"5–21","volume":"8","issue":"2","source":"Google Scholar","author":[{"family":"Buchanan","given":"R."}],"issued":{"date-parts":[["1992"]]}}}],"schema":"https://github.com/citation-style-language/schema/raw/master/csl-citation.json"} </w:instrText>
      </w:r>
      <w:r w:rsidR="00665A42" w:rsidRPr="00720C5D">
        <w:rPr>
          <w:lang w:val="en-GB"/>
        </w:rPr>
        <w:fldChar w:fldCharType="separate"/>
      </w:r>
      <w:r w:rsidR="00665A42" w:rsidRPr="00720C5D">
        <w:rPr>
          <w:noProof/>
          <w:lang w:val="en-GB"/>
        </w:rPr>
        <w:t>(Buchanan, 1992)</w:t>
      </w:r>
      <w:r w:rsidR="00665A42" w:rsidRPr="00720C5D">
        <w:rPr>
          <w:lang w:val="en-GB"/>
        </w:rPr>
        <w:fldChar w:fldCharType="end"/>
      </w:r>
      <w:r w:rsidR="00665A42" w:rsidRPr="00720C5D">
        <w:rPr>
          <w:lang w:val="en-GB"/>
        </w:rPr>
        <w:t xml:space="preserve"> </w:t>
      </w:r>
      <w:r w:rsidR="00A33EFA" w:rsidRPr="00720C5D">
        <w:rPr>
          <w:lang w:val="en-GB"/>
        </w:rPr>
        <w:t>as a result</w:t>
      </w:r>
      <w:r w:rsidR="00BE20AE" w:rsidRPr="00720C5D">
        <w:rPr>
          <w:lang w:val="en-GB"/>
        </w:rPr>
        <w:t xml:space="preserve">. </w:t>
      </w:r>
    </w:p>
    <w:p w14:paraId="5CFD720B" w14:textId="77777777" w:rsidR="00DD67DA" w:rsidRPr="00720C5D" w:rsidRDefault="00DD67DA" w:rsidP="00DD67DA">
      <w:pPr>
        <w:rPr>
          <w:lang w:val="en-GB"/>
        </w:rPr>
      </w:pPr>
    </w:p>
    <w:p w14:paraId="020D0962" w14:textId="7EA688EB" w:rsidR="00DD67DA" w:rsidRPr="00720C5D" w:rsidRDefault="00DD67DA" w:rsidP="00DD67DA">
      <w:pPr>
        <w:rPr>
          <w:lang w:val="en-GB"/>
        </w:rPr>
      </w:pPr>
      <w:r w:rsidRPr="00720C5D">
        <w:rPr>
          <w:lang w:val="en-GB"/>
        </w:rPr>
        <w:t xml:space="preserve">We acknowledge efforts to link the gap between teaching, practice </w:t>
      </w:r>
      <w:r w:rsidR="008A300E" w:rsidRPr="00720C5D">
        <w:rPr>
          <w:lang w:val="en-GB"/>
        </w:rPr>
        <w:t xml:space="preserve">and research </w:t>
      </w:r>
      <w:r w:rsidRPr="00720C5D">
        <w:rPr>
          <w:lang w:val="en-GB"/>
        </w:rPr>
        <w:t>by</w:t>
      </w:r>
      <w:r w:rsidR="008A300E" w:rsidRPr="00720C5D">
        <w:rPr>
          <w:lang w:val="en-GB"/>
        </w:rPr>
        <w:t>, for example,</w:t>
      </w:r>
      <w:r w:rsidRPr="00720C5D">
        <w:rPr>
          <w:lang w:val="en-GB"/>
        </w:rPr>
        <w:t xml:space="preserve"> funding </w:t>
      </w:r>
      <w:r w:rsidR="008A300E" w:rsidRPr="00720C5D">
        <w:rPr>
          <w:lang w:val="en-GB"/>
        </w:rPr>
        <w:t xml:space="preserve">projects </w:t>
      </w:r>
      <w:r w:rsidRPr="00720C5D">
        <w:rPr>
          <w:lang w:val="en-GB"/>
        </w:rPr>
        <w:t xml:space="preserve">like this and </w:t>
      </w:r>
      <w:r w:rsidR="008A300E" w:rsidRPr="00720C5D">
        <w:rPr>
          <w:lang w:val="en-GB"/>
        </w:rPr>
        <w:t xml:space="preserve">suggest </w:t>
      </w:r>
      <w:r w:rsidR="00303E75" w:rsidRPr="00720C5D">
        <w:rPr>
          <w:lang w:val="en-GB"/>
        </w:rPr>
        <w:t>continued</w:t>
      </w:r>
      <w:r w:rsidR="008A300E" w:rsidRPr="00720C5D">
        <w:rPr>
          <w:lang w:val="en-GB"/>
        </w:rPr>
        <w:t xml:space="preserve"> articulation and sharing of mechanisms and processes that </w:t>
      </w:r>
      <w:r w:rsidR="0073086D" w:rsidRPr="00720C5D">
        <w:rPr>
          <w:lang w:val="en-GB"/>
        </w:rPr>
        <w:t>further</w:t>
      </w:r>
      <w:r w:rsidR="008A300E" w:rsidRPr="00720C5D">
        <w:rPr>
          <w:lang w:val="en-GB"/>
        </w:rPr>
        <w:t xml:space="preserve"> the integration of practice and research into teaching and learning. </w:t>
      </w:r>
    </w:p>
    <w:p w14:paraId="492DB1F8" w14:textId="77777777" w:rsidR="00DD67DA" w:rsidRPr="00720C5D" w:rsidRDefault="00DD67DA" w:rsidP="00DD67DA">
      <w:pPr>
        <w:rPr>
          <w:lang w:val="en-GB"/>
        </w:rPr>
      </w:pPr>
    </w:p>
    <w:p w14:paraId="78306542" w14:textId="0E20512A" w:rsidR="00477DF2" w:rsidRPr="000350D8" w:rsidRDefault="00DD67DA" w:rsidP="00720C5D">
      <w:pPr>
        <w:rPr>
          <w:lang w:val="en-GB" w:eastAsia="it-IT"/>
        </w:rPr>
      </w:pPr>
      <w:r w:rsidRPr="00720C5D">
        <w:rPr>
          <w:lang w:val="en-GB"/>
        </w:rPr>
        <w:t>It seems that we</w:t>
      </w:r>
      <w:r w:rsidR="00303E75" w:rsidRPr="00720C5D">
        <w:rPr>
          <w:lang w:val="en-GB"/>
        </w:rPr>
        <w:t>, as educators</w:t>
      </w:r>
      <w:r w:rsidR="008E1C14" w:rsidRPr="00720C5D">
        <w:rPr>
          <w:lang w:val="en-GB"/>
        </w:rPr>
        <w:t xml:space="preserve"> and practitioners</w:t>
      </w:r>
      <w:r w:rsidR="00303E75" w:rsidRPr="00720C5D">
        <w:rPr>
          <w:lang w:val="en-GB"/>
        </w:rPr>
        <w:t>,</w:t>
      </w:r>
      <w:r w:rsidRPr="00720C5D">
        <w:rPr>
          <w:lang w:val="en-GB"/>
        </w:rPr>
        <w:t xml:space="preserve"> are on a journey and have started to address multi-disciplinary learning experiences and the simulation of live work environments. But identifying the value of these and making sense of such offers in relation to future practice is partially left with the student</w:t>
      </w:r>
      <w:r w:rsidR="008E1C14" w:rsidRPr="00720C5D">
        <w:rPr>
          <w:lang w:val="en-GB"/>
        </w:rPr>
        <w:t>s</w:t>
      </w:r>
      <w:r w:rsidRPr="00720C5D">
        <w:rPr>
          <w:lang w:val="en-GB"/>
        </w:rPr>
        <w:t xml:space="preserve">. Here we see potential for a more clearly articulated integration of stakeholder-oriented design into the curriculum to further narrow the gap between practice, research and learning. </w:t>
      </w:r>
    </w:p>
    <w:p w14:paraId="08D1DDB6" w14:textId="76333D32" w:rsidR="00CA7215" w:rsidRPr="00720C5D" w:rsidRDefault="00CA7215" w:rsidP="000350D8">
      <w:pPr>
        <w:pStyle w:val="Heading1"/>
      </w:pPr>
      <w:r w:rsidRPr="00720C5D">
        <w:t>Bibliography</w:t>
      </w:r>
    </w:p>
    <w:p w14:paraId="4E43A3A8" w14:textId="77777777" w:rsidR="00665A42" w:rsidRPr="007F1065" w:rsidRDefault="00CA7215" w:rsidP="000350D8">
      <w:pPr>
        <w:pStyle w:val="Bibliography"/>
        <w:rPr>
          <w:lang w:val="en-GB"/>
        </w:rPr>
      </w:pPr>
      <w:r w:rsidRPr="00720C5D">
        <w:rPr>
          <w:lang w:val="en-GB"/>
        </w:rPr>
        <w:fldChar w:fldCharType="begin"/>
      </w:r>
      <w:r w:rsidRPr="007F1065">
        <w:rPr>
          <w:lang w:val="en-GB"/>
        </w:rPr>
        <w:instrText xml:space="preserve"> ADDIN ZOTERO_BIBL {"uncited":[],"omitted":[],"custom":[]} CSL_BIBLIOGRAPHY </w:instrText>
      </w:r>
      <w:r w:rsidRPr="00720C5D">
        <w:rPr>
          <w:lang w:val="en-GB"/>
        </w:rPr>
        <w:fldChar w:fldCharType="separate"/>
      </w:r>
      <w:r w:rsidR="00665A42" w:rsidRPr="007F1065">
        <w:rPr>
          <w:lang w:val="en-GB"/>
        </w:rPr>
        <w:t xml:space="preserve">Anderson, L. (2008). Participant observation. In R. Thorpe &amp; R. Holt (Eds.), </w:t>
      </w:r>
      <w:r w:rsidR="00665A42" w:rsidRPr="007F1065">
        <w:rPr>
          <w:i/>
          <w:iCs/>
          <w:lang w:val="en-GB"/>
        </w:rPr>
        <w:t>The SAGE Dictionary of Qualitative Management Research</w:t>
      </w:r>
      <w:r w:rsidR="00665A42" w:rsidRPr="007F1065">
        <w:rPr>
          <w:lang w:val="en-GB"/>
        </w:rPr>
        <w:t xml:space="preserve"> (pp. 150–152). London: SAGE.</w:t>
      </w:r>
    </w:p>
    <w:p w14:paraId="13EA3C99" w14:textId="77777777" w:rsidR="00665A42" w:rsidRPr="007F1065" w:rsidRDefault="00665A42" w:rsidP="000350D8">
      <w:pPr>
        <w:pStyle w:val="Bibliography"/>
        <w:rPr>
          <w:lang w:val="en-GB"/>
        </w:rPr>
      </w:pPr>
      <w:r w:rsidRPr="007F1065">
        <w:rPr>
          <w:lang w:val="en-GB"/>
        </w:rPr>
        <w:t xml:space="preserve">Bason, C. (2014). </w:t>
      </w:r>
      <w:r w:rsidRPr="007F1065">
        <w:rPr>
          <w:i/>
          <w:iCs/>
          <w:lang w:val="en-GB"/>
        </w:rPr>
        <w:t>Design for Policy</w:t>
      </w:r>
      <w:r w:rsidRPr="007F1065">
        <w:rPr>
          <w:lang w:val="en-GB"/>
        </w:rPr>
        <w:t>. Abingdon, Oxon</w:t>
      </w:r>
      <w:r w:rsidRPr="007F1065">
        <w:rPr>
          <w:rFonts w:ascii="Calibri" w:eastAsia="Calibri" w:hAnsi="Calibri" w:cs="Calibri"/>
          <w:lang w:val="en-GB"/>
        </w:rPr>
        <w:t> </w:t>
      </w:r>
      <w:r w:rsidRPr="007F1065">
        <w:rPr>
          <w:lang w:val="en-GB"/>
        </w:rPr>
        <w:t>; New York, NY: Routledge.</w:t>
      </w:r>
    </w:p>
    <w:p w14:paraId="1C2387E2" w14:textId="77777777" w:rsidR="00665A42" w:rsidRPr="007F1065" w:rsidRDefault="00665A42" w:rsidP="000350D8">
      <w:pPr>
        <w:pStyle w:val="Bibliography"/>
        <w:rPr>
          <w:lang w:val="en-GB"/>
        </w:rPr>
      </w:pPr>
      <w:r w:rsidRPr="007F1065">
        <w:rPr>
          <w:lang w:val="en-GB"/>
        </w:rPr>
        <w:t xml:space="preserve">Boland, R. J., Collopy, F., Lyytinen, K., &amp; Yoo, Y. (2008). Managing as designing: Lessons for organization leaders from the design practice of Frank O. Gehry. </w:t>
      </w:r>
      <w:r w:rsidRPr="007F1065">
        <w:rPr>
          <w:i/>
          <w:iCs/>
          <w:lang w:val="en-GB"/>
        </w:rPr>
        <w:t>Design Issues</w:t>
      </w:r>
      <w:r w:rsidRPr="007F1065">
        <w:rPr>
          <w:lang w:val="en-GB"/>
        </w:rPr>
        <w:t xml:space="preserve">, </w:t>
      </w:r>
      <w:r w:rsidRPr="007F1065">
        <w:rPr>
          <w:i/>
          <w:iCs/>
          <w:lang w:val="en-GB"/>
        </w:rPr>
        <w:t>24</w:t>
      </w:r>
      <w:r w:rsidRPr="007F1065">
        <w:rPr>
          <w:lang w:val="en-GB"/>
        </w:rPr>
        <w:t>(1), 10–25. https://doi.org/10.1162/desi.2008.24.1.10</w:t>
      </w:r>
    </w:p>
    <w:p w14:paraId="1A20BBD3" w14:textId="77777777" w:rsidR="00665A42" w:rsidRPr="007F1065" w:rsidRDefault="00665A42" w:rsidP="000350D8">
      <w:pPr>
        <w:pStyle w:val="Bibliography"/>
        <w:rPr>
          <w:lang w:val="en-GB"/>
        </w:rPr>
      </w:pPr>
      <w:r w:rsidRPr="007F1065">
        <w:rPr>
          <w:lang w:val="en-GB"/>
        </w:rPr>
        <w:t xml:space="preserve">Brown, T., &amp; Wyatt, J. (2010). </w:t>
      </w:r>
      <w:r w:rsidRPr="007F1065">
        <w:rPr>
          <w:i/>
          <w:iCs/>
          <w:lang w:val="en-GB"/>
        </w:rPr>
        <w:t>Design thinking for social innovation</w:t>
      </w:r>
      <w:r w:rsidRPr="007F1065">
        <w:rPr>
          <w:lang w:val="en-GB"/>
        </w:rPr>
        <w:t xml:space="preserve"> (Special report). World Bank. Retrieved from https://openknowledge.worldbank.com/handle/10986/6068</w:t>
      </w:r>
    </w:p>
    <w:p w14:paraId="74D25581" w14:textId="77777777" w:rsidR="00665A42" w:rsidRPr="007F1065" w:rsidRDefault="00665A42" w:rsidP="000350D8">
      <w:pPr>
        <w:pStyle w:val="Bibliography"/>
        <w:rPr>
          <w:lang w:val="en-GB"/>
        </w:rPr>
      </w:pPr>
      <w:r w:rsidRPr="007F1065">
        <w:rPr>
          <w:lang w:val="en-GB"/>
        </w:rPr>
        <w:t xml:space="preserve">Buchanan, R. (1992). Wicked problems in design thinking. </w:t>
      </w:r>
      <w:r w:rsidRPr="007F1065">
        <w:rPr>
          <w:i/>
          <w:iCs/>
          <w:lang w:val="en-GB"/>
        </w:rPr>
        <w:t>Design Issues</w:t>
      </w:r>
      <w:r w:rsidRPr="007F1065">
        <w:rPr>
          <w:lang w:val="en-GB"/>
        </w:rPr>
        <w:t xml:space="preserve">, </w:t>
      </w:r>
      <w:r w:rsidRPr="007F1065">
        <w:rPr>
          <w:i/>
          <w:iCs/>
          <w:lang w:val="en-GB"/>
        </w:rPr>
        <w:t>8</w:t>
      </w:r>
      <w:r w:rsidRPr="007F1065">
        <w:rPr>
          <w:lang w:val="en-GB"/>
        </w:rPr>
        <w:t>(2), 5–21.</w:t>
      </w:r>
    </w:p>
    <w:p w14:paraId="44273D7C" w14:textId="77777777" w:rsidR="00665A42" w:rsidRPr="007F1065" w:rsidRDefault="00665A42" w:rsidP="000350D8">
      <w:pPr>
        <w:pStyle w:val="Bibliography"/>
        <w:rPr>
          <w:lang w:val="en-GB"/>
        </w:rPr>
      </w:pPr>
      <w:r w:rsidRPr="007F1065">
        <w:rPr>
          <w:lang w:val="en-GB"/>
        </w:rPr>
        <w:t xml:space="preserve">Buchanan, R. (2001). Design research and the new learning. </w:t>
      </w:r>
      <w:r w:rsidRPr="007F1065">
        <w:rPr>
          <w:i/>
          <w:iCs/>
          <w:lang w:val="en-GB"/>
        </w:rPr>
        <w:t>Design Issues</w:t>
      </w:r>
      <w:r w:rsidRPr="007F1065">
        <w:rPr>
          <w:lang w:val="en-GB"/>
        </w:rPr>
        <w:t xml:space="preserve">, </w:t>
      </w:r>
      <w:r w:rsidRPr="007F1065">
        <w:rPr>
          <w:i/>
          <w:iCs/>
          <w:lang w:val="en-GB"/>
        </w:rPr>
        <w:t>17</w:t>
      </w:r>
      <w:r w:rsidRPr="007F1065">
        <w:rPr>
          <w:lang w:val="en-GB"/>
        </w:rPr>
        <w:t>(4), 3–23.</w:t>
      </w:r>
    </w:p>
    <w:p w14:paraId="306E8F32" w14:textId="77777777" w:rsidR="00665A42" w:rsidRPr="007F1065" w:rsidRDefault="00665A42" w:rsidP="000350D8">
      <w:pPr>
        <w:pStyle w:val="Bibliography"/>
        <w:rPr>
          <w:lang w:val="en-GB"/>
        </w:rPr>
      </w:pPr>
      <w:r w:rsidRPr="007F1065">
        <w:rPr>
          <w:lang w:val="en-GB"/>
        </w:rPr>
        <w:t xml:space="preserve">Burrell, G., &amp; Morgan, G. (1979). </w:t>
      </w:r>
      <w:r w:rsidRPr="007F1065">
        <w:rPr>
          <w:i/>
          <w:iCs/>
          <w:lang w:val="en-GB"/>
        </w:rPr>
        <w:t>Sociological paradigms and organisational analysis: Elements of the sociology of corporate life</w:t>
      </w:r>
      <w:r w:rsidRPr="007F1065">
        <w:rPr>
          <w:lang w:val="en-GB"/>
        </w:rPr>
        <w:t>. Farnham: Ashgate.</w:t>
      </w:r>
    </w:p>
    <w:p w14:paraId="1C784024" w14:textId="77777777" w:rsidR="00665A42" w:rsidRPr="007F1065" w:rsidRDefault="00665A42" w:rsidP="000350D8">
      <w:pPr>
        <w:pStyle w:val="Bibliography"/>
        <w:rPr>
          <w:lang w:val="en-GB"/>
        </w:rPr>
      </w:pPr>
      <w:r w:rsidRPr="007F1065">
        <w:rPr>
          <w:lang w:val="en-GB"/>
        </w:rPr>
        <w:t xml:space="preserve">Carr, V. L., Sangiorgi, D., Büscher, M., Junginger, S., &amp; Cooper, R. (2011). Integrating evidence-based design and experience-based approaches in healthcare service design. </w:t>
      </w:r>
      <w:r w:rsidRPr="007F1065">
        <w:rPr>
          <w:i/>
          <w:iCs/>
          <w:lang w:val="en-GB"/>
        </w:rPr>
        <w:t>HERD: Health Environments Research &amp; Design Journal</w:t>
      </w:r>
      <w:r w:rsidRPr="007F1065">
        <w:rPr>
          <w:lang w:val="en-GB"/>
        </w:rPr>
        <w:t xml:space="preserve">, </w:t>
      </w:r>
      <w:r w:rsidRPr="007F1065">
        <w:rPr>
          <w:i/>
          <w:iCs/>
          <w:lang w:val="en-GB"/>
        </w:rPr>
        <w:t>4</w:t>
      </w:r>
      <w:r w:rsidRPr="007F1065">
        <w:rPr>
          <w:lang w:val="en-GB"/>
        </w:rPr>
        <w:t>(4), 12–33.</w:t>
      </w:r>
    </w:p>
    <w:p w14:paraId="4C4169C9" w14:textId="77777777" w:rsidR="00665A42" w:rsidRPr="007F1065" w:rsidRDefault="00665A42" w:rsidP="000350D8">
      <w:pPr>
        <w:pStyle w:val="Bibliography"/>
        <w:rPr>
          <w:lang w:val="en-GB"/>
        </w:rPr>
      </w:pPr>
      <w:r w:rsidRPr="007F1065">
        <w:rPr>
          <w:lang w:val="en-GB"/>
        </w:rPr>
        <w:t xml:space="preserve">Charmaz, K. (2006). </w:t>
      </w:r>
      <w:r w:rsidRPr="007F1065">
        <w:rPr>
          <w:i/>
          <w:iCs/>
          <w:lang w:val="en-GB"/>
        </w:rPr>
        <w:t>Constructing grounded theory: A practical guide through qualitative analysis</w:t>
      </w:r>
      <w:r w:rsidRPr="007F1065">
        <w:rPr>
          <w:lang w:val="en-GB"/>
        </w:rPr>
        <w:t>. London; Thousand Oaks, Ca.: Sage Publications.</w:t>
      </w:r>
    </w:p>
    <w:p w14:paraId="04843384" w14:textId="77777777" w:rsidR="00665A42" w:rsidRPr="007F1065" w:rsidRDefault="00665A42" w:rsidP="000350D8">
      <w:pPr>
        <w:pStyle w:val="Bibliography"/>
        <w:rPr>
          <w:lang w:val="en-GB"/>
        </w:rPr>
      </w:pPr>
      <w:r w:rsidRPr="007F1065">
        <w:rPr>
          <w:lang w:val="en-GB"/>
        </w:rPr>
        <w:t xml:space="preserve">Cottam, H., &amp; Leadbeater, C. (2004). </w:t>
      </w:r>
      <w:r w:rsidRPr="007F1065">
        <w:rPr>
          <w:i/>
          <w:iCs/>
          <w:lang w:val="en-GB"/>
        </w:rPr>
        <w:t>Open Welfare designs on the public good July 04.doc</w:t>
      </w:r>
      <w:r w:rsidRPr="007F1065">
        <w:rPr>
          <w:lang w:val="en-GB"/>
        </w:rPr>
        <w:t>. Design Council.</w:t>
      </w:r>
    </w:p>
    <w:p w14:paraId="5EB90D38" w14:textId="77777777" w:rsidR="00665A42" w:rsidRPr="007F1065" w:rsidRDefault="00665A42" w:rsidP="000350D8">
      <w:pPr>
        <w:pStyle w:val="Bibliography"/>
        <w:rPr>
          <w:lang w:val="en-GB"/>
        </w:rPr>
      </w:pPr>
      <w:r w:rsidRPr="007F1065">
        <w:rPr>
          <w:lang w:val="en-GB"/>
        </w:rPr>
        <w:lastRenderedPageBreak/>
        <w:t xml:space="preserve">Easterby-Smith, M., Thorpe, R., &amp; Jackson, P. (2012). </w:t>
      </w:r>
      <w:r w:rsidRPr="007F1065">
        <w:rPr>
          <w:i/>
          <w:iCs/>
          <w:lang w:val="en-GB"/>
        </w:rPr>
        <w:t>Management research</w:t>
      </w:r>
      <w:r w:rsidRPr="007F1065">
        <w:rPr>
          <w:lang w:val="en-GB"/>
        </w:rPr>
        <w:t xml:space="preserve"> (4th Edition). London: SAGE.</w:t>
      </w:r>
    </w:p>
    <w:p w14:paraId="7C3CF502" w14:textId="77777777" w:rsidR="00665A42" w:rsidRPr="007F1065" w:rsidRDefault="00665A42" w:rsidP="000350D8">
      <w:pPr>
        <w:pStyle w:val="Bibliography"/>
        <w:rPr>
          <w:lang w:val="en-GB"/>
        </w:rPr>
      </w:pPr>
      <w:r w:rsidRPr="007F1065">
        <w:rPr>
          <w:lang w:val="en-GB"/>
        </w:rPr>
        <w:t xml:space="preserve">Glaser, B. G. (1978). </w:t>
      </w:r>
      <w:r w:rsidRPr="007F1065">
        <w:rPr>
          <w:i/>
          <w:iCs/>
          <w:lang w:val="en-GB"/>
        </w:rPr>
        <w:t>Theoretical Sensitivity: Advances in the methodology of Grounded Theory</w:t>
      </w:r>
      <w:r w:rsidRPr="007F1065">
        <w:rPr>
          <w:lang w:val="en-GB"/>
        </w:rPr>
        <w:t>. Mill Valley, Cal.: Sociology Press.</w:t>
      </w:r>
    </w:p>
    <w:p w14:paraId="49903B7F" w14:textId="77777777" w:rsidR="00665A42" w:rsidRPr="007F1065" w:rsidRDefault="00665A42" w:rsidP="000350D8">
      <w:pPr>
        <w:pStyle w:val="Bibliography"/>
        <w:rPr>
          <w:lang w:val="en-GB"/>
        </w:rPr>
      </w:pPr>
      <w:r w:rsidRPr="007F1065">
        <w:rPr>
          <w:lang w:val="en-GB"/>
        </w:rPr>
        <w:t xml:space="preserve">Green, L. N., &amp; Bonollo, E. (2003). Studio-based teaching: History and advantages in the teaching of design. </w:t>
      </w:r>
      <w:r w:rsidRPr="007F1065">
        <w:rPr>
          <w:i/>
          <w:iCs/>
          <w:lang w:val="en-GB"/>
        </w:rPr>
        <w:t>World Transactions on Engineering and Technology Education</w:t>
      </w:r>
      <w:r w:rsidRPr="007F1065">
        <w:rPr>
          <w:lang w:val="en-GB"/>
        </w:rPr>
        <w:t xml:space="preserve">, </w:t>
      </w:r>
      <w:r w:rsidRPr="007F1065">
        <w:rPr>
          <w:i/>
          <w:iCs/>
          <w:lang w:val="en-GB"/>
        </w:rPr>
        <w:t>2</w:t>
      </w:r>
      <w:r w:rsidRPr="007F1065">
        <w:rPr>
          <w:lang w:val="en-GB"/>
        </w:rPr>
        <w:t>(2), 269–272.</w:t>
      </w:r>
    </w:p>
    <w:p w14:paraId="3D475506" w14:textId="77777777" w:rsidR="00665A42" w:rsidRPr="007F1065" w:rsidRDefault="00665A42" w:rsidP="000350D8">
      <w:pPr>
        <w:pStyle w:val="Bibliography"/>
        <w:rPr>
          <w:lang w:val="en-GB"/>
        </w:rPr>
      </w:pPr>
      <w:r w:rsidRPr="007F1065">
        <w:rPr>
          <w:lang w:val="en-GB"/>
        </w:rPr>
        <w:t xml:space="preserve">Herfurth, L. (2016). </w:t>
      </w:r>
      <w:r w:rsidRPr="007F1065">
        <w:rPr>
          <w:i/>
          <w:iCs/>
          <w:lang w:val="en-GB"/>
        </w:rPr>
        <w:t>Organisations as artefacts: An inquiry into hidden design activities within situated organisational contexts</w:t>
      </w:r>
      <w:r w:rsidRPr="007F1065">
        <w:rPr>
          <w:lang w:val="en-GB"/>
        </w:rPr>
        <w:t xml:space="preserve"> (PhD Thesis). Lancaster University, Lancaster.</w:t>
      </w:r>
    </w:p>
    <w:p w14:paraId="74959181" w14:textId="77777777" w:rsidR="00665A42" w:rsidRPr="007F1065" w:rsidRDefault="00665A42" w:rsidP="000350D8">
      <w:pPr>
        <w:pStyle w:val="Bibliography"/>
        <w:rPr>
          <w:lang w:val="en-GB"/>
        </w:rPr>
      </w:pPr>
      <w:r w:rsidRPr="007F1065">
        <w:rPr>
          <w:lang w:val="en-GB"/>
        </w:rPr>
        <w:t xml:space="preserve">Jelinek, M., Romme, A. G. L., &amp; Boland, R. J. (2008). Introduction to the special issue: Organization studies as a science for design: Creating collaborative artifacts and research. </w:t>
      </w:r>
      <w:r w:rsidRPr="007F1065">
        <w:rPr>
          <w:i/>
          <w:iCs/>
          <w:lang w:val="en-GB"/>
        </w:rPr>
        <w:t>Organization Studies</w:t>
      </w:r>
      <w:r w:rsidRPr="007F1065">
        <w:rPr>
          <w:lang w:val="en-GB"/>
        </w:rPr>
        <w:t xml:space="preserve">, </w:t>
      </w:r>
      <w:r w:rsidRPr="007F1065">
        <w:rPr>
          <w:i/>
          <w:iCs/>
          <w:lang w:val="en-GB"/>
        </w:rPr>
        <w:t>29</w:t>
      </w:r>
      <w:r w:rsidRPr="007F1065">
        <w:rPr>
          <w:lang w:val="en-GB"/>
        </w:rPr>
        <w:t>(3), 317–329. https://doi.org/10.1177/0170840607088016</w:t>
      </w:r>
    </w:p>
    <w:p w14:paraId="28FC0943" w14:textId="77777777" w:rsidR="00665A42" w:rsidRPr="007F1065" w:rsidRDefault="00665A42" w:rsidP="000350D8">
      <w:pPr>
        <w:pStyle w:val="Bibliography"/>
        <w:rPr>
          <w:lang w:val="en-GB"/>
        </w:rPr>
      </w:pPr>
      <w:r w:rsidRPr="007F1065">
        <w:rPr>
          <w:lang w:val="en-GB"/>
        </w:rPr>
        <w:t xml:space="preserve">Jones, P. (2013). </w:t>
      </w:r>
      <w:r w:rsidRPr="007F1065">
        <w:rPr>
          <w:i/>
          <w:iCs/>
          <w:lang w:val="en-GB"/>
        </w:rPr>
        <w:t>Design for Care: Innovating Healthcare Experience</w:t>
      </w:r>
      <w:r w:rsidRPr="007F1065">
        <w:rPr>
          <w:lang w:val="en-GB"/>
        </w:rPr>
        <w:t xml:space="preserve"> (1st edition). Brooklyn, N.Y.: Rosenfeld Media.</w:t>
      </w:r>
    </w:p>
    <w:p w14:paraId="67FC0B81" w14:textId="77777777" w:rsidR="00665A42" w:rsidRPr="007F1065" w:rsidRDefault="00665A42" w:rsidP="000350D8">
      <w:pPr>
        <w:pStyle w:val="Bibliography"/>
        <w:rPr>
          <w:lang w:val="en-GB"/>
        </w:rPr>
      </w:pPr>
      <w:r w:rsidRPr="007F1065">
        <w:rPr>
          <w:lang w:val="en-GB"/>
        </w:rPr>
        <w:t xml:space="preserve">Junginger, S. (2016). </w:t>
      </w:r>
      <w:r w:rsidRPr="007F1065">
        <w:rPr>
          <w:i/>
          <w:iCs/>
          <w:lang w:val="en-GB"/>
        </w:rPr>
        <w:t>Transforming Public Services by Design: Re-Orienting Policies, Organizations and Services Around People</w:t>
      </w:r>
      <w:r w:rsidRPr="007F1065">
        <w:rPr>
          <w:lang w:val="en-GB"/>
        </w:rPr>
        <w:t>. Taylor &amp; Francis.</w:t>
      </w:r>
    </w:p>
    <w:p w14:paraId="4B524E98" w14:textId="77777777" w:rsidR="00665A42" w:rsidRPr="007F1065" w:rsidRDefault="00665A42" w:rsidP="000350D8">
      <w:pPr>
        <w:pStyle w:val="Bibliography"/>
        <w:rPr>
          <w:lang w:val="en-GB"/>
        </w:rPr>
      </w:pPr>
      <w:r w:rsidRPr="007F1065">
        <w:rPr>
          <w:lang w:val="en-GB"/>
        </w:rPr>
        <w:t xml:space="preserve">Kolb, D. A. (1984). </w:t>
      </w:r>
      <w:r w:rsidRPr="007F1065">
        <w:rPr>
          <w:i/>
          <w:iCs/>
          <w:lang w:val="en-GB"/>
        </w:rPr>
        <w:t>Experiential learning: Experience as the source of learning and development</w:t>
      </w:r>
      <w:r w:rsidRPr="007F1065">
        <w:rPr>
          <w:lang w:val="en-GB"/>
        </w:rPr>
        <w:t>. Englewood Cliffs, N.J.: Prentice-Hall.</w:t>
      </w:r>
    </w:p>
    <w:p w14:paraId="2F9E0B4A" w14:textId="77777777" w:rsidR="00665A42" w:rsidRPr="007F1065" w:rsidRDefault="00665A42" w:rsidP="000350D8">
      <w:pPr>
        <w:pStyle w:val="Bibliography"/>
        <w:rPr>
          <w:lang w:val="en-GB"/>
        </w:rPr>
      </w:pPr>
      <w:r w:rsidRPr="007F1065">
        <w:rPr>
          <w:lang w:val="en-GB"/>
        </w:rPr>
        <w:t xml:space="preserve">Koskinen, I., &amp; Hush, G. (2016). Utopian, molecular and sociological social design. </w:t>
      </w:r>
      <w:r w:rsidRPr="007F1065">
        <w:rPr>
          <w:i/>
          <w:iCs/>
          <w:lang w:val="en-GB"/>
        </w:rPr>
        <w:t>International Journal of Design</w:t>
      </w:r>
      <w:r w:rsidRPr="007F1065">
        <w:rPr>
          <w:lang w:val="en-GB"/>
        </w:rPr>
        <w:t xml:space="preserve">, </w:t>
      </w:r>
      <w:r w:rsidRPr="007F1065">
        <w:rPr>
          <w:i/>
          <w:iCs/>
          <w:lang w:val="en-GB"/>
        </w:rPr>
        <w:t>10</w:t>
      </w:r>
      <w:r w:rsidRPr="007F1065">
        <w:rPr>
          <w:lang w:val="en-GB"/>
        </w:rPr>
        <w:t>(1), 65–71.</w:t>
      </w:r>
    </w:p>
    <w:p w14:paraId="5D23E934" w14:textId="77777777" w:rsidR="00665A42" w:rsidRPr="007F1065" w:rsidRDefault="00665A42" w:rsidP="000350D8">
      <w:pPr>
        <w:pStyle w:val="Bibliography"/>
        <w:rPr>
          <w:lang w:val="en-GB"/>
        </w:rPr>
      </w:pPr>
      <w:r w:rsidRPr="007F1065">
        <w:rPr>
          <w:lang w:val="en-GB"/>
        </w:rPr>
        <w:t xml:space="preserve">Krippendorff, K. (2005). </w:t>
      </w:r>
      <w:r w:rsidRPr="007F1065">
        <w:rPr>
          <w:i/>
          <w:iCs/>
          <w:lang w:val="en-GB"/>
        </w:rPr>
        <w:t>Semantic turn: New foundations for design</w:t>
      </w:r>
      <w:r w:rsidRPr="007F1065">
        <w:rPr>
          <w:lang w:val="en-GB"/>
        </w:rPr>
        <w:t>. Boca Raton, Fla.; London: CRC.</w:t>
      </w:r>
    </w:p>
    <w:p w14:paraId="45B64921" w14:textId="77777777" w:rsidR="00665A42" w:rsidRPr="007F1065" w:rsidRDefault="00665A42" w:rsidP="000350D8">
      <w:pPr>
        <w:pStyle w:val="Bibliography"/>
        <w:rPr>
          <w:lang w:val="en-GB"/>
        </w:rPr>
      </w:pPr>
      <w:r w:rsidRPr="007F1065">
        <w:rPr>
          <w:lang w:val="en-GB"/>
        </w:rPr>
        <w:t xml:space="preserve">Manzini, E. (2011). Design schools as agents of (sustainable) change: A design labs network for an open design program. In </w:t>
      </w:r>
      <w:r w:rsidRPr="007F1065">
        <w:rPr>
          <w:i/>
          <w:iCs/>
          <w:lang w:val="en-GB"/>
        </w:rPr>
        <w:t>Researching Design Education</w:t>
      </w:r>
      <w:r w:rsidRPr="007F1065">
        <w:rPr>
          <w:lang w:val="en-GB"/>
        </w:rPr>
        <w:t xml:space="preserve"> (pp. 9–16). Paris: Cumulus/DRS.</w:t>
      </w:r>
    </w:p>
    <w:p w14:paraId="7D205DA3" w14:textId="77777777" w:rsidR="00665A42" w:rsidRPr="007F1065" w:rsidRDefault="00665A42" w:rsidP="000350D8">
      <w:pPr>
        <w:pStyle w:val="Bibliography"/>
        <w:rPr>
          <w:lang w:val="en-GB"/>
        </w:rPr>
      </w:pPr>
      <w:r w:rsidRPr="007F1065">
        <w:rPr>
          <w:lang w:val="en-GB"/>
        </w:rPr>
        <w:t xml:space="preserve">Manzini, E. (2014). Making things happen: Social innovation and design. </w:t>
      </w:r>
      <w:r w:rsidRPr="007F1065">
        <w:rPr>
          <w:i/>
          <w:iCs/>
          <w:lang w:val="en-GB"/>
        </w:rPr>
        <w:t>Design Issues</w:t>
      </w:r>
      <w:r w:rsidRPr="007F1065">
        <w:rPr>
          <w:lang w:val="en-GB"/>
        </w:rPr>
        <w:t xml:space="preserve">, </w:t>
      </w:r>
      <w:r w:rsidRPr="007F1065">
        <w:rPr>
          <w:i/>
          <w:iCs/>
          <w:lang w:val="en-GB"/>
        </w:rPr>
        <w:t>30</w:t>
      </w:r>
      <w:r w:rsidRPr="007F1065">
        <w:rPr>
          <w:lang w:val="en-GB"/>
        </w:rPr>
        <w:t>(1), 57–66. https://doi.org/10.1162/DESI_a_00248</w:t>
      </w:r>
    </w:p>
    <w:p w14:paraId="5DB53092" w14:textId="77777777" w:rsidR="00665A42" w:rsidRPr="007F1065" w:rsidRDefault="00665A42" w:rsidP="000350D8">
      <w:pPr>
        <w:pStyle w:val="Bibliography"/>
        <w:rPr>
          <w:lang w:val="en-GB"/>
        </w:rPr>
      </w:pPr>
      <w:r w:rsidRPr="007F1065">
        <w:rPr>
          <w:lang w:val="en-GB"/>
        </w:rPr>
        <w:lastRenderedPageBreak/>
        <w:t xml:space="preserve">Michlewski, K. (2008). Uncovering design attitude: Inside the culture of designers. </w:t>
      </w:r>
      <w:r w:rsidRPr="007F1065">
        <w:rPr>
          <w:i/>
          <w:iCs/>
          <w:lang w:val="en-GB"/>
        </w:rPr>
        <w:t>Organization Studies</w:t>
      </w:r>
      <w:r w:rsidRPr="007F1065">
        <w:rPr>
          <w:lang w:val="en-GB"/>
        </w:rPr>
        <w:t xml:space="preserve">, </w:t>
      </w:r>
      <w:r w:rsidRPr="007F1065">
        <w:rPr>
          <w:i/>
          <w:iCs/>
          <w:lang w:val="en-GB"/>
        </w:rPr>
        <w:t>29</w:t>
      </w:r>
      <w:r w:rsidRPr="007F1065">
        <w:rPr>
          <w:lang w:val="en-GB"/>
        </w:rPr>
        <w:t>(3), 373–392. https://doi.org/10.1177/0170840607088019</w:t>
      </w:r>
    </w:p>
    <w:p w14:paraId="0B1542B5" w14:textId="77777777" w:rsidR="00665A42" w:rsidRPr="007F1065" w:rsidRDefault="00665A42" w:rsidP="000350D8">
      <w:pPr>
        <w:pStyle w:val="Bibliography"/>
        <w:rPr>
          <w:lang w:val="en-GB"/>
        </w:rPr>
      </w:pPr>
      <w:r w:rsidRPr="007F1065">
        <w:rPr>
          <w:lang w:val="en-GB"/>
        </w:rPr>
        <w:t xml:space="preserve">Mintzberg, H. (1979). An emerging strategy of ‘direct’ research. </w:t>
      </w:r>
      <w:r w:rsidRPr="007F1065">
        <w:rPr>
          <w:i/>
          <w:iCs/>
          <w:lang w:val="en-GB"/>
        </w:rPr>
        <w:t>Administrative Science Quarterly</w:t>
      </w:r>
      <w:r w:rsidRPr="007F1065">
        <w:rPr>
          <w:lang w:val="en-GB"/>
        </w:rPr>
        <w:t xml:space="preserve">, </w:t>
      </w:r>
      <w:r w:rsidRPr="007F1065">
        <w:rPr>
          <w:i/>
          <w:iCs/>
          <w:lang w:val="en-GB"/>
        </w:rPr>
        <w:t>24</w:t>
      </w:r>
      <w:r w:rsidRPr="007F1065">
        <w:rPr>
          <w:lang w:val="en-GB"/>
        </w:rPr>
        <w:t>(4), 582–589.</w:t>
      </w:r>
    </w:p>
    <w:p w14:paraId="49ACE249" w14:textId="77777777" w:rsidR="00665A42" w:rsidRPr="007F1065" w:rsidRDefault="00665A42" w:rsidP="000350D8">
      <w:pPr>
        <w:pStyle w:val="Bibliography"/>
        <w:rPr>
          <w:lang w:val="en-GB"/>
        </w:rPr>
      </w:pPr>
      <w:r w:rsidRPr="007F1065">
        <w:rPr>
          <w:lang w:val="en-GB"/>
        </w:rPr>
        <w:t>Murphy, E., McLean, D., &amp; Herfurth, L. (2015). The co-design of organisational artefacts and their role in articulating the aesthetics of organisational culture. Presented at the EGOS Conference, Athens, Greece.</w:t>
      </w:r>
    </w:p>
    <w:p w14:paraId="0871DDC5" w14:textId="77777777" w:rsidR="00665A42" w:rsidRPr="007F1065" w:rsidRDefault="00665A42" w:rsidP="000350D8">
      <w:pPr>
        <w:pStyle w:val="Bibliography"/>
        <w:rPr>
          <w:lang w:val="en-GB"/>
        </w:rPr>
      </w:pPr>
      <w:r w:rsidRPr="007F1065">
        <w:rPr>
          <w:lang w:val="en-GB"/>
        </w:rPr>
        <w:t xml:space="preserve">Norman, D. A. (2013). </w:t>
      </w:r>
      <w:r w:rsidRPr="007F1065">
        <w:rPr>
          <w:i/>
          <w:iCs/>
          <w:lang w:val="en-GB"/>
        </w:rPr>
        <w:t>The design of everyday things</w:t>
      </w:r>
      <w:r w:rsidRPr="007F1065">
        <w:rPr>
          <w:lang w:val="en-GB"/>
        </w:rPr>
        <w:t>. Cambridge, MA: MIT Press.</w:t>
      </w:r>
    </w:p>
    <w:p w14:paraId="13557A7A" w14:textId="77777777" w:rsidR="00665A42" w:rsidRPr="007F1065" w:rsidRDefault="00665A42" w:rsidP="000350D8">
      <w:pPr>
        <w:pStyle w:val="Bibliography"/>
        <w:rPr>
          <w:lang w:val="en-GB"/>
        </w:rPr>
      </w:pPr>
      <w:r w:rsidRPr="007F1065">
        <w:rPr>
          <w:lang w:val="en-GB"/>
        </w:rPr>
        <w:t xml:space="preserve">O’Dowd, L. (2003). Social constructionism. In R. Miller &amp; J. Brewer (Eds.), </w:t>
      </w:r>
      <w:r w:rsidRPr="007F1065">
        <w:rPr>
          <w:i/>
          <w:iCs/>
          <w:lang w:val="en-GB"/>
        </w:rPr>
        <w:t>The A-Z of Social Research</w:t>
      </w:r>
      <w:r w:rsidRPr="007F1065">
        <w:rPr>
          <w:lang w:val="en-GB"/>
        </w:rPr>
        <w:t>. London: SAGE. Retrieved from http://ezproxy..ac.uklancs/login?url=http://search.credoreference.com/content/entry/sageuksr/constructionism_social/0</w:t>
      </w:r>
    </w:p>
    <w:p w14:paraId="51485EBB" w14:textId="77777777" w:rsidR="00665A42" w:rsidRPr="007F1065" w:rsidRDefault="00665A42" w:rsidP="000350D8">
      <w:pPr>
        <w:pStyle w:val="Bibliography"/>
        <w:rPr>
          <w:lang w:val="en-GB"/>
        </w:rPr>
      </w:pPr>
      <w:r w:rsidRPr="007F1065">
        <w:rPr>
          <w:lang w:val="en-GB"/>
        </w:rPr>
        <w:t xml:space="preserve">Orr, S., Yorke, M., &amp; Blair, B. (2014). ‘The answer is brought about from within you’: A Student-Centred Perspective on Pedagogy in Art and Design. </w:t>
      </w:r>
      <w:r w:rsidRPr="007F1065">
        <w:rPr>
          <w:i/>
          <w:iCs/>
          <w:lang w:val="en-GB"/>
        </w:rPr>
        <w:t>International Journal of Art &amp; Design Education</w:t>
      </w:r>
      <w:r w:rsidRPr="007F1065">
        <w:rPr>
          <w:lang w:val="en-GB"/>
        </w:rPr>
        <w:t xml:space="preserve">, </w:t>
      </w:r>
      <w:r w:rsidRPr="007F1065">
        <w:rPr>
          <w:i/>
          <w:iCs/>
          <w:lang w:val="en-GB"/>
        </w:rPr>
        <w:t>33</w:t>
      </w:r>
      <w:r w:rsidRPr="007F1065">
        <w:rPr>
          <w:lang w:val="en-GB"/>
        </w:rPr>
        <w:t>(1), 32–45. https://doi.org/10.1111/j.1476-8070.2014.12008.x</w:t>
      </w:r>
    </w:p>
    <w:p w14:paraId="6066FF8D" w14:textId="77777777" w:rsidR="00665A42" w:rsidRPr="007F1065" w:rsidRDefault="00665A42" w:rsidP="000350D8">
      <w:pPr>
        <w:pStyle w:val="Bibliography"/>
        <w:rPr>
          <w:lang w:val="en-GB"/>
        </w:rPr>
      </w:pPr>
      <w:r w:rsidRPr="007F1065">
        <w:rPr>
          <w:lang w:val="en-GB"/>
        </w:rPr>
        <w:t xml:space="preserve">Romme, A. G. L. (2003). Making a Difference: Organization as Design. </w:t>
      </w:r>
      <w:r w:rsidRPr="007F1065">
        <w:rPr>
          <w:i/>
          <w:iCs/>
          <w:lang w:val="en-GB"/>
        </w:rPr>
        <w:t>Organization Science</w:t>
      </w:r>
      <w:r w:rsidRPr="007F1065">
        <w:rPr>
          <w:lang w:val="en-GB"/>
        </w:rPr>
        <w:t xml:space="preserve">, </w:t>
      </w:r>
      <w:r w:rsidRPr="007F1065">
        <w:rPr>
          <w:i/>
          <w:iCs/>
          <w:lang w:val="en-GB"/>
        </w:rPr>
        <w:t>14</w:t>
      </w:r>
      <w:r w:rsidRPr="007F1065">
        <w:rPr>
          <w:lang w:val="en-GB"/>
        </w:rPr>
        <w:t>(5), 558–573. https://doi.org/10.1287/orsc.14.5.558.16769</w:t>
      </w:r>
    </w:p>
    <w:p w14:paraId="6A66B955" w14:textId="77777777" w:rsidR="00665A42" w:rsidRPr="007F1065" w:rsidRDefault="00665A42" w:rsidP="000350D8">
      <w:pPr>
        <w:pStyle w:val="Bibliography"/>
        <w:rPr>
          <w:lang w:val="en-GB"/>
        </w:rPr>
      </w:pPr>
      <w:r w:rsidRPr="007F1065">
        <w:rPr>
          <w:lang w:val="en-GB"/>
        </w:rPr>
        <w:t xml:space="preserve">Sanders, E. B.-N. (2014). Co-designing can seed the landscape for radical innovation and sustainable change. In P. Rind Christensen &amp; S. Junginger (Eds.), </w:t>
      </w:r>
      <w:r w:rsidRPr="007F1065">
        <w:rPr>
          <w:i/>
          <w:iCs/>
          <w:lang w:val="en-GB"/>
        </w:rPr>
        <w:t>The highways and byways to radical innovation: design perspectives</w:t>
      </w:r>
      <w:r w:rsidRPr="007F1065">
        <w:rPr>
          <w:lang w:val="en-GB"/>
        </w:rPr>
        <w:t>. Kolding, Denmark: Design School Kolding and University of Southern Denmark.</w:t>
      </w:r>
    </w:p>
    <w:p w14:paraId="01E0EE6A" w14:textId="77777777" w:rsidR="00665A42" w:rsidRPr="007F1065" w:rsidRDefault="00665A42" w:rsidP="000350D8">
      <w:pPr>
        <w:pStyle w:val="Bibliography"/>
        <w:rPr>
          <w:lang w:val="en-GB"/>
        </w:rPr>
      </w:pPr>
      <w:r w:rsidRPr="007F1065">
        <w:rPr>
          <w:lang w:val="en-GB"/>
        </w:rPr>
        <w:t xml:space="preserve">Sangiorgi, D. (2011). Transformative services and transformation design. </w:t>
      </w:r>
      <w:r w:rsidRPr="007F1065">
        <w:rPr>
          <w:i/>
          <w:iCs/>
          <w:lang w:val="en-GB"/>
        </w:rPr>
        <w:t>International Journal of Design</w:t>
      </w:r>
      <w:r w:rsidRPr="007F1065">
        <w:rPr>
          <w:lang w:val="en-GB"/>
        </w:rPr>
        <w:t xml:space="preserve">, </w:t>
      </w:r>
      <w:r w:rsidRPr="007F1065">
        <w:rPr>
          <w:i/>
          <w:iCs/>
          <w:lang w:val="en-GB"/>
        </w:rPr>
        <w:t>5</w:t>
      </w:r>
      <w:r w:rsidRPr="007F1065">
        <w:rPr>
          <w:lang w:val="en-GB"/>
        </w:rPr>
        <w:t>(2), 29–40.</w:t>
      </w:r>
    </w:p>
    <w:p w14:paraId="2D2707A4" w14:textId="77777777" w:rsidR="00665A42" w:rsidRPr="007F1065" w:rsidRDefault="00665A42" w:rsidP="000350D8">
      <w:pPr>
        <w:pStyle w:val="Bibliography"/>
        <w:rPr>
          <w:lang w:val="en-GB"/>
        </w:rPr>
      </w:pPr>
      <w:r w:rsidRPr="007F1065">
        <w:rPr>
          <w:lang w:val="en-GB"/>
        </w:rPr>
        <w:t xml:space="preserve">Sangiorgi, D., Particio, L., &amp; Fisk, R. (2017). Designing for interdependence, participation and emergence in complex service systems. In D. Sangiorgi &amp; A. Prendiville (Eds.), </w:t>
      </w:r>
      <w:r w:rsidRPr="007F1065">
        <w:rPr>
          <w:i/>
          <w:iCs/>
          <w:lang w:val="en-GB"/>
        </w:rPr>
        <w:t>Designing for Service: Key Issues and New Directions</w:t>
      </w:r>
      <w:r w:rsidRPr="007F1065">
        <w:rPr>
          <w:lang w:val="en-GB"/>
        </w:rPr>
        <w:t xml:space="preserve"> (pp. 49–64). London: Bloomsbury Academic.</w:t>
      </w:r>
    </w:p>
    <w:p w14:paraId="4D5CDBB9" w14:textId="77777777" w:rsidR="00665A42" w:rsidRPr="007F1065" w:rsidRDefault="00665A42" w:rsidP="000350D8">
      <w:pPr>
        <w:pStyle w:val="Bibliography"/>
        <w:rPr>
          <w:lang w:val="en-GB"/>
        </w:rPr>
      </w:pPr>
      <w:r w:rsidRPr="007F1065">
        <w:rPr>
          <w:lang w:val="en-GB"/>
        </w:rPr>
        <w:lastRenderedPageBreak/>
        <w:t xml:space="preserve">Sangiorgi, D., &amp; Prendiville, A. (Eds.). (2017). </w:t>
      </w:r>
      <w:r w:rsidRPr="007F1065">
        <w:rPr>
          <w:i/>
          <w:iCs/>
          <w:lang w:val="en-GB"/>
        </w:rPr>
        <w:t>Designing for Service: Key Issues and New Directions</w:t>
      </w:r>
      <w:r w:rsidRPr="007F1065">
        <w:rPr>
          <w:lang w:val="en-GB"/>
        </w:rPr>
        <w:t>. London: Bloomsbury Academic.</w:t>
      </w:r>
    </w:p>
    <w:p w14:paraId="7E661B13" w14:textId="77777777" w:rsidR="00665A42" w:rsidRPr="007F1065" w:rsidRDefault="00665A42" w:rsidP="000350D8">
      <w:pPr>
        <w:pStyle w:val="Bibliography"/>
        <w:rPr>
          <w:lang w:val="en-GB"/>
        </w:rPr>
      </w:pPr>
      <w:r w:rsidRPr="007F1065">
        <w:rPr>
          <w:lang w:val="en-GB"/>
        </w:rPr>
        <w:t xml:space="preserve">Saviranta, L., &amp; Eloranta, E. (2014). Transforming organizations – linking design practices to managing organizational capabilities. In </w:t>
      </w:r>
      <w:r w:rsidRPr="007F1065">
        <w:rPr>
          <w:i/>
          <w:iCs/>
          <w:lang w:val="en-GB"/>
        </w:rPr>
        <w:t>Proceedings of the 19th DMI: Academic Design Management Conference</w:t>
      </w:r>
      <w:r w:rsidRPr="007F1065">
        <w:rPr>
          <w:lang w:val="en-GB"/>
        </w:rPr>
        <w:t xml:space="preserve"> (pp. 2008–2031). London: DMI.</w:t>
      </w:r>
    </w:p>
    <w:p w14:paraId="2E29A40F" w14:textId="77777777" w:rsidR="00665A42" w:rsidRPr="007F1065" w:rsidRDefault="00665A42" w:rsidP="000350D8">
      <w:pPr>
        <w:pStyle w:val="Bibliography"/>
        <w:rPr>
          <w:lang w:val="en-GB"/>
        </w:rPr>
      </w:pPr>
      <w:r w:rsidRPr="007F1065">
        <w:rPr>
          <w:lang w:val="en-GB"/>
        </w:rPr>
        <w:t xml:space="preserve">Schön, D. A. (1992). Designing as reflective conversation with the materials of a design situation. </w:t>
      </w:r>
      <w:r w:rsidRPr="007F1065">
        <w:rPr>
          <w:i/>
          <w:iCs/>
          <w:lang w:val="en-GB"/>
        </w:rPr>
        <w:t>Research in Engineering Design</w:t>
      </w:r>
      <w:r w:rsidRPr="007F1065">
        <w:rPr>
          <w:lang w:val="en-GB"/>
        </w:rPr>
        <w:t xml:space="preserve">, </w:t>
      </w:r>
      <w:r w:rsidRPr="007F1065">
        <w:rPr>
          <w:i/>
          <w:iCs/>
          <w:lang w:val="en-GB"/>
        </w:rPr>
        <w:t>3</w:t>
      </w:r>
      <w:r w:rsidRPr="007F1065">
        <w:rPr>
          <w:lang w:val="en-GB"/>
        </w:rPr>
        <w:t>(3), 131–147.</w:t>
      </w:r>
    </w:p>
    <w:p w14:paraId="0E87AC8B" w14:textId="77777777" w:rsidR="00665A42" w:rsidRPr="007F1065" w:rsidRDefault="00665A42" w:rsidP="000350D8">
      <w:pPr>
        <w:pStyle w:val="Bibliography"/>
        <w:rPr>
          <w:lang w:val="en-GB"/>
        </w:rPr>
      </w:pPr>
      <w:r w:rsidRPr="007F1065">
        <w:rPr>
          <w:lang w:val="en-GB"/>
        </w:rPr>
        <w:t xml:space="preserve">Suchman, L. A. (2007). </w:t>
      </w:r>
      <w:r w:rsidRPr="007F1065">
        <w:rPr>
          <w:i/>
          <w:iCs/>
          <w:lang w:val="en-GB"/>
        </w:rPr>
        <w:t>Plans and situated actions: The problem of human-machine communication</w:t>
      </w:r>
      <w:r w:rsidRPr="007F1065">
        <w:rPr>
          <w:lang w:val="en-GB"/>
        </w:rPr>
        <w:t xml:space="preserve"> (2nd ed.). Cambridge: Cambridge University Press.</w:t>
      </w:r>
    </w:p>
    <w:p w14:paraId="05F302DA" w14:textId="77777777" w:rsidR="00665A42" w:rsidRPr="007F1065" w:rsidRDefault="00665A42" w:rsidP="000350D8">
      <w:pPr>
        <w:pStyle w:val="Bibliography"/>
        <w:rPr>
          <w:lang w:val="en-GB"/>
        </w:rPr>
      </w:pPr>
      <w:r w:rsidRPr="007F1065">
        <w:rPr>
          <w:lang w:val="en-GB"/>
        </w:rPr>
        <w:t xml:space="preserve">Thoelen, A., Cleeren, S., Denis, A., Peters, K., Van Ael, K., &amp; Willems, H. (2015). </w:t>
      </w:r>
      <w:r w:rsidRPr="007F1065">
        <w:rPr>
          <w:i/>
          <w:iCs/>
          <w:lang w:val="en-GB"/>
        </w:rPr>
        <w:t>Public Service Design: A guide for the application of service design in public organisations</w:t>
      </w:r>
      <w:r w:rsidRPr="007F1065">
        <w:rPr>
          <w:lang w:val="en-GB"/>
        </w:rPr>
        <w:t>. (Thoelen, Annelies &amp; Cleeren, Steven, Eds.). Brussels: Design Flanders. Retrieved from https://www.vlaanderen.be/en/publications/detail/public-service-design</w:t>
      </w:r>
    </w:p>
    <w:p w14:paraId="56C11B11" w14:textId="77777777" w:rsidR="00665A42" w:rsidRPr="007F1065" w:rsidRDefault="00665A42" w:rsidP="000350D8">
      <w:pPr>
        <w:pStyle w:val="Bibliography"/>
        <w:rPr>
          <w:lang w:val="en-GB"/>
        </w:rPr>
      </w:pPr>
      <w:r w:rsidRPr="007F1065">
        <w:rPr>
          <w:lang w:val="en-GB"/>
        </w:rPr>
        <w:t xml:space="preserve">Tovey, M. (Ed.). (2015). </w:t>
      </w:r>
      <w:r w:rsidRPr="007F1065">
        <w:rPr>
          <w:i/>
          <w:iCs/>
          <w:lang w:val="en-GB"/>
        </w:rPr>
        <w:t>Design Pedagogy: Developments in Art and Design Education</w:t>
      </w:r>
      <w:r w:rsidRPr="007F1065">
        <w:rPr>
          <w:lang w:val="en-GB"/>
        </w:rPr>
        <w:t>. Abingdon, Oxon: Routledge.</w:t>
      </w:r>
    </w:p>
    <w:p w14:paraId="44D4EDDC" w14:textId="6DE31CFA" w:rsidR="00900660" w:rsidRPr="00720C5D" w:rsidRDefault="00CA7215" w:rsidP="00BE20AE">
      <w:pPr>
        <w:rPr>
          <w:lang w:val="en-GB"/>
        </w:rPr>
      </w:pPr>
      <w:r w:rsidRPr="00720C5D">
        <w:rPr>
          <w:lang w:val="en-GB"/>
        </w:rPr>
        <w:fldChar w:fldCharType="end"/>
      </w:r>
    </w:p>
    <w:p w14:paraId="477030BB" w14:textId="77777777" w:rsidR="00900660" w:rsidRPr="00720C5D" w:rsidRDefault="00900660" w:rsidP="00BE20AE">
      <w:pPr>
        <w:rPr>
          <w:lang w:val="en-GB"/>
        </w:rPr>
      </w:pPr>
    </w:p>
    <w:p w14:paraId="3CAE2D30" w14:textId="77777777" w:rsidR="00BE20AE" w:rsidRPr="00720C5D" w:rsidRDefault="00BE20AE" w:rsidP="00BE20AE">
      <w:pPr>
        <w:rPr>
          <w:lang w:val="en-GB"/>
        </w:rPr>
      </w:pPr>
    </w:p>
    <w:p w14:paraId="01084FD3" w14:textId="77777777" w:rsidR="00A57E5B" w:rsidRPr="00720C5D" w:rsidRDefault="00A57E5B" w:rsidP="00A55F85">
      <w:pPr>
        <w:rPr>
          <w:lang w:val="en-GB"/>
        </w:rPr>
      </w:pPr>
    </w:p>
    <w:p w14:paraId="36EB0CC6" w14:textId="77777777" w:rsidR="00A57E5B" w:rsidRPr="00720C5D" w:rsidRDefault="00A57E5B" w:rsidP="00A55F85">
      <w:pPr>
        <w:rPr>
          <w:lang w:val="en-GB"/>
        </w:rPr>
      </w:pPr>
    </w:p>
    <w:p w14:paraId="7255C778" w14:textId="77777777" w:rsidR="00A57E5B" w:rsidRPr="00720C5D" w:rsidRDefault="00A57E5B" w:rsidP="00A55F85">
      <w:pPr>
        <w:rPr>
          <w:lang w:val="en-GB"/>
        </w:rPr>
      </w:pPr>
    </w:p>
    <w:p w14:paraId="5FD22D18" w14:textId="77777777" w:rsidR="00A57E5B" w:rsidRPr="00720C5D" w:rsidRDefault="00A57E5B" w:rsidP="00A55F85">
      <w:pPr>
        <w:rPr>
          <w:lang w:val="en-GB"/>
        </w:rPr>
      </w:pPr>
    </w:p>
    <w:p w14:paraId="1D18DE24" w14:textId="77777777" w:rsidR="00A57E5B" w:rsidRPr="00720C5D" w:rsidRDefault="00A57E5B" w:rsidP="00A55F85">
      <w:pPr>
        <w:rPr>
          <w:lang w:val="en-GB"/>
        </w:rPr>
      </w:pPr>
    </w:p>
    <w:p w14:paraId="5E0EDE8C" w14:textId="77777777" w:rsidR="00A42784" w:rsidRPr="00720C5D" w:rsidRDefault="00A42784" w:rsidP="00A55F85">
      <w:pPr>
        <w:rPr>
          <w:lang w:val="en-GB"/>
        </w:rPr>
      </w:pPr>
    </w:p>
    <w:p w14:paraId="7B7C8808" w14:textId="77777777" w:rsidR="00A42784" w:rsidRPr="00720C5D" w:rsidRDefault="00A42784" w:rsidP="00A55F85">
      <w:pPr>
        <w:rPr>
          <w:lang w:val="en-GB"/>
        </w:rPr>
      </w:pPr>
    </w:p>
    <w:p w14:paraId="737B9FAD" w14:textId="77777777" w:rsidR="00AE1CC3" w:rsidRPr="00720C5D" w:rsidRDefault="00AE1CC3" w:rsidP="00A55F85">
      <w:pPr>
        <w:rPr>
          <w:lang w:val="en-GB"/>
        </w:rPr>
      </w:pPr>
    </w:p>
    <w:sectPr w:rsidR="00AE1CC3" w:rsidRPr="00720C5D" w:rsidSect="003B6C9A">
      <w:footerReference w:type="even" r:id="rId7"/>
      <w:footerReference w:type="default" r:id="rId8"/>
      <w:headerReference w:type="first" r:id="rId9"/>
      <w:pgSz w:w="11900" w:h="16840"/>
      <w:pgMar w:top="1134" w:right="1985" w:bottom="1418" w:left="1985" w:header="0"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CCBE8" w14:textId="77777777" w:rsidR="00C61262" w:rsidRDefault="00C61262" w:rsidP="00A55F85">
      <w:r>
        <w:separator/>
      </w:r>
    </w:p>
  </w:endnote>
  <w:endnote w:type="continuationSeparator" w:id="0">
    <w:p w14:paraId="3B0D3ED8" w14:textId="77777777" w:rsidR="00C61262" w:rsidRDefault="00C61262" w:rsidP="00A5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8FF39" w14:textId="77777777" w:rsidR="002054ED" w:rsidRDefault="002054ED" w:rsidP="00833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0742BAA" w14:textId="77777777" w:rsidR="002054ED" w:rsidRDefault="002054ED" w:rsidP="005355AD">
    <w:pPr>
      <w:pStyle w:val="Footer"/>
      <w:ind w:right="360"/>
      <w:rPr>
        <w:rStyle w:val="PageNumber"/>
      </w:rPr>
    </w:pPr>
  </w:p>
  <w:p w14:paraId="73BBD931" w14:textId="77777777" w:rsidR="002054ED" w:rsidRDefault="002054ED" w:rsidP="00A55F85">
    <w:pPr>
      <w:pStyle w:val="Footer"/>
    </w:pPr>
    <w:r w:rsidRPr="00AE1CC3">
      <w:t>Authors</w:t>
    </w:r>
    <w:r w:rsidRPr="00AE1CC3">
      <w:br/>
      <w:t>Paper Title</w:t>
    </w:r>
    <w:r w:rsidRPr="00AE1CC3">
      <w:tab/>
    </w:r>
    <w:r w:rsidRPr="00AE1CC3">
      <w:tab/>
    </w:r>
    <w:r w:rsidRPr="00AE1CC3">
      <w:br/>
      <w:t>Linköping University Electronic Press</w:t>
    </w: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9C324" w14:textId="77777777" w:rsidR="002054ED" w:rsidRDefault="002054ED" w:rsidP="00833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87E">
      <w:rPr>
        <w:rStyle w:val="PageNumber"/>
        <w:noProof/>
      </w:rPr>
      <w:t>6</w:t>
    </w:r>
    <w:r>
      <w:rPr>
        <w:rStyle w:val="PageNumber"/>
      </w:rPr>
      <w:fldChar w:fldCharType="end"/>
    </w:r>
  </w:p>
  <w:p w14:paraId="30702BB9" w14:textId="77777777" w:rsidR="002054ED" w:rsidRDefault="002054ED" w:rsidP="00A55F85">
    <w:pPr>
      <w:pStyle w:val="Footer"/>
    </w:pPr>
    <w:r w:rsidRPr="008D0578">
      <w:t>Authors</w:t>
    </w:r>
    <w:r w:rsidRPr="008D0578">
      <w:br/>
      <w:t>Paper Title</w:t>
    </w:r>
    <w:r w:rsidRPr="008D0578">
      <w:tab/>
    </w:r>
    <w:r w:rsidRPr="008D0578">
      <w:tab/>
    </w:r>
    <w:r w:rsidRPr="008D0578">
      <w:br/>
      <w:t>Linköping University Electronic Press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D80B6" w14:textId="77777777" w:rsidR="00C61262" w:rsidRDefault="00C61262" w:rsidP="00A55F85">
      <w:r>
        <w:separator/>
      </w:r>
    </w:p>
  </w:footnote>
  <w:footnote w:type="continuationSeparator" w:id="0">
    <w:p w14:paraId="2CD6BFFC" w14:textId="77777777" w:rsidR="00C61262" w:rsidRDefault="00C61262" w:rsidP="00A55F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5F4F" w14:textId="77777777" w:rsidR="002054ED" w:rsidRPr="009D53A5" w:rsidRDefault="002054ED" w:rsidP="00A55F85">
    <w:pPr>
      <w:rPr>
        <w:rFonts w:ascii="Arial" w:eastAsia="Arial" w:hAnsi="Arial" w:cs="Arial"/>
        <w:sz w:val="18"/>
        <w:szCs w:val="18"/>
        <w:lang w:val="en-GB"/>
      </w:rPr>
    </w:pPr>
    <w:r w:rsidRPr="009D53A5">
      <w:rPr>
        <w:noProof/>
        <w:lang w:val="en-GB" w:eastAsia="en-GB"/>
      </w:rPr>
      <w:drawing>
        <wp:inline distT="0" distB="0" distL="0" distR="0" wp14:anchorId="527825F9" wp14:editId="66559E24">
          <wp:extent cx="5756409" cy="128184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
                    <a:extLst>
                      <a:ext uri="{28A0092B-C50C-407E-A947-70E740481C1C}">
                        <a14:useLocalDpi xmlns:a14="http://schemas.microsoft.com/office/drawing/2010/main" val="0"/>
                      </a:ext>
                    </a:extLst>
                  </a:blip>
                  <a:srcRect l="4209"/>
                  <a:stretch/>
                </pic:blipFill>
                <pic:spPr bwMode="auto">
                  <a:xfrm>
                    <a:off x="0" y="0"/>
                    <a:ext cx="5924187" cy="131920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0A7A3FFB" w14:textId="77777777" w:rsidR="002054ED" w:rsidRPr="009D53A5" w:rsidRDefault="002054ED" w:rsidP="00A55F85">
    <w:pPr>
      <w:rPr>
        <w:lang w:val="en-GB"/>
      </w:rPr>
    </w:pPr>
  </w:p>
  <w:p w14:paraId="0EF53157" w14:textId="77777777" w:rsidR="002054ED" w:rsidRPr="009D53A5" w:rsidRDefault="002054ED" w:rsidP="00A55F85">
    <w:pPr>
      <w:pStyle w:val="Header"/>
      <w:rPr>
        <w:lang w:val="en-GB"/>
      </w:rPr>
    </w:pPr>
    <w:r w:rsidRPr="009D53A5">
      <w:rPr>
        <w:b/>
        <w:lang w:val="en-GB"/>
      </w:rPr>
      <w:t>ServDes2018</w:t>
    </w:r>
    <w:r w:rsidRPr="009D53A5">
      <w:rPr>
        <w:lang w:val="en-GB"/>
      </w:rPr>
      <w:t xml:space="preserve"> - Service Design Proof of Concept</w:t>
    </w:r>
    <w:r w:rsidRPr="009D53A5">
      <w:rPr>
        <w:lang w:val="en-GB"/>
      </w:rPr>
      <w:br/>
    </w:r>
    <w:r w:rsidRPr="009D53A5">
      <w:rPr>
        <w:rStyle w:val="HeaderChar"/>
        <w:lang w:val="en-GB"/>
      </w:rPr>
      <w:t>Politecnico di Milano</w:t>
    </w:r>
    <w:r w:rsidRPr="009D53A5">
      <w:rPr>
        <w:rStyle w:val="HeaderChar"/>
        <w:lang w:val="en-GB"/>
      </w:rPr>
      <w:br/>
      <w:t>18th-19th-20th, June 2018</w:t>
    </w:r>
  </w:p>
  <w:p w14:paraId="6F729013" w14:textId="77777777" w:rsidR="002054ED" w:rsidRPr="009D53A5" w:rsidRDefault="002054ED" w:rsidP="00A55F85">
    <w:pPr>
      <w:pStyle w:val="Header"/>
      <w:rPr>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9543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E66964"/>
    <w:lvl w:ilvl="0">
      <w:start w:val="1"/>
      <w:numFmt w:val="decimal"/>
      <w:lvlText w:val="%1."/>
      <w:lvlJc w:val="left"/>
      <w:pPr>
        <w:tabs>
          <w:tab w:val="num" w:pos="1492"/>
        </w:tabs>
        <w:ind w:left="1492" w:hanging="360"/>
      </w:pPr>
    </w:lvl>
  </w:abstractNum>
  <w:abstractNum w:abstractNumId="2">
    <w:nsid w:val="FFFFFF7D"/>
    <w:multiLevelType w:val="singleLevel"/>
    <w:tmpl w:val="E7CE56BE"/>
    <w:lvl w:ilvl="0">
      <w:start w:val="1"/>
      <w:numFmt w:val="decimal"/>
      <w:lvlText w:val="%1."/>
      <w:lvlJc w:val="left"/>
      <w:pPr>
        <w:tabs>
          <w:tab w:val="num" w:pos="1209"/>
        </w:tabs>
        <w:ind w:left="1209" w:hanging="360"/>
      </w:pPr>
    </w:lvl>
  </w:abstractNum>
  <w:abstractNum w:abstractNumId="3">
    <w:nsid w:val="FFFFFF7E"/>
    <w:multiLevelType w:val="singleLevel"/>
    <w:tmpl w:val="4244A600"/>
    <w:lvl w:ilvl="0">
      <w:start w:val="1"/>
      <w:numFmt w:val="decimal"/>
      <w:lvlText w:val="%1."/>
      <w:lvlJc w:val="left"/>
      <w:pPr>
        <w:tabs>
          <w:tab w:val="num" w:pos="926"/>
        </w:tabs>
        <w:ind w:left="926" w:hanging="360"/>
      </w:pPr>
    </w:lvl>
  </w:abstractNum>
  <w:abstractNum w:abstractNumId="4">
    <w:nsid w:val="FFFFFF7F"/>
    <w:multiLevelType w:val="singleLevel"/>
    <w:tmpl w:val="E0D4A676"/>
    <w:lvl w:ilvl="0">
      <w:start w:val="1"/>
      <w:numFmt w:val="decimal"/>
      <w:lvlText w:val="%1."/>
      <w:lvlJc w:val="left"/>
      <w:pPr>
        <w:tabs>
          <w:tab w:val="num" w:pos="643"/>
        </w:tabs>
        <w:ind w:left="643" w:hanging="360"/>
      </w:pPr>
    </w:lvl>
  </w:abstractNum>
  <w:abstractNum w:abstractNumId="5">
    <w:nsid w:val="FFFFFF80"/>
    <w:multiLevelType w:val="singleLevel"/>
    <w:tmpl w:val="EFC85EF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25E133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2C0443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0C8165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FAC973E"/>
    <w:lvl w:ilvl="0">
      <w:start w:val="1"/>
      <w:numFmt w:val="decimal"/>
      <w:lvlText w:val="%1."/>
      <w:lvlJc w:val="left"/>
      <w:pPr>
        <w:tabs>
          <w:tab w:val="num" w:pos="360"/>
        </w:tabs>
        <w:ind w:left="360" w:hanging="360"/>
      </w:pPr>
    </w:lvl>
  </w:abstractNum>
  <w:abstractNum w:abstractNumId="10">
    <w:nsid w:val="FFFFFF89"/>
    <w:multiLevelType w:val="singleLevel"/>
    <w:tmpl w:val="B97A1D86"/>
    <w:lvl w:ilvl="0">
      <w:start w:val="1"/>
      <w:numFmt w:val="bullet"/>
      <w:lvlText w:val=""/>
      <w:lvlJc w:val="left"/>
      <w:pPr>
        <w:tabs>
          <w:tab w:val="num" w:pos="360"/>
        </w:tabs>
        <w:ind w:left="360" w:hanging="360"/>
      </w:pPr>
      <w:rPr>
        <w:rFonts w:ascii="Symbol" w:hAnsi="Symbol" w:hint="default"/>
      </w:rPr>
    </w:lvl>
  </w:abstractNum>
  <w:abstractNum w:abstractNumId="11">
    <w:nsid w:val="107A3E7D"/>
    <w:multiLevelType w:val="hybridMultilevel"/>
    <w:tmpl w:val="4664F00A"/>
    <w:lvl w:ilvl="0" w:tplc="D7FA1BB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125FC6"/>
    <w:multiLevelType w:val="hybridMultilevel"/>
    <w:tmpl w:val="D068A24C"/>
    <w:lvl w:ilvl="0" w:tplc="FF3C25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D954BD"/>
    <w:multiLevelType w:val="hybridMultilevel"/>
    <w:tmpl w:val="98DEFDEE"/>
    <w:lvl w:ilvl="0" w:tplc="D7FA1BBC">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783E5E"/>
    <w:multiLevelType w:val="hybridMultilevel"/>
    <w:tmpl w:val="B7B8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11AE4"/>
    <w:multiLevelType w:val="hybridMultilevel"/>
    <w:tmpl w:val="16588A20"/>
    <w:lvl w:ilvl="0" w:tplc="D7FA1BB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9B0315"/>
    <w:multiLevelType w:val="hybridMultilevel"/>
    <w:tmpl w:val="C194E120"/>
    <w:lvl w:ilvl="0" w:tplc="D7FA1BB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it-IT"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C3"/>
    <w:rsid w:val="000010A9"/>
    <w:rsid w:val="00001C9C"/>
    <w:rsid w:val="00003CEF"/>
    <w:rsid w:val="000045DB"/>
    <w:rsid w:val="0000559E"/>
    <w:rsid w:val="0000670C"/>
    <w:rsid w:val="000077C7"/>
    <w:rsid w:val="000111BA"/>
    <w:rsid w:val="00012D25"/>
    <w:rsid w:val="000243CB"/>
    <w:rsid w:val="000245E8"/>
    <w:rsid w:val="00025C4C"/>
    <w:rsid w:val="000274B2"/>
    <w:rsid w:val="000350D8"/>
    <w:rsid w:val="00040FFF"/>
    <w:rsid w:val="000420D4"/>
    <w:rsid w:val="00053B6E"/>
    <w:rsid w:val="00057B0E"/>
    <w:rsid w:val="00057C02"/>
    <w:rsid w:val="00062646"/>
    <w:rsid w:val="00063838"/>
    <w:rsid w:val="00064CC9"/>
    <w:rsid w:val="00071D28"/>
    <w:rsid w:val="0007781D"/>
    <w:rsid w:val="00096C73"/>
    <w:rsid w:val="000B06BC"/>
    <w:rsid w:val="000F11B7"/>
    <w:rsid w:val="000F2568"/>
    <w:rsid w:val="00100016"/>
    <w:rsid w:val="001035F1"/>
    <w:rsid w:val="0010477B"/>
    <w:rsid w:val="001135CD"/>
    <w:rsid w:val="001147E3"/>
    <w:rsid w:val="001203EF"/>
    <w:rsid w:val="00120B90"/>
    <w:rsid w:val="0012415A"/>
    <w:rsid w:val="00124752"/>
    <w:rsid w:val="00127490"/>
    <w:rsid w:val="00134FE1"/>
    <w:rsid w:val="00140E0F"/>
    <w:rsid w:val="0014202F"/>
    <w:rsid w:val="001427A9"/>
    <w:rsid w:val="00142E91"/>
    <w:rsid w:val="00143778"/>
    <w:rsid w:val="00144EFF"/>
    <w:rsid w:val="0014587D"/>
    <w:rsid w:val="001573C3"/>
    <w:rsid w:val="00161BC2"/>
    <w:rsid w:val="00166273"/>
    <w:rsid w:val="00177FD5"/>
    <w:rsid w:val="00186558"/>
    <w:rsid w:val="00193A44"/>
    <w:rsid w:val="001A3830"/>
    <w:rsid w:val="001A3CAC"/>
    <w:rsid w:val="001B07CC"/>
    <w:rsid w:val="001B6F65"/>
    <w:rsid w:val="001C76A4"/>
    <w:rsid w:val="001D76B0"/>
    <w:rsid w:val="001E603A"/>
    <w:rsid w:val="001E7BB0"/>
    <w:rsid w:val="001F4A6E"/>
    <w:rsid w:val="002054ED"/>
    <w:rsid w:val="00213AAB"/>
    <w:rsid w:val="00215560"/>
    <w:rsid w:val="00226DEC"/>
    <w:rsid w:val="0023604F"/>
    <w:rsid w:val="00260FFE"/>
    <w:rsid w:val="00266CBD"/>
    <w:rsid w:val="0028187E"/>
    <w:rsid w:val="002831E3"/>
    <w:rsid w:val="00285B43"/>
    <w:rsid w:val="00295B67"/>
    <w:rsid w:val="00297327"/>
    <w:rsid w:val="002A566A"/>
    <w:rsid w:val="002A618B"/>
    <w:rsid w:val="002C3871"/>
    <w:rsid w:val="002D11CC"/>
    <w:rsid w:val="002D3E54"/>
    <w:rsid w:val="002D7744"/>
    <w:rsid w:val="002E27BB"/>
    <w:rsid w:val="002F268E"/>
    <w:rsid w:val="002F3BEC"/>
    <w:rsid w:val="003020B1"/>
    <w:rsid w:val="00303E75"/>
    <w:rsid w:val="003044F0"/>
    <w:rsid w:val="00305E61"/>
    <w:rsid w:val="00313EF6"/>
    <w:rsid w:val="00316271"/>
    <w:rsid w:val="003202EC"/>
    <w:rsid w:val="0032091F"/>
    <w:rsid w:val="0032494D"/>
    <w:rsid w:val="00345FB0"/>
    <w:rsid w:val="00347D0E"/>
    <w:rsid w:val="003568EF"/>
    <w:rsid w:val="00356D40"/>
    <w:rsid w:val="003641E5"/>
    <w:rsid w:val="00366739"/>
    <w:rsid w:val="00370F1B"/>
    <w:rsid w:val="00371BDF"/>
    <w:rsid w:val="00377635"/>
    <w:rsid w:val="00381F83"/>
    <w:rsid w:val="003837A3"/>
    <w:rsid w:val="003878C0"/>
    <w:rsid w:val="00387C8B"/>
    <w:rsid w:val="00390DAD"/>
    <w:rsid w:val="003A19EC"/>
    <w:rsid w:val="003B65F5"/>
    <w:rsid w:val="003B6C9A"/>
    <w:rsid w:val="003C18DB"/>
    <w:rsid w:val="003C2663"/>
    <w:rsid w:val="003C7468"/>
    <w:rsid w:val="003D0DE8"/>
    <w:rsid w:val="003D2A85"/>
    <w:rsid w:val="003D501A"/>
    <w:rsid w:val="003E3751"/>
    <w:rsid w:val="003E66A5"/>
    <w:rsid w:val="00403BB4"/>
    <w:rsid w:val="004055CE"/>
    <w:rsid w:val="004128DA"/>
    <w:rsid w:val="004215FA"/>
    <w:rsid w:val="00431E3A"/>
    <w:rsid w:val="004354D6"/>
    <w:rsid w:val="00435F40"/>
    <w:rsid w:val="00441EE8"/>
    <w:rsid w:val="00461E7F"/>
    <w:rsid w:val="00477DF2"/>
    <w:rsid w:val="00482637"/>
    <w:rsid w:val="004848D0"/>
    <w:rsid w:val="004A1A6E"/>
    <w:rsid w:val="004A5743"/>
    <w:rsid w:val="004C5023"/>
    <w:rsid w:val="004D553C"/>
    <w:rsid w:val="004F2066"/>
    <w:rsid w:val="004F447A"/>
    <w:rsid w:val="004F4E14"/>
    <w:rsid w:val="00506BB0"/>
    <w:rsid w:val="00512FD7"/>
    <w:rsid w:val="00517CC6"/>
    <w:rsid w:val="0052085A"/>
    <w:rsid w:val="00524775"/>
    <w:rsid w:val="00526285"/>
    <w:rsid w:val="0053086A"/>
    <w:rsid w:val="005345C4"/>
    <w:rsid w:val="005355AD"/>
    <w:rsid w:val="00535E21"/>
    <w:rsid w:val="005453E3"/>
    <w:rsid w:val="005507D6"/>
    <w:rsid w:val="0055211E"/>
    <w:rsid w:val="005540A0"/>
    <w:rsid w:val="0056731C"/>
    <w:rsid w:val="0057545F"/>
    <w:rsid w:val="00577E8E"/>
    <w:rsid w:val="00581114"/>
    <w:rsid w:val="00593217"/>
    <w:rsid w:val="005A34B1"/>
    <w:rsid w:val="005A77C1"/>
    <w:rsid w:val="005B5B1D"/>
    <w:rsid w:val="005D7AC9"/>
    <w:rsid w:val="005D7FC0"/>
    <w:rsid w:val="005E679F"/>
    <w:rsid w:val="005E7FCF"/>
    <w:rsid w:val="005F10C4"/>
    <w:rsid w:val="0060128E"/>
    <w:rsid w:val="00612C03"/>
    <w:rsid w:val="00613E12"/>
    <w:rsid w:val="0062174B"/>
    <w:rsid w:val="00622BFD"/>
    <w:rsid w:val="00630B3B"/>
    <w:rsid w:val="006367FB"/>
    <w:rsid w:val="00636A78"/>
    <w:rsid w:val="006515F5"/>
    <w:rsid w:val="0065381E"/>
    <w:rsid w:val="006571A3"/>
    <w:rsid w:val="0066593A"/>
    <w:rsid w:val="00665A42"/>
    <w:rsid w:val="00666357"/>
    <w:rsid w:val="00666C77"/>
    <w:rsid w:val="00666D16"/>
    <w:rsid w:val="00670B75"/>
    <w:rsid w:val="00680996"/>
    <w:rsid w:val="00680CA3"/>
    <w:rsid w:val="00682F93"/>
    <w:rsid w:val="006903E4"/>
    <w:rsid w:val="00690895"/>
    <w:rsid w:val="00694BEB"/>
    <w:rsid w:val="00696438"/>
    <w:rsid w:val="006964EF"/>
    <w:rsid w:val="006A7F2D"/>
    <w:rsid w:val="006B309E"/>
    <w:rsid w:val="006B6270"/>
    <w:rsid w:val="006D552E"/>
    <w:rsid w:val="006D6D2F"/>
    <w:rsid w:val="006E6F2F"/>
    <w:rsid w:val="006F17B5"/>
    <w:rsid w:val="006F2E10"/>
    <w:rsid w:val="006F3C26"/>
    <w:rsid w:val="006F5C13"/>
    <w:rsid w:val="0070178C"/>
    <w:rsid w:val="007057E5"/>
    <w:rsid w:val="0070661A"/>
    <w:rsid w:val="0070712C"/>
    <w:rsid w:val="00710013"/>
    <w:rsid w:val="0071741A"/>
    <w:rsid w:val="00720C5D"/>
    <w:rsid w:val="00730384"/>
    <w:rsid w:val="0073086D"/>
    <w:rsid w:val="00736750"/>
    <w:rsid w:val="00746E0B"/>
    <w:rsid w:val="007531D8"/>
    <w:rsid w:val="00761214"/>
    <w:rsid w:val="007620A4"/>
    <w:rsid w:val="00770BBF"/>
    <w:rsid w:val="007778A5"/>
    <w:rsid w:val="00784372"/>
    <w:rsid w:val="00792886"/>
    <w:rsid w:val="007A09B6"/>
    <w:rsid w:val="007A2948"/>
    <w:rsid w:val="007A5C3B"/>
    <w:rsid w:val="007A795C"/>
    <w:rsid w:val="007B37E7"/>
    <w:rsid w:val="007C62B7"/>
    <w:rsid w:val="007D6327"/>
    <w:rsid w:val="007E26FF"/>
    <w:rsid w:val="007F1065"/>
    <w:rsid w:val="00801C7C"/>
    <w:rsid w:val="00811CB1"/>
    <w:rsid w:val="00815122"/>
    <w:rsid w:val="00822B5E"/>
    <w:rsid w:val="0082427F"/>
    <w:rsid w:val="00831BA5"/>
    <w:rsid w:val="0083286B"/>
    <w:rsid w:val="00833336"/>
    <w:rsid w:val="00837469"/>
    <w:rsid w:val="008378C1"/>
    <w:rsid w:val="00850735"/>
    <w:rsid w:val="00854F19"/>
    <w:rsid w:val="0085665E"/>
    <w:rsid w:val="00857288"/>
    <w:rsid w:val="0085741B"/>
    <w:rsid w:val="00875D59"/>
    <w:rsid w:val="00883CF1"/>
    <w:rsid w:val="00884BDA"/>
    <w:rsid w:val="0088576A"/>
    <w:rsid w:val="00891AEE"/>
    <w:rsid w:val="008A049B"/>
    <w:rsid w:val="008A082D"/>
    <w:rsid w:val="008A300E"/>
    <w:rsid w:val="008C3BF0"/>
    <w:rsid w:val="008D156F"/>
    <w:rsid w:val="008D25C6"/>
    <w:rsid w:val="008D6E56"/>
    <w:rsid w:val="008D7110"/>
    <w:rsid w:val="008D7C58"/>
    <w:rsid w:val="008E0E76"/>
    <w:rsid w:val="008E1C14"/>
    <w:rsid w:val="008E451B"/>
    <w:rsid w:val="008E56E1"/>
    <w:rsid w:val="008E60B3"/>
    <w:rsid w:val="008E7A00"/>
    <w:rsid w:val="008F0F55"/>
    <w:rsid w:val="00900660"/>
    <w:rsid w:val="00900CB6"/>
    <w:rsid w:val="00910675"/>
    <w:rsid w:val="0091258F"/>
    <w:rsid w:val="00940197"/>
    <w:rsid w:val="009418FC"/>
    <w:rsid w:val="00941B47"/>
    <w:rsid w:val="00944D1F"/>
    <w:rsid w:val="009478F9"/>
    <w:rsid w:val="009513A8"/>
    <w:rsid w:val="0096251C"/>
    <w:rsid w:val="00963E07"/>
    <w:rsid w:val="00971DE8"/>
    <w:rsid w:val="00976C12"/>
    <w:rsid w:val="00982B84"/>
    <w:rsid w:val="00995352"/>
    <w:rsid w:val="009B21D5"/>
    <w:rsid w:val="009B5746"/>
    <w:rsid w:val="009C1449"/>
    <w:rsid w:val="009D53A5"/>
    <w:rsid w:val="009E3614"/>
    <w:rsid w:val="009F3D44"/>
    <w:rsid w:val="00A144AD"/>
    <w:rsid w:val="00A17EFA"/>
    <w:rsid w:val="00A20C1A"/>
    <w:rsid w:val="00A229E3"/>
    <w:rsid w:val="00A24EAA"/>
    <w:rsid w:val="00A33EFA"/>
    <w:rsid w:val="00A40299"/>
    <w:rsid w:val="00A42784"/>
    <w:rsid w:val="00A46B61"/>
    <w:rsid w:val="00A46DA9"/>
    <w:rsid w:val="00A476AC"/>
    <w:rsid w:val="00A5282C"/>
    <w:rsid w:val="00A55F85"/>
    <w:rsid w:val="00A57E5B"/>
    <w:rsid w:val="00A72A70"/>
    <w:rsid w:val="00A80936"/>
    <w:rsid w:val="00A83B6F"/>
    <w:rsid w:val="00A8451F"/>
    <w:rsid w:val="00A87D5A"/>
    <w:rsid w:val="00A9201E"/>
    <w:rsid w:val="00AA0570"/>
    <w:rsid w:val="00AA0DEC"/>
    <w:rsid w:val="00AA5B9E"/>
    <w:rsid w:val="00AA7ED8"/>
    <w:rsid w:val="00AB2A28"/>
    <w:rsid w:val="00AB2B82"/>
    <w:rsid w:val="00AB36C5"/>
    <w:rsid w:val="00AD39F5"/>
    <w:rsid w:val="00AE1CC3"/>
    <w:rsid w:val="00AE31B6"/>
    <w:rsid w:val="00AE6CBC"/>
    <w:rsid w:val="00AF54A0"/>
    <w:rsid w:val="00B02CF2"/>
    <w:rsid w:val="00B042DC"/>
    <w:rsid w:val="00B102B5"/>
    <w:rsid w:val="00B207F7"/>
    <w:rsid w:val="00B3675E"/>
    <w:rsid w:val="00B375D2"/>
    <w:rsid w:val="00B4320C"/>
    <w:rsid w:val="00B43A80"/>
    <w:rsid w:val="00B4460E"/>
    <w:rsid w:val="00B50D33"/>
    <w:rsid w:val="00B6362C"/>
    <w:rsid w:val="00B67373"/>
    <w:rsid w:val="00BA18FC"/>
    <w:rsid w:val="00BA32B8"/>
    <w:rsid w:val="00BA5F92"/>
    <w:rsid w:val="00BC083C"/>
    <w:rsid w:val="00BC343B"/>
    <w:rsid w:val="00BC6C66"/>
    <w:rsid w:val="00BD066F"/>
    <w:rsid w:val="00BE1C3B"/>
    <w:rsid w:val="00BE20AE"/>
    <w:rsid w:val="00BE4BE0"/>
    <w:rsid w:val="00BE7935"/>
    <w:rsid w:val="00BF0B2E"/>
    <w:rsid w:val="00C16814"/>
    <w:rsid w:val="00C178BE"/>
    <w:rsid w:val="00C23AFE"/>
    <w:rsid w:val="00C25F35"/>
    <w:rsid w:val="00C33F39"/>
    <w:rsid w:val="00C37B3B"/>
    <w:rsid w:val="00C40CDC"/>
    <w:rsid w:val="00C45937"/>
    <w:rsid w:val="00C50741"/>
    <w:rsid w:val="00C61262"/>
    <w:rsid w:val="00C6347D"/>
    <w:rsid w:val="00C70ECC"/>
    <w:rsid w:val="00C7618F"/>
    <w:rsid w:val="00C83B31"/>
    <w:rsid w:val="00C85F3F"/>
    <w:rsid w:val="00C95F59"/>
    <w:rsid w:val="00CA2EAE"/>
    <w:rsid w:val="00CA7215"/>
    <w:rsid w:val="00CB0719"/>
    <w:rsid w:val="00CB6108"/>
    <w:rsid w:val="00CC4D83"/>
    <w:rsid w:val="00CC5172"/>
    <w:rsid w:val="00CC5C3A"/>
    <w:rsid w:val="00CD78A4"/>
    <w:rsid w:val="00CE60A7"/>
    <w:rsid w:val="00CE6E8B"/>
    <w:rsid w:val="00D05AF0"/>
    <w:rsid w:val="00D07107"/>
    <w:rsid w:val="00D1553B"/>
    <w:rsid w:val="00D20635"/>
    <w:rsid w:val="00D21590"/>
    <w:rsid w:val="00D2591F"/>
    <w:rsid w:val="00D31C7B"/>
    <w:rsid w:val="00D36E7C"/>
    <w:rsid w:val="00D4592F"/>
    <w:rsid w:val="00D6055B"/>
    <w:rsid w:val="00D61132"/>
    <w:rsid w:val="00D80711"/>
    <w:rsid w:val="00D92545"/>
    <w:rsid w:val="00D97EFE"/>
    <w:rsid w:val="00D97F2B"/>
    <w:rsid w:val="00DA1A88"/>
    <w:rsid w:val="00DA2B8C"/>
    <w:rsid w:val="00DB1B74"/>
    <w:rsid w:val="00DD4FA5"/>
    <w:rsid w:val="00DD67DA"/>
    <w:rsid w:val="00DF0874"/>
    <w:rsid w:val="00E0086D"/>
    <w:rsid w:val="00E073B9"/>
    <w:rsid w:val="00E11264"/>
    <w:rsid w:val="00E33D3D"/>
    <w:rsid w:val="00E413F5"/>
    <w:rsid w:val="00E440C5"/>
    <w:rsid w:val="00E45BE3"/>
    <w:rsid w:val="00E473BD"/>
    <w:rsid w:val="00E53C34"/>
    <w:rsid w:val="00E54375"/>
    <w:rsid w:val="00E55046"/>
    <w:rsid w:val="00E610FA"/>
    <w:rsid w:val="00E624D9"/>
    <w:rsid w:val="00E66C17"/>
    <w:rsid w:val="00E67A8D"/>
    <w:rsid w:val="00E717BB"/>
    <w:rsid w:val="00E74503"/>
    <w:rsid w:val="00E819EF"/>
    <w:rsid w:val="00E81A26"/>
    <w:rsid w:val="00EA3D29"/>
    <w:rsid w:val="00EA704B"/>
    <w:rsid w:val="00EB1CE1"/>
    <w:rsid w:val="00EB538E"/>
    <w:rsid w:val="00ED37BC"/>
    <w:rsid w:val="00ED4E4B"/>
    <w:rsid w:val="00ED76F2"/>
    <w:rsid w:val="00EE3E29"/>
    <w:rsid w:val="00EF3F94"/>
    <w:rsid w:val="00EF64B7"/>
    <w:rsid w:val="00EF7BAF"/>
    <w:rsid w:val="00F00092"/>
    <w:rsid w:val="00F045BA"/>
    <w:rsid w:val="00F14866"/>
    <w:rsid w:val="00F16414"/>
    <w:rsid w:val="00F26D90"/>
    <w:rsid w:val="00F3608A"/>
    <w:rsid w:val="00F40D99"/>
    <w:rsid w:val="00F43EA7"/>
    <w:rsid w:val="00F440F6"/>
    <w:rsid w:val="00F47094"/>
    <w:rsid w:val="00F5326C"/>
    <w:rsid w:val="00F54B67"/>
    <w:rsid w:val="00F54F00"/>
    <w:rsid w:val="00F608F5"/>
    <w:rsid w:val="00F634D4"/>
    <w:rsid w:val="00F64376"/>
    <w:rsid w:val="00F70716"/>
    <w:rsid w:val="00F77214"/>
    <w:rsid w:val="00F86211"/>
    <w:rsid w:val="00F906BC"/>
    <w:rsid w:val="00F91F63"/>
    <w:rsid w:val="00F92A00"/>
    <w:rsid w:val="00F94E7E"/>
    <w:rsid w:val="00FA3E93"/>
    <w:rsid w:val="00FA7202"/>
    <w:rsid w:val="00FA7EF1"/>
    <w:rsid w:val="00FB39B3"/>
    <w:rsid w:val="00FB4962"/>
    <w:rsid w:val="00FC0101"/>
    <w:rsid w:val="00FC7802"/>
    <w:rsid w:val="00FE00A1"/>
    <w:rsid w:val="00FE3C21"/>
    <w:rsid w:val="00FF155B"/>
    <w:rsid w:val="00FF1A97"/>
    <w:rsid w:val="00FF4905"/>
  </w:rsids>
  <m:mathPr>
    <m:mathFont m:val="Cambria Math"/>
    <m:brkBin m:val="before"/>
    <m:brkBinSub m:val="--"/>
    <m:smallFrac m:val="0"/>
    <m:dispDef/>
    <m:lMargin m:val="0"/>
    <m:rMargin m:val="0"/>
    <m:defJc m:val="centerGroup"/>
    <m:wrapIndent m:val="1440"/>
    <m:intLim m:val="subSup"/>
    <m:naryLim m:val="undOvr"/>
  </m:mathPr>
  <w:themeFontLang w:val="it-IT"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A4F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5F85"/>
    <w:rPr>
      <w:rFonts w:ascii="Garamond" w:hAnsi="Garamond"/>
      <w:sz w:val="22"/>
      <w:szCs w:val="22"/>
    </w:rPr>
  </w:style>
  <w:style w:type="paragraph" w:styleId="Heading1">
    <w:name w:val="heading 1"/>
    <w:basedOn w:val="Title"/>
    <w:next w:val="Normal"/>
    <w:link w:val="Heading1Char"/>
    <w:uiPriority w:val="9"/>
    <w:qFormat/>
    <w:rsid w:val="00025C4C"/>
    <w:pPr>
      <w:outlineLvl w:val="0"/>
    </w:pPr>
    <w:rPr>
      <w:lang w:val="en-GB"/>
    </w:rPr>
  </w:style>
  <w:style w:type="paragraph" w:styleId="Heading2">
    <w:name w:val="heading 2"/>
    <w:basedOn w:val="Heading1"/>
    <w:next w:val="Normal"/>
    <w:link w:val="Heading2Char"/>
    <w:uiPriority w:val="9"/>
    <w:unhideWhenUsed/>
    <w:qFormat/>
    <w:rsid w:val="00025C4C"/>
    <w:pPr>
      <w:spacing w:before="780" w:line="276" w:lineRule="auto"/>
      <w:outlineLvl w:val="1"/>
    </w:pPr>
    <w:rPr>
      <w:sz w:val="28"/>
      <w:szCs w:val="28"/>
    </w:rPr>
  </w:style>
  <w:style w:type="paragraph" w:styleId="Heading3">
    <w:name w:val="heading 3"/>
    <w:basedOn w:val="Heading2"/>
    <w:next w:val="Normal"/>
    <w:link w:val="Heading3Char"/>
    <w:uiPriority w:val="9"/>
    <w:unhideWhenUsed/>
    <w:qFormat/>
    <w:rsid w:val="00025C4C"/>
    <w:pPr>
      <w:spacing w:before="360" w:after="120"/>
      <w:outlineLvl w:val="2"/>
    </w:pPr>
    <w:rPr>
      <w:sz w:val="22"/>
      <w:szCs w:val="22"/>
    </w:rPr>
  </w:style>
  <w:style w:type="paragraph" w:styleId="Heading4">
    <w:name w:val="heading 4"/>
    <w:basedOn w:val="Heading3"/>
    <w:next w:val="Normal"/>
    <w:link w:val="Heading4Char"/>
    <w:uiPriority w:val="9"/>
    <w:unhideWhenUsed/>
    <w:rsid w:val="00025C4C"/>
    <w:pPr>
      <w:spacing w:before="1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CC3"/>
    <w:rPr>
      <w:sz w:val="20"/>
      <w:szCs w:val="20"/>
    </w:rPr>
  </w:style>
  <w:style w:type="character" w:customStyle="1" w:styleId="HeaderChar">
    <w:name w:val="Header Char"/>
    <w:basedOn w:val="DefaultParagraphFont"/>
    <w:link w:val="Header"/>
    <w:uiPriority w:val="99"/>
    <w:rsid w:val="00AE1CC3"/>
    <w:rPr>
      <w:rFonts w:ascii="Garamond" w:hAnsi="Garamond"/>
      <w:sz w:val="20"/>
      <w:szCs w:val="20"/>
    </w:rPr>
  </w:style>
  <w:style w:type="paragraph" w:styleId="Footer">
    <w:name w:val="footer"/>
    <w:basedOn w:val="Normal"/>
    <w:link w:val="FooterChar"/>
    <w:uiPriority w:val="99"/>
    <w:unhideWhenUsed/>
    <w:rsid w:val="00AE1CC3"/>
    <w:rPr>
      <w:sz w:val="20"/>
      <w:szCs w:val="20"/>
    </w:rPr>
  </w:style>
  <w:style w:type="character" w:customStyle="1" w:styleId="FooterChar">
    <w:name w:val="Footer Char"/>
    <w:basedOn w:val="DefaultParagraphFont"/>
    <w:link w:val="Footer"/>
    <w:uiPriority w:val="99"/>
    <w:rsid w:val="00AE1CC3"/>
    <w:rPr>
      <w:rFonts w:ascii="Garamond" w:hAnsi="Garamond"/>
      <w:sz w:val="20"/>
      <w:szCs w:val="20"/>
    </w:rPr>
  </w:style>
  <w:style w:type="paragraph" w:styleId="BalloonText">
    <w:name w:val="Balloon Text"/>
    <w:basedOn w:val="Normal"/>
    <w:link w:val="BalloonTextChar"/>
    <w:uiPriority w:val="99"/>
    <w:semiHidden/>
    <w:unhideWhenUsed/>
    <w:rsid w:val="00AE1C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CC3"/>
    <w:rPr>
      <w:rFonts w:ascii="Lucida Grande" w:hAnsi="Lucida Grande" w:cs="Lucida Grande"/>
      <w:sz w:val="18"/>
      <w:szCs w:val="18"/>
    </w:rPr>
  </w:style>
  <w:style w:type="paragraph" w:styleId="Quote">
    <w:name w:val="Quote"/>
    <w:basedOn w:val="Normal"/>
    <w:next w:val="Normal"/>
    <w:link w:val="QuoteChar"/>
    <w:uiPriority w:val="29"/>
    <w:qFormat/>
    <w:rsid w:val="0085741B"/>
    <w:pPr>
      <w:spacing w:before="120" w:after="200"/>
      <w:ind w:left="284" w:right="284"/>
    </w:pPr>
    <w:rPr>
      <w:i/>
      <w:lang w:val="en-GB"/>
    </w:rPr>
  </w:style>
  <w:style w:type="character" w:customStyle="1" w:styleId="QuoteChar">
    <w:name w:val="Quote Char"/>
    <w:basedOn w:val="DefaultParagraphFont"/>
    <w:link w:val="Quote"/>
    <w:uiPriority w:val="29"/>
    <w:rsid w:val="0085741B"/>
    <w:rPr>
      <w:rFonts w:ascii="Garamond" w:hAnsi="Garamond"/>
      <w:i/>
      <w:sz w:val="22"/>
      <w:szCs w:val="22"/>
      <w:lang w:val="en-GB"/>
    </w:rPr>
  </w:style>
  <w:style w:type="character" w:styleId="PageNumber">
    <w:name w:val="page number"/>
    <w:basedOn w:val="DefaultParagraphFont"/>
    <w:uiPriority w:val="99"/>
    <w:semiHidden/>
    <w:unhideWhenUsed/>
    <w:rsid w:val="00AE1CC3"/>
  </w:style>
  <w:style w:type="paragraph" w:styleId="Title">
    <w:name w:val="Title"/>
    <w:basedOn w:val="Normal"/>
    <w:next w:val="Normal"/>
    <w:link w:val="TitleChar"/>
    <w:uiPriority w:val="10"/>
    <w:qFormat/>
    <w:rsid w:val="00AB2B82"/>
    <w:pPr>
      <w:widowControl w:val="0"/>
      <w:pBdr>
        <w:top w:val="nil"/>
        <w:left w:val="nil"/>
        <w:bottom w:val="nil"/>
        <w:right w:val="nil"/>
        <w:between w:val="nil"/>
      </w:pBdr>
      <w:spacing w:before="720" w:after="200"/>
    </w:pPr>
    <w:rPr>
      <w:rFonts w:ascii="Arial" w:eastAsia="Cambria" w:hAnsi="Arial" w:cs="Cambria"/>
      <w:color w:val="000000"/>
      <w:sz w:val="40"/>
      <w:szCs w:val="20"/>
      <w:lang w:eastAsia="it-IT"/>
    </w:rPr>
  </w:style>
  <w:style w:type="character" w:customStyle="1" w:styleId="TitleChar">
    <w:name w:val="Title Char"/>
    <w:basedOn w:val="DefaultParagraphFont"/>
    <w:link w:val="Title"/>
    <w:uiPriority w:val="10"/>
    <w:rsid w:val="00AB2B82"/>
    <w:rPr>
      <w:rFonts w:ascii="Arial" w:eastAsia="Cambria" w:hAnsi="Arial" w:cs="Cambria"/>
      <w:color w:val="000000"/>
      <w:sz w:val="40"/>
      <w:szCs w:val="20"/>
      <w:lang w:eastAsia="it-IT"/>
    </w:rPr>
  </w:style>
  <w:style w:type="character" w:customStyle="1" w:styleId="Heading1Char">
    <w:name w:val="Heading 1 Char"/>
    <w:basedOn w:val="DefaultParagraphFont"/>
    <w:link w:val="Heading1"/>
    <w:uiPriority w:val="9"/>
    <w:rsid w:val="00025C4C"/>
    <w:rPr>
      <w:rFonts w:ascii="Arial" w:eastAsia="Cambria" w:hAnsi="Arial" w:cs="Cambria"/>
      <w:color w:val="000000"/>
      <w:sz w:val="40"/>
      <w:szCs w:val="20"/>
      <w:lang w:val="en-GB" w:eastAsia="it-IT"/>
    </w:rPr>
  </w:style>
  <w:style w:type="paragraph" w:customStyle="1" w:styleId="Authors">
    <w:name w:val="Authors"/>
    <w:basedOn w:val="Normal"/>
    <w:qFormat/>
    <w:rsid w:val="002E27BB"/>
    <w:rPr>
      <w:i/>
    </w:rPr>
  </w:style>
  <w:style w:type="paragraph" w:customStyle="1" w:styleId="Keywords">
    <w:name w:val="Keywords"/>
    <w:basedOn w:val="Normal"/>
    <w:qFormat/>
    <w:rsid w:val="002E27BB"/>
    <w:rPr>
      <w:rFonts w:ascii="Arial" w:hAnsi="Arial" w:cs="Arial"/>
      <w:sz w:val="20"/>
      <w:szCs w:val="20"/>
    </w:rPr>
  </w:style>
  <w:style w:type="character" w:customStyle="1" w:styleId="Heading2Char">
    <w:name w:val="Heading 2 Char"/>
    <w:basedOn w:val="DefaultParagraphFont"/>
    <w:link w:val="Heading2"/>
    <w:uiPriority w:val="9"/>
    <w:rsid w:val="00025C4C"/>
    <w:rPr>
      <w:rFonts w:ascii="Arial" w:eastAsia="Cambria" w:hAnsi="Arial" w:cs="Cambria"/>
      <w:color w:val="000000"/>
      <w:sz w:val="28"/>
      <w:szCs w:val="28"/>
      <w:lang w:val="en-GB" w:eastAsia="it-IT"/>
    </w:rPr>
  </w:style>
  <w:style w:type="paragraph" w:styleId="ListParagraph">
    <w:name w:val="List Paragraph"/>
    <w:basedOn w:val="Normal"/>
    <w:uiPriority w:val="34"/>
    <w:qFormat/>
    <w:rsid w:val="00A57E5B"/>
    <w:pPr>
      <w:ind w:left="720"/>
      <w:contextualSpacing/>
    </w:pPr>
  </w:style>
  <w:style w:type="character" w:customStyle="1" w:styleId="Heading3Char">
    <w:name w:val="Heading 3 Char"/>
    <w:basedOn w:val="DefaultParagraphFont"/>
    <w:link w:val="Heading3"/>
    <w:uiPriority w:val="9"/>
    <w:rsid w:val="00025C4C"/>
    <w:rPr>
      <w:rFonts w:ascii="Arial" w:eastAsia="Cambria" w:hAnsi="Arial" w:cs="Cambria"/>
      <w:color w:val="000000"/>
      <w:sz w:val="22"/>
      <w:szCs w:val="22"/>
      <w:lang w:val="en-GB" w:eastAsia="it-IT"/>
    </w:rPr>
  </w:style>
  <w:style w:type="character" w:styleId="Hyperlink">
    <w:name w:val="Hyperlink"/>
    <w:basedOn w:val="DefaultParagraphFont"/>
    <w:uiPriority w:val="99"/>
    <w:unhideWhenUsed/>
    <w:rsid w:val="00D2591F"/>
    <w:rPr>
      <w:color w:val="0000FF" w:themeColor="hyperlink"/>
      <w:u w:val="single"/>
    </w:rPr>
  </w:style>
  <w:style w:type="character" w:styleId="FollowedHyperlink">
    <w:name w:val="FollowedHyperlink"/>
    <w:basedOn w:val="DefaultParagraphFont"/>
    <w:uiPriority w:val="99"/>
    <w:semiHidden/>
    <w:unhideWhenUsed/>
    <w:rsid w:val="00D2591F"/>
    <w:rPr>
      <w:color w:val="800080" w:themeColor="followedHyperlink"/>
      <w:u w:val="single"/>
    </w:rPr>
  </w:style>
  <w:style w:type="character" w:customStyle="1" w:styleId="Heading4Char">
    <w:name w:val="Heading 4 Char"/>
    <w:basedOn w:val="DefaultParagraphFont"/>
    <w:link w:val="Heading4"/>
    <w:uiPriority w:val="9"/>
    <w:rsid w:val="00025C4C"/>
    <w:rPr>
      <w:rFonts w:ascii="Arial" w:hAnsi="Arial" w:cs="Arial"/>
      <w:sz w:val="20"/>
      <w:szCs w:val="20"/>
      <w:lang w:val="en-GB"/>
    </w:rPr>
  </w:style>
  <w:style w:type="paragraph" w:styleId="Bibliography">
    <w:name w:val="Bibliography"/>
    <w:basedOn w:val="Normal"/>
    <w:next w:val="Normal"/>
    <w:uiPriority w:val="37"/>
    <w:unhideWhenUsed/>
    <w:rsid w:val="006E6F2F"/>
    <w:pPr>
      <w:spacing w:line="480" w:lineRule="auto"/>
      <w:ind w:left="720" w:hanging="720"/>
    </w:pPr>
  </w:style>
  <w:style w:type="character" w:styleId="CommentReference">
    <w:name w:val="annotation reference"/>
    <w:basedOn w:val="DefaultParagraphFont"/>
    <w:uiPriority w:val="99"/>
    <w:semiHidden/>
    <w:unhideWhenUsed/>
    <w:rsid w:val="00F634D4"/>
    <w:rPr>
      <w:sz w:val="18"/>
      <w:szCs w:val="18"/>
    </w:rPr>
  </w:style>
  <w:style w:type="paragraph" w:styleId="CommentText">
    <w:name w:val="annotation text"/>
    <w:basedOn w:val="Normal"/>
    <w:link w:val="CommentTextChar"/>
    <w:uiPriority w:val="99"/>
    <w:semiHidden/>
    <w:unhideWhenUsed/>
    <w:rsid w:val="00F634D4"/>
    <w:rPr>
      <w:sz w:val="24"/>
      <w:szCs w:val="24"/>
    </w:rPr>
  </w:style>
  <w:style w:type="character" w:customStyle="1" w:styleId="CommentTextChar">
    <w:name w:val="Comment Text Char"/>
    <w:basedOn w:val="DefaultParagraphFont"/>
    <w:link w:val="CommentText"/>
    <w:uiPriority w:val="99"/>
    <w:semiHidden/>
    <w:rsid w:val="00F634D4"/>
    <w:rPr>
      <w:rFonts w:ascii="Garamond" w:hAnsi="Garamond"/>
    </w:rPr>
  </w:style>
  <w:style w:type="paragraph" w:styleId="CommentSubject">
    <w:name w:val="annotation subject"/>
    <w:basedOn w:val="CommentText"/>
    <w:next w:val="CommentText"/>
    <w:link w:val="CommentSubjectChar"/>
    <w:uiPriority w:val="99"/>
    <w:semiHidden/>
    <w:unhideWhenUsed/>
    <w:rsid w:val="00F634D4"/>
    <w:rPr>
      <w:b/>
      <w:bCs/>
      <w:sz w:val="20"/>
      <w:szCs w:val="20"/>
    </w:rPr>
  </w:style>
  <w:style w:type="character" w:customStyle="1" w:styleId="CommentSubjectChar">
    <w:name w:val="Comment Subject Char"/>
    <w:basedOn w:val="CommentTextChar"/>
    <w:link w:val="CommentSubject"/>
    <w:uiPriority w:val="99"/>
    <w:semiHidden/>
    <w:rsid w:val="00F634D4"/>
    <w:rPr>
      <w:rFonts w:ascii="Garamond" w:hAnsi="Garamond"/>
      <w:b/>
      <w:bCs/>
      <w:sz w:val="20"/>
      <w:szCs w:val="20"/>
    </w:rPr>
  </w:style>
  <w:style w:type="paragraph" w:styleId="Revision">
    <w:name w:val="Revision"/>
    <w:hidden/>
    <w:uiPriority w:val="99"/>
    <w:semiHidden/>
    <w:rsid w:val="008A049B"/>
    <w:rPr>
      <w:rFonts w:ascii="Garamond" w:hAnsi="Garamond"/>
      <w:sz w:val="22"/>
      <w:szCs w:val="22"/>
    </w:rPr>
  </w:style>
  <w:style w:type="paragraph" w:styleId="NormalWeb">
    <w:name w:val="Normal (Web)"/>
    <w:basedOn w:val="Normal"/>
    <w:uiPriority w:val="99"/>
    <w:semiHidden/>
    <w:unhideWhenUsed/>
    <w:rsid w:val="00040FFF"/>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75020">
      <w:bodyDiv w:val="1"/>
      <w:marLeft w:val="0"/>
      <w:marRight w:val="0"/>
      <w:marTop w:val="0"/>
      <w:marBottom w:val="0"/>
      <w:divBdr>
        <w:top w:val="none" w:sz="0" w:space="0" w:color="auto"/>
        <w:left w:val="none" w:sz="0" w:space="0" w:color="auto"/>
        <w:bottom w:val="none" w:sz="0" w:space="0" w:color="auto"/>
        <w:right w:val="none" w:sz="0" w:space="0" w:color="auto"/>
      </w:divBdr>
    </w:div>
    <w:div w:id="416752485">
      <w:bodyDiv w:val="1"/>
      <w:marLeft w:val="0"/>
      <w:marRight w:val="0"/>
      <w:marTop w:val="0"/>
      <w:marBottom w:val="0"/>
      <w:divBdr>
        <w:top w:val="none" w:sz="0" w:space="0" w:color="auto"/>
        <w:left w:val="none" w:sz="0" w:space="0" w:color="auto"/>
        <w:bottom w:val="none" w:sz="0" w:space="0" w:color="auto"/>
        <w:right w:val="none" w:sz="0" w:space="0" w:color="auto"/>
      </w:divBdr>
    </w:div>
    <w:div w:id="567224794">
      <w:bodyDiv w:val="1"/>
      <w:marLeft w:val="0"/>
      <w:marRight w:val="0"/>
      <w:marTop w:val="0"/>
      <w:marBottom w:val="0"/>
      <w:divBdr>
        <w:top w:val="none" w:sz="0" w:space="0" w:color="auto"/>
        <w:left w:val="none" w:sz="0" w:space="0" w:color="auto"/>
        <w:bottom w:val="none" w:sz="0" w:space="0" w:color="auto"/>
        <w:right w:val="none" w:sz="0" w:space="0" w:color="auto"/>
      </w:divBdr>
    </w:div>
    <w:div w:id="705451535">
      <w:bodyDiv w:val="1"/>
      <w:marLeft w:val="0"/>
      <w:marRight w:val="0"/>
      <w:marTop w:val="0"/>
      <w:marBottom w:val="0"/>
      <w:divBdr>
        <w:top w:val="none" w:sz="0" w:space="0" w:color="auto"/>
        <w:left w:val="none" w:sz="0" w:space="0" w:color="auto"/>
        <w:bottom w:val="none" w:sz="0" w:space="0" w:color="auto"/>
        <w:right w:val="none" w:sz="0" w:space="0" w:color="auto"/>
      </w:divBdr>
    </w:div>
    <w:div w:id="845677280">
      <w:bodyDiv w:val="1"/>
      <w:marLeft w:val="0"/>
      <w:marRight w:val="0"/>
      <w:marTop w:val="0"/>
      <w:marBottom w:val="0"/>
      <w:divBdr>
        <w:top w:val="none" w:sz="0" w:space="0" w:color="auto"/>
        <w:left w:val="none" w:sz="0" w:space="0" w:color="auto"/>
        <w:bottom w:val="none" w:sz="0" w:space="0" w:color="auto"/>
        <w:right w:val="none" w:sz="0" w:space="0" w:color="auto"/>
      </w:divBdr>
      <w:divsChild>
        <w:div w:id="212737498">
          <w:marLeft w:val="480"/>
          <w:marRight w:val="0"/>
          <w:marTop w:val="0"/>
          <w:marBottom w:val="0"/>
          <w:divBdr>
            <w:top w:val="none" w:sz="0" w:space="0" w:color="auto"/>
            <w:left w:val="none" w:sz="0" w:space="0" w:color="auto"/>
            <w:bottom w:val="none" w:sz="0" w:space="0" w:color="auto"/>
            <w:right w:val="none" w:sz="0" w:space="0" w:color="auto"/>
          </w:divBdr>
          <w:divsChild>
            <w:div w:id="703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5451">
      <w:bodyDiv w:val="1"/>
      <w:marLeft w:val="0"/>
      <w:marRight w:val="0"/>
      <w:marTop w:val="0"/>
      <w:marBottom w:val="0"/>
      <w:divBdr>
        <w:top w:val="none" w:sz="0" w:space="0" w:color="auto"/>
        <w:left w:val="none" w:sz="0" w:space="0" w:color="auto"/>
        <w:bottom w:val="none" w:sz="0" w:space="0" w:color="auto"/>
        <w:right w:val="none" w:sz="0" w:space="0" w:color="auto"/>
      </w:divBdr>
    </w:div>
    <w:div w:id="1284538022">
      <w:bodyDiv w:val="1"/>
      <w:marLeft w:val="0"/>
      <w:marRight w:val="0"/>
      <w:marTop w:val="0"/>
      <w:marBottom w:val="0"/>
      <w:divBdr>
        <w:top w:val="none" w:sz="0" w:space="0" w:color="auto"/>
        <w:left w:val="none" w:sz="0" w:space="0" w:color="auto"/>
        <w:bottom w:val="none" w:sz="0" w:space="0" w:color="auto"/>
        <w:right w:val="none" w:sz="0" w:space="0" w:color="auto"/>
      </w:divBdr>
    </w:div>
    <w:div w:id="1705982904">
      <w:bodyDiv w:val="1"/>
      <w:marLeft w:val="0"/>
      <w:marRight w:val="0"/>
      <w:marTop w:val="0"/>
      <w:marBottom w:val="0"/>
      <w:divBdr>
        <w:top w:val="none" w:sz="0" w:space="0" w:color="auto"/>
        <w:left w:val="none" w:sz="0" w:space="0" w:color="auto"/>
        <w:bottom w:val="none" w:sz="0" w:space="0" w:color="auto"/>
        <w:right w:val="none" w:sz="0" w:space="0" w:color="auto"/>
      </w:divBdr>
    </w:div>
    <w:div w:id="1857160031">
      <w:bodyDiv w:val="1"/>
      <w:marLeft w:val="0"/>
      <w:marRight w:val="0"/>
      <w:marTop w:val="0"/>
      <w:marBottom w:val="0"/>
      <w:divBdr>
        <w:top w:val="none" w:sz="0" w:space="0" w:color="auto"/>
        <w:left w:val="none" w:sz="0" w:space="0" w:color="auto"/>
        <w:bottom w:val="none" w:sz="0" w:space="0" w:color="auto"/>
        <w:right w:val="none" w:sz="0" w:space="0" w:color="auto"/>
      </w:divBdr>
    </w:div>
    <w:div w:id="2013415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14298</Words>
  <Characters>81500</Characters>
  <Application>Microsoft Macintosh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Meroni</dc:creator>
  <cp:keywords/>
  <dc:description/>
  <cp:lastModifiedBy>Microsoft Office User</cp:lastModifiedBy>
  <cp:revision>3</cp:revision>
  <cp:lastPrinted>2018-04-30T12:56:00Z</cp:lastPrinted>
  <dcterms:created xsi:type="dcterms:W3CDTF">2018-04-30T16:31:00Z</dcterms:created>
  <dcterms:modified xsi:type="dcterms:W3CDTF">2018-04-30T16:34:00Z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zotero-version="5.0.45"&gt;&lt;session id="6j1so21Z"/&gt;&lt;style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