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251B12" w14:textId="77777777" w:rsidR="003006A9" w:rsidRPr="00E43E8F" w:rsidRDefault="003006A9" w:rsidP="003006A9">
      <w:pPr>
        <w:widowControl w:val="0"/>
        <w:autoSpaceDE w:val="0"/>
        <w:autoSpaceDN w:val="0"/>
        <w:adjustRightInd w:val="0"/>
        <w:spacing w:before="29" w:after="0" w:line="240" w:lineRule="auto"/>
        <w:ind w:right="408"/>
        <w:jc w:val="center"/>
        <w:rPr>
          <w:rFonts w:ascii="Times New Roman" w:hAnsi="Times New Roman" w:cs="Times New Roman"/>
          <w:b/>
          <w:bCs/>
          <w:color w:val="000000"/>
          <w:sz w:val="24"/>
          <w:szCs w:val="24"/>
          <w:lang w:val="en-GB"/>
        </w:rPr>
      </w:pPr>
      <w:r w:rsidRPr="00E43E8F">
        <w:rPr>
          <w:rFonts w:ascii="Times New Roman" w:hAnsi="Times New Roman" w:cs="Times New Roman"/>
          <w:b/>
          <w:bCs/>
          <w:color w:val="000000"/>
          <w:sz w:val="24"/>
          <w:szCs w:val="24"/>
          <w:lang w:val="en-GB"/>
        </w:rPr>
        <w:t xml:space="preserve"> </w:t>
      </w:r>
    </w:p>
    <w:p w14:paraId="068C4B6C" w14:textId="77777777" w:rsidR="003006A9" w:rsidRPr="00E43E8F" w:rsidRDefault="003006A9" w:rsidP="003006A9">
      <w:pPr>
        <w:widowControl w:val="0"/>
        <w:autoSpaceDE w:val="0"/>
        <w:autoSpaceDN w:val="0"/>
        <w:adjustRightInd w:val="0"/>
        <w:spacing w:before="29" w:after="0" w:line="240" w:lineRule="auto"/>
        <w:ind w:right="408"/>
        <w:jc w:val="center"/>
        <w:rPr>
          <w:rFonts w:ascii="Times New Roman" w:hAnsi="Times New Roman" w:cs="Times New Roman"/>
          <w:b/>
          <w:bCs/>
          <w:color w:val="000000"/>
          <w:sz w:val="24"/>
          <w:szCs w:val="24"/>
          <w:lang w:val="en-GB"/>
        </w:rPr>
      </w:pPr>
    </w:p>
    <w:p w14:paraId="4F362575" w14:textId="77777777" w:rsidR="003006A9" w:rsidRPr="00E43E8F" w:rsidRDefault="003006A9" w:rsidP="003006A9">
      <w:pPr>
        <w:widowControl w:val="0"/>
        <w:autoSpaceDE w:val="0"/>
        <w:autoSpaceDN w:val="0"/>
        <w:adjustRightInd w:val="0"/>
        <w:spacing w:before="29" w:after="0" w:line="240" w:lineRule="auto"/>
        <w:ind w:right="408"/>
        <w:jc w:val="center"/>
        <w:rPr>
          <w:rFonts w:ascii="Times New Roman" w:hAnsi="Times New Roman" w:cs="Times New Roman"/>
          <w:b/>
          <w:bCs/>
          <w:color w:val="000000"/>
          <w:sz w:val="24"/>
          <w:szCs w:val="24"/>
          <w:lang w:val="en-GB"/>
        </w:rPr>
      </w:pPr>
    </w:p>
    <w:p w14:paraId="6B47CE52" w14:textId="77777777" w:rsidR="003006A9" w:rsidRPr="00E43E8F" w:rsidRDefault="003006A9" w:rsidP="003006A9">
      <w:pPr>
        <w:widowControl w:val="0"/>
        <w:autoSpaceDE w:val="0"/>
        <w:autoSpaceDN w:val="0"/>
        <w:adjustRightInd w:val="0"/>
        <w:spacing w:before="29" w:after="0" w:line="240" w:lineRule="auto"/>
        <w:ind w:right="408"/>
        <w:jc w:val="center"/>
        <w:rPr>
          <w:rFonts w:ascii="Times New Roman" w:hAnsi="Times New Roman" w:cs="Times New Roman"/>
          <w:b/>
          <w:bCs/>
          <w:color w:val="000000"/>
          <w:sz w:val="24"/>
          <w:szCs w:val="24"/>
          <w:lang w:val="en-GB"/>
        </w:rPr>
      </w:pPr>
    </w:p>
    <w:p w14:paraId="3CC3114E" w14:textId="77777777" w:rsidR="009F30AD" w:rsidRDefault="009F30AD" w:rsidP="009F30AD">
      <w:pPr>
        <w:spacing w:after="0"/>
        <w:jc w:val="center"/>
        <w:rPr>
          <w:rFonts w:ascii="Times New Roman" w:hAnsi="Times New Roman" w:cs="Times New Roman"/>
          <w:b/>
          <w:sz w:val="24"/>
          <w:lang w:val="en-GB"/>
        </w:rPr>
      </w:pPr>
      <w:r w:rsidRPr="009F30AD">
        <w:rPr>
          <w:rFonts w:ascii="Times New Roman" w:hAnsi="Times New Roman" w:cs="Times New Roman"/>
          <w:b/>
          <w:sz w:val="24"/>
          <w:lang w:val="en-GB"/>
        </w:rPr>
        <w:t>Case study investigation of Indoor Air Quality</w:t>
      </w:r>
      <w:r w:rsidR="009A1D3C">
        <w:rPr>
          <w:rFonts w:ascii="Times New Roman" w:hAnsi="Times New Roman" w:cs="Times New Roman"/>
          <w:b/>
          <w:sz w:val="24"/>
          <w:lang w:val="en-GB"/>
        </w:rPr>
        <w:t xml:space="preserve"> during summer</w:t>
      </w:r>
      <w:r w:rsidRPr="009F30AD">
        <w:rPr>
          <w:rFonts w:ascii="Times New Roman" w:hAnsi="Times New Roman" w:cs="Times New Roman"/>
          <w:b/>
          <w:sz w:val="24"/>
          <w:lang w:val="en-GB"/>
        </w:rPr>
        <w:t xml:space="preserve"> of the first PassivHaus in Mexico City</w:t>
      </w:r>
    </w:p>
    <w:p w14:paraId="227BBE5F" w14:textId="77777777" w:rsidR="009F30AD" w:rsidRPr="009F30AD" w:rsidRDefault="009F30AD" w:rsidP="009F30AD">
      <w:pPr>
        <w:jc w:val="center"/>
        <w:rPr>
          <w:rFonts w:ascii="Times New Roman" w:hAnsi="Times New Roman" w:cs="Times New Roman"/>
          <w:b/>
          <w:sz w:val="24"/>
        </w:rPr>
      </w:pPr>
      <w:r w:rsidRPr="009F30AD">
        <w:rPr>
          <w:rFonts w:ascii="Times New Roman" w:hAnsi="Times New Roman" w:cs="Times New Roman"/>
          <w:b/>
          <w:sz w:val="24"/>
        </w:rPr>
        <w:t xml:space="preserve">Caso de </w:t>
      </w:r>
      <w:r w:rsidRPr="00B92D20">
        <w:rPr>
          <w:rFonts w:ascii="Times New Roman" w:hAnsi="Times New Roman" w:cs="Times New Roman"/>
          <w:b/>
          <w:noProof/>
          <w:sz w:val="24"/>
        </w:rPr>
        <w:t>estudio</w:t>
      </w:r>
      <w:r w:rsidRPr="009F30AD">
        <w:rPr>
          <w:rFonts w:ascii="Times New Roman" w:hAnsi="Times New Roman" w:cs="Times New Roman"/>
          <w:b/>
          <w:sz w:val="24"/>
        </w:rPr>
        <w:t xml:space="preserve"> de la </w:t>
      </w:r>
      <w:r w:rsidRPr="00B92D20">
        <w:rPr>
          <w:rFonts w:ascii="Times New Roman" w:hAnsi="Times New Roman" w:cs="Times New Roman"/>
          <w:b/>
          <w:noProof/>
          <w:sz w:val="24"/>
        </w:rPr>
        <w:t>calidad</w:t>
      </w:r>
      <w:r w:rsidRPr="009F30AD">
        <w:rPr>
          <w:rFonts w:ascii="Times New Roman" w:hAnsi="Times New Roman" w:cs="Times New Roman"/>
          <w:b/>
          <w:sz w:val="24"/>
        </w:rPr>
        <w:t xml:space="preserve"> del </w:t>
      </w:r>
      <w:r w:rsidRPr="00B92D20">
        <w:rPr>
          <w:rFonts w:ascii="Times New Roman" w:hAnsi="Times New Roman" w:cs="Times New Roman"/>
          <w:b/>
          <w:noProof/>
          <w:sz w:val="24"/>
        </w:rPr>
        <w:t>aire</w:t>
      </w:r>
      <w:r w:rsidRPr="009F30AD">
        <w:rPr>
          <w:rFonts w:ascii="Times New Roman" w:hAnsi="Times New Roman" w:cs="Times New Roman"/>
          <w:b/>
          <w:sz w:val="24"/>
        </w:rPr>
        <w:t xml:space="preserve"> interior</w:t>
      </w:r>
      <w:r w:rsidR="009A1D3C">
        <w:rPr>
          <w:rFonts w:ascii="Times New Roman" w:hAnsi="Times New Roman" w:cs="Times New Roman"/>
          <w:b/>
          <w:sz w:val="24"/>
        </w:rPr>
        <w:t xml:space="preserve"> en </w:t>
      </w:r>
      <w:r w:rsidR="009A1D3C" w:rsidRPr="00B92D20">
        <w:rPr>
          <w:rFonts w:ascii="Times New Roman" w:hAnsi="Times New Roman" w:cs="Times New Roman"/>
          <w:b/>
          <w:noProof/>
          <w:sz w:val="24"/>
        </w:rPr>
        <w:t>verano</w:t>
      </w:r>
      <w:r w:rsidRPr="009F30AD">
        <w:rPr>
          <w:rFonts w:ascii="Times New Roman" w:hAnsi="Times New Roman" w:cs="Times New Roman"/>
          <w:b/>
          <w:sz w:val="24"/>
        </w:rPr>
        <w:t xml:space="preserve"> del prim</w:t>
      </w:r>
      <w:r>
        <w:rPr>
          <w:rFonts w:ascii="Times New Roman" w:hAnsi="Times New Roman" w:cs="Times New Roman"/>
          <w:b/>
          <w:sz w:val="24"/>
        </w:rPr>
        <w:t>er PassivHaus en Ciudad de México</w:t>
      </w:r>
    </w:p>
    <w:p w14:paraId="0042FE9C" w14:textId="77777777" w:rsidR="00FA3B5C" w:rsidRDefault="00FA3B5C">
      <w:pPr>
        <w:widowControl w:val="0"/>
        <w:autoSpaceDE w:val="0"/>
        <w:autoSpaceDN w:val="0"/>
        <w:adjustRightInd w:val="0"/>
        <w:spacing w:before="9" w:after="0" w:line="220" w:lineRule="exact"/>
        <w:rPr>
          <w:rFonts w:ascii="Times New Roman" w:hAnsi="Times New Roman" w:cs="Times New Roman"/>
          <w:color w:val="000000"/>
        </w:rPr>
      </w:pPr>
    </w:p>
    <w:p w14:paraId="252E4DB6" w14:textId="77777777" w:rsidR="009F30AD" w:rsidRDefault="009F30AD">
      <w:pPr>
        <w:widowControl w:val="0"/>
        <w:autoSpaceDE w:val="0"/>
        <w:autoSpaceDN w:val="0"/>
        <w:adjustRightInd w:val="0"/>
        <w:spacing w:after="0" w:line="230" w:lineRule="exact"/>
        <w:ind w:left="3664" w:right="3685"/>
        <w:jc w:val="center"/>
        <w:rPr>
          <w:rFonts w:ascii="Times New Roman" w:hAnsi="Times New Roman" w:cs="Times New Roman"/>
          <w:color w:val="000000"/>
          <w:sz w:val="20"/>
          <w:szCs w:val="20"/>
          <w:lang w:val="en-GB"/>
        </w:rPr>
      </w:pPr>
      <w:r w:rsidRPr="009F30AD">
        <w:rPr>
          <w:rFonts w:ascii="Times New Roman" w:hAnsi="Times New Roman" w:cs="Times New Roman"/>
          <w:color w:val="000000"/>
          <w:sz w:val="20"/>
          <w:szCs w:val="20"/>
          <w:lang w:val="en-GB"/>
        </w:rPr>
        <w:t xml:space="preserve">Moreno-Rangel, A., </w:t>
      </w:r>
    </w:p>
    <w:p w14:paraId="7C680AF1" w14:textId="77777777" w:rsidR="009F30AD" w:rsidRDefault="009F30AD" w:rsidP="009F30AD">
      <w:pPr>
        <w:widowControl w:val="0"/>
        <w:autoSpaceDE w:val="0"/>
        <w:autoSpaceDN w:val="0"/>
        <w:adjustRightInd w:val="0"/>
        <w:spacing w:after="0" w:line="240" w:lineRule="auto"/>
        <w:ind w:right="-48"/>
        <w:jc w:val="center"/>
        <w:rPr>
          <w:rFonts w:ascii="Times New Roman" w:hAnsi="Times New Roman" w:cs="Times New Roman"/>
          <w:color w:val="000000"/>
          <w:sz w:val="20"/>
          <w:szCs w:val="20"/>
          <w:lang w:val="en-GB"/>
        </w:rPr>
      </w:pPr>
      <w:r w:rsidRPr="009F30AD">
        <w:rPr>
          <w:rFonts w:ascii="Times New Roman" w:hAnsi="Times New Roman" w:cs="Times New Roman"/>
          <w:color w:val="000000"/>
          <w:sz w:val="20"/>
          <w:szCs w:val="20"/>
          <w:lang w:val="en-GB"/>
        </w:rPr>
        <w:t>Mackintosh School of Architecture, The G</w:t>
      </w:r>
      <w:r>
        <w:rPr>
          <w:rFonts w:ascii="Times New Roman" w:hAnsi="Times New Roman" w:cs="Times New Roman"/>
          <w:color w:val="000000"/>
          <w:sz w:val="20"/>
          <w:szCs w:val="20"/>
          <w:lang w:val="en-GB"/>
        </w:rPr>
        <w:t>lasgow School of Art, G3 6RQ, Glasgow, UK</w:t>
      </w:r>
    </w:p>
    <w:p w14:paraId="3E78C73F" w14:textId="77777777" w:rsidR="009F30AD" w:rsidRPr="009F30AD" w:rsidRDefault="00BF1CB6" w:rsidP="009F30AD">
      <w:pPr>
        <w:widowControl w:val="0"/>
        <w:autoSpaceDE w:val="0"/>
        <w:autoSpaceDN w:val="0"/>
        <w:adjustRightInd w:val="0"/>
        <w:spacing w:after="0" w:line="240" w:lineRule="auto"/>
        <w:ind w:right="-48"/>
        <w:jc w:val="center"/>
        <w:rPr>
          <w:rFonts w:ascii="Times New Roman" w:hAnsi="Times New Roman" w:cs="Times New Roman"/>
          <w:color w:val="000000"/>
          <w:sz w:val="20"/>
          <w:szCs w:val="20"/>
          <w:lang w:val="en-GB"/>
        </w:rPr>
      </w:pPr>
      <w:hyperlink r:id="rId9" w:history="1">
        <w:r w:rsidR="009F30AD" w:rsidRPr="00F401C0">
          <w:rPr>
            <w:rStyle w:val="Hyperlink"/>
            <w:rFonts w:ascii="Times New Roman" w:hAnsi="Times New Roman" w:cs="Times New Roman"/>
            <w:sz w:val="20"/>
            <w:szCs w:val="20"/>
            <w:lang w:val="en-GB"/>
          </w:rPr>
          <w:t>a.morenorangel1@student.gsa.ac.uk</w:t>
        </w:r>
      </w:hyperlink>
      <w:r w:rsidR="009F30AD">
        <w:rPr>
          <w:rFonts w:ascii="Times New Roman" w:hAnsi="Times New Roman" w:cs="Times New Roman"/>
          <w:color w:val="000000"/>
          <w:sz w:val="20"/>
          <w:szCs w:val="20"/>
          <w:lang w:val="en-GB"/>
        </w:rPr>
        <w:t xml:space="preserve"> / </w:t>
      </w:r>
      <w:hyperlink r:id="rId10" w:history="1">
        <w:r w:rsidR="002113C6" w:rsidRPr="00F401C0">
          <w:rPr>
            <w:rStyle w:val="Hyperlink"/>
            <w:rFonts w:ascii="Times New Roman" w:hAnsi="Times New Roman" w:cs="Times New Roman"/>
            <w:sz w:val="20"/>
            <w:szCs w:val="20"/>
            <w:lang w:val="en-GB"/>
          </w:rPr>
          <w:t>alejandro@alejandromr.com</w:t>
        </w:r>
      </w:hyperlink>
      <w:r w:rsidR="002113C6">
        <w:rPr>
          <w:rFonts w:ascii="Times New Roman" w:hAnsi="Times New Roman" w:cs="Times New Roman"/>
          <w:color w:val="000000"/>
          <w:sz w:val="20"/>
          <w:szCs w:val="20"/>
          <w:lang w:val="en-GB"/>
        </w:rPr>
        <w:t xml:space="preserve"> </w:t>
      </w:r>
    </w:p>
    <w:p w14:paraId="3A8093EE" w14:textId="77777777" w:rsidR="009F30AD" w:rsidRPr="009F30AD" w:rsidRDefault="009F30AD">
      <w:pPr>
        <w:widowControl w:val="0"/>
        <w:autoSpaceDE w:val="0"/>
        <w:autoSpaceDN w:val="0"/>
        <w:adjustRightInd w:val="0"/>
        <w:spacing w:after="0" w:line="230" w:lineRule="exact"/>
        <w:ind w:left="3664" w:right="3685"/>
        <w:jc w:val="center"/>
        <w:rPr>
          <w:rFonts w:ascii="Times New Roman" w:hAnsi="Times New Roman" w:cs="Times New Roman"/>
          <w:color w:val="000000"/>
          <w:sz w:val="20"/>
          <w:szCs w:val="20"/>
          <w:lang w:val="en-GB"/>
        </w:rPr>
      </w:pPr>
    </w:p>
    <w:p w14:paraId="71B7D558" w14:textId="77777777" w:rsidR="00FA3B5C" w:rsidRPr="009F30AD" w:rsidRDefault="009F30AD">
      <w:pPr>
        <w:widowControl w:val="0"/>
        <w:autoSpaceDE w:val="0"/>
        <w:autoSpaceDN w:val="0"/>
        <w:adjustRightInd w:val="0"/>
        <w:spacing w:after="0" w:line="230" w:lineRule="exact"/>
        <w:ind w:left="3664" w:right="3685"/>
        <w:jc w:val="center"/>
        <w:rPr>
          <w:rFonts w:ascii="Times New Roman" w:hAnsi="Times New Roman" w:cs="Times New Roman"/>
          <w:color w:val="000000"/>
          <w:sz w:val="20"/>
          <w:szCs w:val="20"/>
          <w:lang w:val="en-GB"/>
        </w:rPr>
      </w:pPr>
      <w:r w:rsidRPr="009F30AD">
        <w:rPr>
          <w:rFonts w:ascii="Times New Roman" w:hAnsi="Times New Roman" w:cs="Times New Roman"/>
          <w:color w:val="000000"/>
          <w:sz w:val="20"/>
          <w:szCs w:val="20"/>
          <w:lang w:val="en-GB"/>
        </w:rPr>
        <w:t xml:space="preserve">Sharpe, T., Musau, </w:t>
      </w:r>
      <w:r w:rsidRPr="00B6518C">
        <w:rPr>
          <w:rFonts w:ascii="Times New Roman" w:hAnsi="Times New Roman" w:cs="Times New Roman"/>
          <w:noProof/>
          <w:color w:val="000000"/>
          <w:sz w:val="20"/>
          <w:szCs w:val="20"/>
          <w:lang w:val="en-GB"/>
        </w:rPr>
        <w:t>F.</w:t>
      </w:r>
      <w:r w:rsidR="00C916D8">
        <w:rPr>
          <w:rFonts w:ascii="Times New Roman" w:hAnsi="Times New Roman" w:cs="Times New Roman"/>
          <w:noProof/>
          <w:color w:val="000000"/>
          <w:w w:val="99"/>
          <w:sz w:val="20"/>
          <w:szCs w:val="20"/>
          <w:lang w:val="en-GB"/>
        </w:rPr>
        <w:t>, McGill, G.</w:t>
      </w:r>
    </w:p>
    <w:p w14:paraId="3480808A" w14:textId="77777777" w:rsidR="009F30AD" w:rsidRDefault="009F30AD" w:rsidP="009F30AD">
      <w:pPr>
        <w:widowControl w:val="0"/>
        <w:autoSpaceDE w:val="0"/>
        <w:autoSpaceDN w:val="0"/>
        <w:adjustRightInd w:val="0"/>
        <w:spacing w:after="0" w:line="240" w:lineRule="auto"/>
        <w:ind w:right="-48"/>
        <w:jc w:val="center"/>
        <w:rPr>
          <w:rFonts w:ascii="Times New Roman" w:hAnsi="Times New Roman" w:cs="Times New Roman"/>
          <w:color w:val="000000"/>
          <w:sz w:val="20"/>
          <w:szCs w:val="20"/>
          <w:lang w:val="en-GB"/>
        </w:rPr>
      </w:pPr>
      <w:r w:rsidRPr="00B6518C">
        <w:rPr>
          <w:rFonts w:ascii="Times New Roman" w:hAnsi="Times New Roman" w:cs="Times New Roman"/>
          <w:noProof/>
          <w:color w:val="000000"/>
          <w:sz w:val="20"/>
          <w:szCs w:val="20"/>
          <w:lang w:val="en-GB"/>
        </w:rPr>
        <w:t>Mackintosh Environmental Architecture Research Unit, The Glasgow School of Art,</w:t>
      </w:r>
      <w:r>
        <w:rPr>
          <w:rFonts w:ascii="Times New Roman" w:hAnsi="Times New Roman" w:cs="Times New Roman"/>
          <w:color w:val="000000"/>
          <w:sz w:val="20"/>
          <w:szCs w:val="20"/>
          <w:lang w:val="en-GB"/>
        </w:rPr>
        <w:t xml:space="preserve"> G3 6RQ, Glasgow, UK</w:t>
      </w:r>
    </w:p>
    <w:p w14:paraId="40CFF371" w14:textId="66DF5CDC" w:rsidR="00FA3B5C" w:rsidRPr="002A7E85" w:rsidRDefault="00BF1CB6">
      <w:pPr>
        <w:widowControl w:val="0"/>
        <w:autoSpaceDE w:val="0"/>
        <w:autoSpaceDN w:val="0"/>
        <w:adjustRightInd w:val="0"/>
        <w:spacing w:after="0" w:line="240" w:lineRule="auto"/>
        <w:ind w:left="2090" w:right="2116"/>
        <w:jc w:val="center"/>
        <w:rPr>
          <w:rFonts w:ascii="Times New Roman" w:hAnsi="Times New Roman" w:cs="Times New Roman"/>
          <w:color w:val="000000"/>
          <w:sz w:val="20"/>
          <w:szCs w:val="20"/>
          <w:lang w:val="en-GB"/>
        </w:rPr>
      </w:pPr>
      <w:hyperlink r:id="rId11" w:history="1">
        <w:r w:rsidR="009F30AD" w:rsidRPr="002A7E85">
          <w:rPr>
            <w:rStyle w:val="Hyperlink"/>
            <w:rFonts w:ascii="Times New Roman" w:hAnsi="Times New Roman" w:cs="Times New Roman"/>
            <w:sz w:val="20"/>
            <w:szCs w:val="20"/>
            <w:lang w:val="en-GB"/>
          </w:rPr>
          <w:t>t.sharpe@gsa.ac.uk</w:t>
        </w:r>
      </w:hyperlink>
      <w:r w:rsidR="002A7E85" w:rsidRPr="002A7E85">
        <w:rPr>
          <w:rFonts w:ascii="Times New Roman" w:hAnsi="Times New Roman" w:cs="Times New Roman"/>
          <w:color w:val="000000"/>
          <w:sz w:val="20"/>
          <w:szCs w:val="20"/>
          <w:lang w:val="en-GB"/>
        </w:rPr>
        <w:t xml:space="preserve"> / </w:t>
      </w:r>
      <w:hyperlink r:id="rId12" w:history="1">
        <w:r w:rsidR="002A7E85" w:rsidRPr="002A7E85">
          <w:rPr>
            <w:rStyle w:val="Hyperlink"/>
            <w:rFonts w:ascii="Times New Roman" w:hAnsi="Times New Roman" w:cs="Times New Roman"/>
            <w:sz w:val="20"/>
            <w:szCs w:val="20"/>
            <w:lang w:val="en-GB"/>
          </w:rPr>
          <w:t>f.musau@gsa.ac.uk</w:t>
        </w:r>
      </w:hyperlink>
      <w:r w:rsidR="002A7E85" w:rsidRPr="002A7E85">
        <w:rPr>
          <w:rFonts w:ascii="Times New Roman" w:hAnsi="Times New Roman" w:cs="Times New Roman"/>
          <w:sz w:val="20"/>
          <w:szCs w:val="20"/>
          <w:lang w:val="en-GB"/>
        </w:rPr>
        <w:t xml:space="preserve"> / </w:t>
      </w:r>
      <w:hyperlink r:id="rId13" w:history="1">
        <w:r w:rsidR="002A7E85" w:rsidRPr="002A7E85">
          <w:rPr>
            <w:rStyle w:val="Hyperlink"/>
            <w:rFonts w:ascii="Times New Roman" w:hAnsi="Times New Roman" w:cs="Times New Roman"/>
            <w:sz w:val="20"/>
            <w:szCs w:val="20"/>
            <w:lang w:val="en-GB"/>
          </w:rPr>
          <w:t>g.mcgill@gsa.ac.uk</w:t>
        </w:r>
      </w:hyperlink>
    </w:p>
    <w:p w14:paraId="04BB1091" w14:textId="77777777" w:rsidR="00FA3B5C" w:rsidRPr="002A7E85" w:rsidRDefault="00FA3B5C">
      <w:pPr>
        <w:widowControl w:val="0"/>
        <w:autoSpaceDE w:val="0"/>
        <w:autoSpaceDN w:val="0"/>
        <w:adjustRightInd w:val="0"/>
        <w:spacing w:before="9" w:after="0" w:line="220" w:lineRule="exact"/>
        <w:rPr>
          <w:rFonts w:ascii="Times New Roman" w:hAnsi="Times New Roman" w:cs="Times New Roman"/>
          <w:color w:val="000000"/>
          <w:lang w:val="en-GB"/>
        </w:rPr>
      </w:pPr>
    </w:p>
    <w:p w14:paraId="17774E57" w14:textId="77777777" w:rsidR="00FA3B5C" w:rsidRDefault="008C2EE8">
      <w:pPr>
        <w:widowControl w:val="0"/>
        <w:autoSpaceDE w:val="0"/>
        <w:autoSpaceDN w:val="0"/>
        <w:adjustRightInd w:val="0"/>
        <w:spacing w:after="0"/>
        <w:ind w:left="100" w:right="74"/>
        <w:jc w:val="both"/>
        <w:rPr>
          <w:rFonts w:ascii="Times New Roman" w:hAnsi="Times New Roman" w:cs="Times New Roman"/>
          <w:color w:val="000000"/>
          <w:sz w:val="24"/>
          <w:szCs w:val="24"/>
        </w:rPr>
      </w:pPr>
      <w:r>
        <w:rPr>
          <w:rFonts w:ascii="Times New Roman" w:hAnsi="Times New Roman" w:cs="Times New Roman"/>
          <w:b/>
          <w:bCs/>
          <w:color w:val="000000"/>
          <w:sz w:val="24"/>
          <w:szCs w:val="24"/>
        </w:rPr>
        <w:t>I</w:t>
      </w:r>
      <w:r>
        <w:rPr>
          <w:rFonts w:ascii="Times New Roman" w:hAnsi="Times New Roman" w:cs="Times New Roman"/>
          <w:b/>
          <w:bCs/>
          <w:color w:val="000000"/>
          <w:spacing w:val="1"/>
          <w:sz w:val="24"/>
          <w:szCs w:val="24"/>
        </w:rPr>
        <w:t>nn</w:t>
      </w:r>
      <w:r>
        <w:rPr>
          <w:rFonts w:ascii="Times New Roman" w:hAnsi="Times New Roman" w:cs="Times New Roman"/>
          <w:b/>
          <w:bCs/>
          <w:color w:val="000000"/>
          <w:sz w:val="24"/>
          <w:szCs w:val="24"/>
        </w:rPr>
        <w:t>ova</w:t>
      </w:r>
      <w:r>
        <w:rPr>
          <w:rFonts w:ascii="Times New Roman" w:hAnsi="Times New Roman" w:cs="Times New Roman"/>
          <w:b/>
          <w:bCs/>
          <w:color w:val="000000"/>
          <w:spacing w:val="-1"/>
          <w:sz w:val="24"/>
          <w:szCs w:val="24"/>
        </w:rPr>
        <w:t>c</w:t>
      </w:r>
      <w:r>
        <w:rPr>
          <w:rFonts w:ascii="Times New Roman" w:hAnsi="Times New Roman" w:cs="Times New Roman"/>
          <w:b/>
          <w:bCs/>
          <w:color w:val="000000"/>
          <w:sz w:val="24"/>
          <w:szCs w:val="24"/>
        </w:rPr>
        <w:t>ión</w:t>
      </w:r>
      <w:r>
        <w:rPr>
          <w:rFonts w:ascii="Times New Roman" w:hAnsi="Times New Roman" w:cs="Times New Roman"/>
          <w:b/>
          <w:bCs/>
          <w:color w:val="000000"/>
          <w:spacing w:val="2"/>
          <w:sz w:val="24"/>
          <w:szCs w:val="24"/>
        </w:rPr>
        <w:t xml:space="preserve"> </w:t>
      </w:r>
      <w:r>
        <w:rPr>
          <w:rFonts w:ascii="Times New Roman" w:hAnsi="Times New Roman" w:cs="Times New Roman"/>
          <w:b/>
          <w:bCs/>
          <w:color w:val="000000"/>
          <w:sz w:val="24"/>
          <w:szCs w:val="24"/>
        </w:rPr>
        <w:t>t</w:t>
      </w:r>
      <w:r>
        <w:rPr>
          <w:rFonts w:ascii="Times New Roman" w:hAnsi="Times New Roman" w:cs="Times New Roman"/>
          <w:b/>
          <w:bCs/>
          <w:color w:val="000000"/>
          <w:spacing w:val="-2"/>
          <w:sz w:val="24"/>
          <w:szCs w:val="24"/>
        </w:rPr>
        <w:t>e</w:t>
      </w:r>
      <w:r>
        <w:rPr>
          <w:rFonts w:ascii="Times New Roman" w:hAnsi="Times New Roman" w:cs="Times New Roman"/>
          <w:b/>
          <w:bCs/>
          <w:color w:val="000000"/>
          <w:spacing w:val="-1"/>
          <w:sz w:val="24"/>
          <w:szCs w:val="24"/>
        </w:rPr>
        <w:t>c</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ológ</w:t>
      </w:r>
      <w:r>
        <w:rPr>
          <w:rFonts w:ascii="Times New Roman" w:hAnsi="Times New Roman" w:cs="Times New Roman"/>
          <w:b/>
          <w:bCs/>
          <w:color w:val="000000"/>
          <w:spacing w:val="1"/>
          <w:sz w:val="24"/>
          <w:szCs w:val="24"/>
        </w:rPr>
        <w:t>i</w:t>
      </w:r>
      <w:r>
        <w:rPr>
          <w:rFonts w:ascii="Times New Roman" w:hAnsi="Times New Roman" w:cs="Times New Roman"/>
          <w:b/>
          <w:bCs/>
          <w:color w:val="000000"/>
          <w:spacing w:val="-1"/>
          <w:sz w:val="24"/>
          <w:szCs w:val="24"/>
        </w:rPr>
        <w:t>c</w:t>
      </w:r>
      <w:r>
        <w:rPr>
          <w:rFonts w:ascii="Times New Roman" w:hAnsi="Times New Roman" w:cs="Times New Roman"/>
          <w:b/>
          <w:bCs/>
          <w:color w:val="000000"/>
          <w:sz w:val="24"/>
          <w:szCs w:val="24"/>
        </w:rPr>
        <w:t>a:</w:t>
      </w:r>
      <w:r>
        <w:rPr>
          <w:rFonts w:ascii="Times New Roman" w:hAnsi="Times New Roman" w:cs="Times New Roman"/>
          <w:b/>
          <w:bCs/>
          <w:color w:val="000000"/>
          <w:spacing w:val="6"/>
          <w:sz w:val="24"/>
          <w:szCs w:val="24"/>
        </w:rPr>
        <w:t xml:space="preserve"> </w:t>
      </w:r>
      <w:r w:rsidR="009F30AD">
        <w:rPr>
          <w:rFonts w:ascii="Times New Roman" w:hAnsi="Times New Roman" w:cs="Times New Roman"/>
          <w:color w:val="000000"/>
          <w:sz w:val="24"/>
          <w:szCs w:val="24"/>
        </w:rPr>
        <w:t>Este trabajo monitorea la calidad del aire del primer PassivHaus con el uso de unidades de monitoreo de bajo costo.</w:t>
      </w:r>
    </w:p>
    <w:p w14:paraId="570513E8" w14:textId="77777777" w:rsidR="00FA3B5C" w:rsidRDefault="00FA3B5C">
      <w:pPr>
        <w:widowControl w:val="0"/>
        <w:autoSpaceDE w:val="0"/>
        <w:autoSpaceDN w:val="0"/>
        <w:adjustRightInd w:val="0"/>
        <w:spacing w:before="7" w:after="0" w:line="110" w:lineRule="exact"/>
        <w:rPr>
          <w:rFonts w:ascii="Times New Roman" w:hAnsi="Times New Roman" w:cs="Times New Roman"/>
          <w:color w:val="000000"/>
          <w:sz w:val="11"/>
          <w:szCs w:val="11"/>
        </w:rPr>
      </w:pPr>
    </w:p>
    <w:p w14:paraId="78D97CE0" w14:textId="77777777" w:rsidR="00FA3B5C" w:rsidRDefault="00FA3B5C">
      <w:pPr>
        <w:widowControl w:val="0"/>
        <w:autoSpaceDE w:val="0"/>
        <w:autoSpaceDN w:val="0"/>
        <w:adjustRightInd w:val="0"/>
        <w:spacing w:after="0" w:line="200" w:lineRule="exact"/>
        <w:rPr>
          <w:rFonts w:ascii="Times New Roman" w:hAnsi="Times New Roman" w:cs="Times New Roman"/>
          <w:color w:val="000000"/>
          <w:sz w:val="20"/>
          <w:szCs w:val="20"/>
        </w:rPr>
      </w:pPr>
    </w:p>
    <w:p w14:paraId="4A989629" w14:textId="77777777" w:rsidR="00FA3B5C" w:rsidRDefault="008C2EE8">
      <w:pPr>
        <w:widowControl w:val="0"/>
        <w:autoSpaceDE w:val="0"/>
        <w:autoSpaceDN w:val="0"/>
        <w:adjustRightInd w:val="0"/>
        <w:spacing w:after="0"/>
        <w:ind w:left="100" w:right="79"/>
        <w:jc w:val="both"/>
        <w:rPr>
          <w:rFonts w:ascii="Times New Roman" w:hAnsi="Times New Roman" w:cs="Times New Roman"/>
          <w:color w:val="000000"/>
          <w:sz w:val="24"/>
          <w:szCs w:val="24"/>
        </w:rPr>
      </w:pPr>
      <w:r>
        <w:rPr>
          <w:rFonts w:ascii="Times New Roman" w:hAnsi="Times New Roman" w:cs="Times New Roman"/>
          <w:b/>
          <w:bCs/>
          <w:color w:val="000000"/>
          <w:sz w:val="24"/>
          <w:szCs w:val="24"/>
        </w:rPr>
        <w:t>Á</w:t>
      </w:r>
      <w:r>
        <w:rPr>
          <w:rFonts w:ascii="Times New Roman" w:hAnsi="Times New Roman" w:cs="Times New Roman"/>
          <w:b/>
          <w:bCs/>
          <w:color w:val="000000"/>
          <w:spacing w:val="-1"/>
          <w:sz w:val="24"/>
          <w:szCs w:val="24"/>
        </w:rPr>
        <w:t>re</w:t>
      </w:r>
      <w:r>
        <w:rPr>
          <w:rFonts w:ascii="Times New Roman" w:hAnsi="Times New Roman" w:cs="Times New Roman"/>
          <w:b/>
          <w:bCs/>
          <w:color w:val="000000"/>
          <w:sz w:val="24"/>
          <w:szCs w:val="24"/>
        </w:rPr>
        <w:t>a</w:t>
      </w:r>
      <w:r>
        <w:rPr>
          <w:rFonts w:ascii="Times New Roman" w:hAnsi="Times New Roman" w:cs="Times New Roman"/>
          <w:b/>
          <w:bCs/>
          <w:color w:val="000000"/>
          <w:spacing w:val="7"/>
          <w:sz w:val="24"/>
          <w:szCs w:val="24"/>
        </w:rPr>
        <w:t xml:space="preserve"> </w:t>
      </w:r>
      <w:r>
        <w:rPr>
          <w:rFonts w:ascii="Times New Roman" w:hAnsi="Times New Roman" w:cs="Times New Roman"/>
          <w:b/>
          <w:bCs/>
          <w:color w:val="000000"/>
          <w:spacing w:val="1"/>
          <w:sz w:val="24"/>
          <w:szCs w:val="24"/>
        </w:rPr>
        <w:t>d</w:t>
      </w:r>
      <w:r>
        <w:rPr>
          <w:rFonts w:ascii="Times New Roman" w:hAnsi="Times New Roman" w:cs="Times New Roman"/>
          <w:b/>
          <w:bCs/>
          <w:color w:val="000000"/>
          <w:sz w:val="24"/>
          <w:szCs w:val="24"/>
        </w:rPr>
        <w:t>e</w:t>
      </w:r>
      <w:r>
        <w:rPr>
          <w:rFonts w:ascii="Times New Roman" w:hAnsi="Times New Roman" w:cs="Times New Roman"/>
          <w:b/>
          <w:bCs/>
          <w:color w:val="000000"/>
          <w:spacing w:val="8"/>
          <w:sz w:val="24"/>
          <w:szCs w:val="24"/>
        </w:rPr>
        <w:t xml:space="preserve"> </w:t>
      </w:r>
      <w:r>
        <w:rPr>
          <w:rFonts w:ascii="Times New Roman" w:hAnsi="Times New Roman" w:cs="Times New Roman"/>
          <w:b/>
          <w:bCs/>
          <w:color w:val="000000"/>
          <w:sz w:val="24"/>
          <w:szCs w:val="24"/>
        </w:rPr>
        <w:t>a</w:t>
      </w:r>
      <w:r>
        <w:rPr>
          <w:rFonts w:ascii="Times New Roman" w:hAnsi="Times New Roman" w:cs="Times New Roman"/>
          <w:b/>
          <w:bCs/>
          <w:color w:val="000000"/>
          <w:spacing w:val="1"/>
          <w:sz w:val="24"/>
          <w:szCs w:val="24"/>
        </w:rPr>
        <w:t>p</w:t>
      </w:r>
      <w:r>
        <w:rPr>
          <w:rFonts w:ascii="Times New Roman" w:hAnsi="Times New Roman" w:cs="Times New Roman"/>
          <w:b/>
          <w:bCs/>
          <w:color w:val="000000"/>
          <w:sz w:val="24"/>
          <w:szCs w:val="24"/>
        </w:rPr>
        <w:t>l</w:t>
      </w:r>
      <w:r>
        <w:rPr>
          <w:rFonts w:ascii="Times New Roman" w:hAnsi="Times New Roman" w:cs="Times New Roman"/>
          <w:b/>
          <w:bCs/>
          <w:color w:val="000000"/>
          <w:spacing w:val="1"/>
          <w:sz w:val="24"/>
          <w:szCs w:val="24"/>
        </w:rPr>
        <w:t>i</w:t>
      </w:r>
      <w:r>
        <w:rPr>
          <w:rFonts w:ascii="Times New Roman" w:hAnsi="Times New Roman" w:cs="Times New Roman"/>
          <w:b/>
          <w:bCs/>
          <w:color w:val="000000"/>
          <w:spacing w:val="-1"/>
          <w:sz w:val="24"/>
          <w:szCs w:val="24"/>
        </w:rPr>
        <w:t>c</w:t>
      </w:r>
      <w:r>
        <w:rPr>
          <w:rFonts w:ascii="Times New Roman" w:hAnsi="Times New Roman" w:cs="Times New Roman"/>
          <w:b/>
          <w:bCs/>
          <w:color w:val="000000"/>
          <w:sz w:val="24"/>
          <w:szCs w:val="24"/>
        </w:rPr>
        <w:t>a</w:t>
      </w:r>
      <w:r>
        <w:rPr>
          <w:rFonts w:ascii="Times New Roman" w:hAnsi="Times New Roman" w:cs="Times New Roman"/>
          <w:b/>
          <w:bCs/>
          <w:color w:val="000000"/>
          <w:spacing w:val="-1"/>
          <w:sz w:val="24"/>
          <w:szCs w:val="24"/>
        </w:rPr>
        <w:t>c</w:t>
      </w:r>
      <w:r>
        <w:rPr>
          <w:rFonts w:ascii="Times New Roman" w:hAnsi="Times New Roman" w:cs="Times New Roman"/>
          <w:b/>
          <w:bCs/>
          <w:color w:val="000000"/>
          <w:sz w:val="24"/>
          <w:szCs w:val="24"/>
        </w:rPr>
        <w:t>ión</w:t>
      </w:r>
      <w:r>
        <w:rPr>
          <w:rFonts w:ascii="Times New Roman" w:hAnsi="Times New Roman" w:cs="Times New Roman"/>
          <w:b/>
          <w:bCs/>
          <w:color w:val="000000"/>
          <w:spacing w:val="8"/>
          <w:sz w:val="24"/>
          <w:szCs w:val="24"/>
        </w:rPr>
        <w:t xml:space="preserve"> </w:t>
      </w:r>
      <w:r>
        <w:rPr>
          <w:rFonts w:ascii="Times New Roman" w:hAnsi="Times New Roman" w:cs="Times New Roman"/>
          <w:b/>
          <w:bCs/>
          <w:color w:val="000000"/>
          <w:sz w:val="24"/>
          <w:szCs w:val="24"/>
        </w:rPr>
        <w:t>i</w:t>
      </w:r>
      <w:r>
        <w:rPr>
          <w:rFonts w:ascii="Times New Roman" w:hAnsi="Times New Roman" w:cs="Times New Roman"/>
          <w:b/>
          <w:bCs/>
          <w:color w:val="000000"/>
          <w:spacing w:val="1"/>
          <w:sz w:val="24"/>
          <w:szCs w:val="24"/>
        </w:rPr>
        <w:t>ndu</w:t>
      </w:r>
      <w:r>
        <w:rPr>
          <w:rFonts w:ascii="Times New Roman" w:hAnsi="Times New Roman" w:cs="Times New Roman"/>
          <w:b/>
          <w:bCs/>
          <w:color w:val="000000"/>
          <w:sz w:val="24"/>
          <w:szCs w:val="24"/>
        </w:rPr>
        <w:t>st</w:t>
      </w:r>
      <w:r>
        <w:rPr>
          <w:rFonts w:ascii="Times New Roman" w:hAnsi="Times New Roman" w:cs="Times New Roman"/>
          <w:b/>
          <w:bCs/>
          <w:color w:val="000000"/>
          <w:spacing w:val="-1"/>
          <w:sz w:val="24"/>
          <w:szCs w:val="24"/>
        </w:rPr>
        <w:t>r</w:t>
      </w:r>
      <w:r>
        <w:rPr>
          <w:rFonts w:ascii="Times New Roman" w:hAnsi="Times New Roman" w:cs="Times New Roman"/>
          <w:b/>
          <w:bCs/>
          <w:color w:val="000000"/>
          <w:sz w:val="24"/>
          <w:szCs w:val="24"/>
        </w:rPr>
        <w:t>ial:</w:t>
      </w:r>
      <w:r>
        <w:rPr>
          <w:rFonts w:ascii="Times New Roman" w:hAnsi="Times New Roman" w:cs="Times New Roman"/>
          <w:b/>
          <w:bCs/>
          <w:color w:val="000000"/>
          <w:spacing w:val="15"/>
          <w:sz w:val="24"/>
          <w:szCs w:val="24"/>
        </w:rPr>
        <w:t xml:space="preserve"> </w:t>
      </w:r>
      <w:r w:rsidR="009F30AD">
        <w:rPr>
          <w:rFonts w:ascii="Times New Roman" w:hAnsi="Times New Roman" w:cs="Times New Roman"/>
          <w:color w:val="000000"/>
          <w:sz w:val="24"/>
          <w:szCs w:val="24"/>
        </w:rPr>
        <w:t>Calidad del aire, vivienda sustentable, vivienda y salud.</w:t>
      </w:r>
    </w:p>
    <w:p w14:paraId="5AC5753D" w14:textId="77777777" w:rsidR="00FA3B5C" w:rsidRPr="00D64DCB" w:rsidRDefault="00FA3B5C" w:rsidP="00D64DCB">
      <w:pPr>
        <w:widowControl w:val="0"/>
        <w:autoSpaceDE w:val="0"/>
        <w:autoSpaceDN w:val="0"/>
        <w:adjustRightInd w:val="0"/>
        <w:spacing w:before="2" w:after="0"/>
        <w:rPr>
          <w:rFonts w:ascii="Times New Roman" w:hAnsi="Times New Roman" w:cs="Times New Roman"/>
          <w:color w:val="000000"/>
          <w:sz w:val="24"/>
          <w:szCs w:val="24"/>
        </w:rPr>
      </w:pPr>
    </w:p>
    <w:p w14:paraId="642F96E6" w14:textId="77777777" w:rsidR="00D64DCB" w:rsidRPr="00D64DCB" w:rsidRDefault="00D64DCB" w:rsidP="00D64DCB">
      <w:pPr>
        <w:widowControl w:val="0"/>
        <w:autoSpaceDE w:val="0"/>
        <w:autoSpaceDN w:val="0"/>
        <w:adjustRightInd w:val="0"/>
        <w:spacing w:before="2" w:after="0"/>
        <w:rPr>
          <w:rFonts w:ascii="Times New Roman" w:hAnsi="Times New Roman" w:cs="Times New Roman"/>
          <w:color w:val="000000"/>
          <w:sz w:val="24"/>
          <w:szCs w:val="24"/>
        </w:rPr>
      </w:pPr>
      <w:bookmarkStart w:id="0" w:name="_GoBack"/>
      <w:bookmarkEnd w:id="0"/>
    </w:p>
    <w:p w14:paraId="10BCEB6C" w14:textId="77777777" w:rsidR="00FA3B5C" w:rsidRDefault="00507CCF" w:rsidP="00507CCF">
      <w:pPr>
        <w:widowControl w:val="0"/>
        <w:autoSpaceDE w:val="0"/>
        <w:autoSpaceDN w:val="0"/>
        <w:adjustRightInd w:val="0"/>
        <w:spacing w:after="0" w:line="240" w:lineRule="auto"/>
        <w:ind w:left="4657" w:right="94" w:hanging="4657"/>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Resumen </w:t>
      </w:r>
    </w:p>
    <w:p w14:paraId="3AA036FF" w14:textId="77777777" w:rsidR="00FD1ED8" w:rsidRDefault="00FD1ED8" w:rsidP="00507CCF">
      <w:pPr>
        <w:widowControl w:val="0"/>
        <w:autoSpaceDE w:val="0"/>
        <w:autoSpaceDN w:val="0"/>
        <w:adjustRightInd w:val="0"/>
        <w:spacing w:after="0" w:line="240" w:lineRule="auto"/>
        <w:ind w:left="4657" w:right="94" w:hanging="4657"/>
        <w:jc w:val="center"/>
        <w:rPr>
          <w:rFonts w:ascii="Times New Roman" w:hAnsi="Times New Roman" w:cs="Times New Roman"/>
          <w:color w:val="000000"/>
          <w:sz w:val="24"/>
          <w:szCs w:val="24"/>
        </w:rPr>
      </w:pPr>
    </w:p>
    <w:p w14:paraId="2F6AA749" w14:textId="77777777" w:rsidR="00FD1ED8" w:rsidRDefault="00D64DCB" w:rsidP="008A1B7D">
      <w:pPr>
        <w:widowControl w:val="0"/>
        <w:autoSpaceDE w:val="0"/>
        <w:autoSpaceDN w:val="0"/>
        <w:adjustRightInd w:val="0"/>
        <w:spacing w:after="0" w:line="240" w:lineRule="auto"/>
        <w:ind w:left="100" w:right="77"/>
        <w:jc w:val="both"/>
        <w:rPr>
          <w:rFonts w:ascii="Times New Roman" w:hAnsi="Times New Roman" w:cs="Times New Roman"/>
          <w:color w:val="000000"/>
          <w:sz w:val="24"/>
          <w:szCs w:val="24"/>
        </w:rPr>
      </w:pPr>
      <w:r w:rsidRPr="00D64DCB">
        <w:rPr>
          <w:rFonts w:ascii="Times New Roman" w:hAnsi="Times New Roman" w:cs="Times New Roman"/>
          <w:color w:val="000000"/>
          <w:sz w:val="24"/>
          <w:szCs w:val="24"/>
        </w:rPr>
        <w:t xml:space="preserve">Este estudio compara </w:t>
      </w:r>
      <w:r>
        <w:rPr>
          <w:rFonts w:ascii="Times New Roman" w:hAnsi="Times New Roman" w:cs="Times New Roman"/>
          <w:color w:val="000000"/>
          <w:sz w:val="24"/>
          <w:szCs w:val="24"/>
        </w:rPr>
        <w:t>el primer</w:t>
      </w:r>
      <w:r w:rsidRPr="00D64DCB">
        <w:rPr>
          <w:rFonts w:ascii="Times New Roman" w:hAnsi="Times New Roman" w:cs="Times New Roman"/>
          <w:color w:val="000000"/>
          <w:sz w:val="24"/>
          <w:szCs w:val="24"/>
        </w:rPr>
        <w:t xml:space="preserve"> y únic</w:t>
      </w:r>
      <w:r>
        <w:rPr>
          <w:rFonts w:ascii="Times New Roman" w:hAnsi="Times New Roman" w:cs="Times New Roman"/>
          <w:color w:val="000000"/>
          <w:sz w:val="24"/>
          <w:szCs w:val="24"/>
        </w:rPr>
        <w:t>o</w:t>
      </w:r>
      <w:r w:rsidRPr="00D64DCB">
        <w:rPr>
          <w:rFonts w:ascii="Times New Roman" w:hAnsi="Times New Roman" w:cs="Times New Roman"/>
          <w:color w:val="000000"/>
          <w:sz w:val="24"/>
          <w:szCs w:val="24"/>
        </w:rPr>
        <w:t xml:space="preserve">, PassivHaus con una </w:t>
      </w:r>
      <w:r>
        <w:rPr>
          <w:rFonts w:ascii="Times New Roman" w:hAnsi="Times New Roman" w:cs="Times New Roman"/>
          <w:color w:val="000000"/>
          <w:sz w:val="24"/>
          <w:szCs w:val="24"/>
        </w:rPr>
        <w:t xml:space="preserve">casa con las </w:t>
      </w:r>
      <w:r w:rsidRPr="00D64DCB">
        <w:rPr>
          <w:rFonts w:ascii="Times New Roman" w:hAnsi="Times New Roman" w:cs="Times New Roman"/>
          <w:color w:val="000000"/>
          <w:sz w:val="24"/>
          <w:szCs w:val="24"/>
        </w:rPr>
        <w:t>práctica</w:t>
      </w:r>
      <w:r>
        <w:rPr>
          <w:rFonts w:ascii="Times New Roman" w:hAnsi="Times New Roman" w:cs="Times New Roman"/>
          <w:color w:val="000000"/>
          <w:sz w:val="24"/>
          <w:szCs w:val="24"/>
        </w:rPr>
        <w:t>s</w:t>
      </w:r>
      <w:r w:rsidRPr="00D64DCB">
        <w:rPr>
          <w:rFonts w:ascii="Times New Roman" w:hAnsi="Times New Roman" w:cs="Times New Roman"/>
          <w:color w:val="000000"/>
          <w:sz w:val="24"/>
          <w:szCs w:val="24"/>
        </w:rPr>
        <w:t xml:space="preserve"> de construcción estándar</w:t>
      </w:r>
      <w:r>
        <w:rPr>
          <w:rFonts w:ascii="Times New Roman" w:hAnsi="Times New Roman" w:cs="Times New Roman"/>
          <w:color w:val="000000"/>
          <w:sz w:val="24"/>
          <w:szCs w:val="24"/>
        </w:rPr>
        <w:t>es</w:t>
      </w:r>
      <w:r w:rsidRPr="00D64DCB">
        <w:rPr>
          <w:rFonts w:ascii="Times New Roman" w:hAnsi="Times New Roman" w:cs="Times New Roman"/>
          <w:color w:val="000000"/>
          <w:sz w:val="24"/>
          <w:szCs w:val="24"/>
        </w:rPr>
        <w:t xml:space="preserve"> en la Ciudad de México en términos de calidad del ambiente interior, especialmente la calidad del aire interior (IAQ) y la percepción de los ocupantes hacia </w:t>
      </w:r>
      <w:r>
        <w:rPr>
          <w:rFonts w:ascii="Times New Roman" w:hAnsi="Times New Roman" w:cs="Times New Roman"/>
          <w:color w:val="000000"/>
          <w:sz w:val="24"/>
          <w:szCs w:val="24"/>
        </w:rPr>
        <w:t>éste</w:t>
      </w:r>
      <w:r w:rsidRPr="00D64DCB">
        <w:rPr>
          <w:rFonts w:ascii="Times New Roman" w:hAnsi="Times New Roman" w:cs="Times New Roman"/>
          <w:color w:val="000000"/>
          <w:sz w:val="24"/>
          <w:szCs w:val="24"/>
        </w:rPr>
        <w:t xml:space="preserve">. Las mediciones de </w:t>
      </w:r>
      <w:r>
        <w:rPr>
          <w:rFonts w:ascii="Times New Roman" w:hAnsi="Times New Roman" w:cs="Times New Roman"/>
          <w:color w:val="000000"/>
          <w:sz w:val="24"/>
          <w:szCs w:val="24"/>
        </w:rPr>
        <w:t>IAQ</w:t>
      </w:r>
      <w:r w:rsidRPr="00D64DCB">
        <w:rPr>
          <w:rFonts w:ascii="Times New Roman" w:hAnsi="Times New Roman" w:cs="Times New Roman"/>
          <w:color w:val="000000"/>
          <w:sz w:val="24"/>
          <w:szCs w:val="24"/>
        </w:rPr>
        <w:t xml:space="preserve"> se realizaron durante los meses de mayo, junio y julio. La temperatura, la humedad relativa, el </w:t>
      </w:r>
      <w:r>
        <w:rPr>
          <w:rFonts w:ascii="Times New Roman" w:hAnsi="Times New Roman" w:cs="Times New Roman"/>
          <w:color w:val="000000"/>
          <w:sz w:val="24"/>
          <w:szCs w:val="24"/>
        </w:rPr>
        <w:t>bióxido de carbono</w:t>
      </w:r>
      <w:r w:rsidRPr="00D64DCB">
        <w:rPr>
          <w:rFonts w:ascii="Times New Roman" w:hAnsi="Times New Roman" w:cs="Times New Roman"/>
          <w:color w:val="000000"/>
          <w:sz w:val="24"/>
          <w:szCs w:val="24"/>
        </w:rPr>
        <w:t xml:space="preserve"> y </w:t>
      </w:r>
      <w:r>
        <w:rPr>
          <w:rFonts w:ascii="Times New Roman" w:hAnsi="Times New Roman" w:cs="Times New Roman"/>
          <w:color w:val="000000"/>
          <w:sz w:val="24"/>
          <w:szCs w:val="24"/>
        </w:rPr>
        <w:t>las partículas suspendidas 2.5</w:t>
      </w:r>
      <w:r w:rsidRPr="00D64DCB">
        <w:rPr>
          <w:rFonts w:ascii="Times New Roman" w:hAnsi="Times New Roman" w:cs="Times New Roman"/>
          <w:color w:val="000000"/>
          <w:sz w:val="24"/>
          <w:szCs w:val="24"/>
        </w:rPr>
        <w:t xml:space="preserve"> fueron monitoreados en </w:t>
      </w:r>
      <w:r>
        <w:rPr>
          <w:rFonts w:ascii="Times New Roman" w:hAnsi="Times New Roman" w:cs="Times New Roman"/>
          <w:color w:val="000000"/>
          <w:sz w:val="24"/>
          <w:szCs w:val="24"/>
        </w:rPr>
        <w:t>la sala</w:t>
      </w:r>
      <w:r w:rsidRPr="00D64DCB">
        <w:rPr>
          <w:rFonts w:ascii="Times New Roman" w:hAnsi="Times New Roman" w:cs="Times New Roman"/>
          <w:color w:val="000000"/>
          <w:sz w:val="24"/>
          <w:szCs w:val="24"/>
        </w:rPr>
        <w:t xml:space="preserve">, </w:t>
      </w:r>
      <w:r>
        <w:rPr>
          <w:rFonts w:ascii="Times New Roman" w:hAnsi="Times New Roman" w:cs="Times New Roman"/>
          <w:color w:val="000000"/>
          <w:sz w:val="24"/>
          <w:szCs w:val="24"/>
        </w:rPr>
        <w:t>la recámara</w:t>
      </w:r>
      <w:r w:rsidRPr="00D64DCB">
        <w:rPr>
          <w:rFonts w:ascii="Times New Roman" w:hAnsi="Times New Roman" w:cs="Times New Roman"/>
          <w:color w:val="000000"/>
          <w:sz w:val="24"/>
          <w:szCs w:val="24"/>
        </w:rPr>
        <w:t xml:space="preserve"> y </w:t>
      </w:r>
      <w:r>
        <w:rPr>
          <w:rFonts w:ascii="Times New Roman" w:hAnsi="Times New Roman" w:cs="Times New Roman"/>
          <w:color w:val="000000"/>
          <w:sz w:val="24"/>
          <w:szCs w:val="24"/>
        </w:rPr>
        <w:t xml:space="preserve">la </w:t>
      </w:r>
      <w:r w:rsidRPr="00D64DCB">
        <w:rPr>
          <w:rFonts w:ascii="Times New Roman" w:hAnsi="Times New Roman" w:cs="Times New Roman"/>
          <w:color w:val="000000"/>
          <w:sz w:val="24"/>
          <w:szCs w:val="24"/>
        </w:rPr>
        <w:t xml:space="preserve">cocina </w:t>
      </w:r>
      <w:r>
        <w:rPr>
          <w:rFonts w:ascii="Times New Roman" w:hAnsi="Times New Roman" w:cs="Times New Roman"/>
          <w:color w:val="000000"/>
          <w:sz w:val="24"/>
          <w:szCs w:val="24"/>
        </w:rPr>
        <w:t>en</w:t>
      </w:r>
      <w:r w:rsidRPr="00D64DCB">
        <w:rPr>
          <w:rFonts w:ascii="Times New Roman" w:hAnsi="Times New Roman" w:cs="Times New Roman"/>
          <w:color w:val="000000"/>
          <w:sz w:val="24"/>
          <w:szCs w:val="24"/>
        </w:rPr>
        <w:t xml:space="preserve"> cada una de las casas. Las mediciones simultáneas</w:t>
      </w:r>
      <w:r>
        <w:rPr>
          <w:rFonts w:ascii="Times New Roman" w:hAnsi="Times New Roman" w:cs="Times New Roman"/>
          <w:color w:val="000000"/>
          <w:sz w:val="24"/>
          <w:szCs w:val="24"/>
        </w:rPr>
        <w:t xml:space="preserve"> de la calidad del aire exterior</w:t>
      </w:r>
      <w:r w:rsidRPr="00D64DCB">
        <w:rPr>
          <w:rFonts w:ascii="Times New Roman" w:hAnsi="Times New Roman" w:cs="Times New Roman"/>
          <w:color w:val="000000"/>
          <w:sz w:val="24"/>
          <w:szCs w:val="24"/>
        </w:rPr>
        <w:t xml:space="preserve"> se obtuvieron de la red local de monitoreo de la contaminación. Se utilizaron encuestas en línea y un diario de ocupación para obtener datos sobre enfermedades relacionadas con </w:t>
      </w:r>
      <w:r w:rsidR="006947A5">
        <w:rPr>
          <w:rFonts w:ascii="Times New Roman" w:hAnsi="Times New Roman" w:cs="Times New Roman"/>
          <w:color w:val="000000"/>
          <w:sz w:val="24"/>
          <w:szCs w:val="24"/>
        </w:rPr>
        <w:t>los edificios</w:t>
      </w:r>
      <w:r w:rsidRPr="00D64DCB">
        <w:rPr>
          <w:rFonts w:ascii="Times New Roman" w:hAnsi="Times New Roman" w:cs="Times New Roman"/>
          <w:color w:val="000000"/>
          <w:sz w:val="24"/>
          <w:szCs w:val="24"/>
        </w:rPr>
        <w:t xml:space="preserve">; </w:t>
      </w:r>
      <w:r w:rsidR="006947A5">
        <w:rPr>
          <w:rFonts w:ascii="Times New Roman" w:hAnsi="Times New Roman" w:cs="Times New Roman"/>
          <w:color w:val="000000"/>
          <w:sz w:val="24"/>
          <w:szCs w:val="24"/>
        </w:rPr>
        <w:t xml:space="preserve">la </w:t>
      </w:r>
      <w:r w:rsidRPr="00D64DCB">
        <w:rPr>
          <w:rFonts w:ascii="Times New Roman" w:hAnsi="Times New Roman" w:cs="Times New Roman"/>
          <w:color w:val="000000"/>
          <w:sz w:val="24"/>
          <w:szCs w:val="24"/>
        </w:rPr>
        <w:t>percepción de</w:t>
      </w:r>
      <w:r w:rsidR="006947A5">
        <w:rPr>
          <w:rFonts w:ascii="Times New Roman" w:hAnsi="Times New Roman" w:cs="Times New Roman"/>
          <w:color w:val="000000"/>
          <w:sz w:val="24"/>
          <w:szCs w:val="24"/>
        </w:rPr>
        <w:t xml:space="preserve"> los ocupantes sobre la calidad del aire y el</w:t>
      </w:r>
      <w:r w:rsidRPr="00D64DCB">
        <w:rPr>
          <w:rFonts w:ascii="Times New Roman" w:hAnsi="Times New Roman" w:cs="Times New Roman"/>
          <w:color w:val="000000"/>
          <w:sz w:val="24"/>
          <w:szCs w:val="24"/>
        </w:rPr>
        <w:t xml:space="preserve"> confort térmico; </w:t>
      </w:r>
      <w:r w:rsidR="006947A5">
        <w:rPr>
          <w:rFonts w:ascii="Times New Roman" w:hAnsi="Times New Roman" w:cs="Times New Roman"/>
          <w:color w:val="000000"/>
          <w:sz w:val="24"/>
          <w:szCs w:val="24"/>
        </w:rPr>
        <w:t>así como</w:t>
      </w:r>
      <w:r w:rsidRPr="00D64DCB">
        <w:rPr>
          <w:rFonts w:ascii="Times New Roman" w:hAnsi="Times New Roman" w:cs="Times New Roman"/>
          <w:color w:val="000000"/>
          <w:sz w:val="24"/>
          <w:szCs w:val="24"/>
        </w:rPr>
        <w:t xml:space="preserve"> el comportamiento de </w:t>
      </w:r>
      <w:r w:rsidR="006947A5">
        <w:rPr>
          <w:rFonts w:ascii="Times New Roman" w:hAnsi="Times New Roman" w:cs="Times New Roman"/>
          <w:color w:val="000000"/>
          <w:sz w:val="24"/>
          <w:szCs w:val="24"/>
        </w:rPr>
        <w:t xml:space="preserve">los ocupantes de </w:t>
      </w:r>
      <w:r w:rsidRPr="00D64DCB">
        <w:rPr>
          <w:rFonts w:ascii="Times New Roman" w:hAnsi="Times New Roman" w:cs="Times New Roman"/>
          <w:color w:val="000000"/>
          <w:sz w:val="24"/>
          <w:szCs w:val="24"/>
        </w:rPr>
        <w:t xml:space="preserve">ambos </w:t>
      </w:r>
      <w:r w:rsidR="006947A5">
        <w:rPr>
          <w:rFonts w:ascii="Times New Roman" w:hAnsi="Times New Roman" w:cs="Times New Roman"/>
          <w:color w:val="000000"/>
          <w:sz w:val="24"/>
          <w:szCs w:val="24"/>
        </w:rPr>
        <w:t>departamentos</w:t>
      </w:r>
      <w:r w:rsidRPr="00D64DCB">
        <w:rPr>
          <w:rFonts w:ascii="Times New Roman" w:hAnsi="Times New Roman" w:cs="Times New Roman"/>
          <w:color w:val="000000"/>
          <w:sz w:val="24"/>
          <w:szCs w:val="24"/>
        </w:rPr>
        <w:t xml:space="preserve">. Los resultados sugieren que las mejoras de PassivHaus </w:t>
      </w:r>
      <w:r w:rsidR="006947A5">
        <w:rPr>
          <w:rFonts w:ascii="Times New Roman" w:hAnsi="Times New Roman" w:cs="Times New Roman"/>
          <w:color w:val="000000"/>
          <w:sz w:val="24"/>
          <w:szCs w:val="24"/>
        </w:rPr>
        <w:t xml:space="preserve">estándar </w:t>
      </w:r>
      <w:r w:rsidRPr="00D64DCB">
        <w:rPr>
          <w:rFonts w:ascii="Times New Roman" w:hAnsi="Times New Roman" w:cs="Times New Roman"/>
          <w:color w:val="000000"/>
          <w:sz w:val="24"/>
          <w:szCs w:val="24"/>
        </w:rPr>
        <w:t xml:space="preserve">protegerán a los ocupantes de la contaminación al aire </w:t>
      </w:r>
      <w:r w:rsidR="006947A5">
        <w:rPr>
          <w:rFonts w:ascii="Times New Roman" w:hAnsi="Times New Roman" w:cs="Times New Roman"/>
          <w:color w:val="000000"/>
          <w:sz w:val="24"/>
          <w:szCs w:val="24"/>
        </w:rPr>
        <w:t>exterior</w:t>
      </w:r>
      <w:r w:rsidRPr="00D64DCB">
        <w:rPr>
          <w:rFonts w:ascii="Times New Roman" w:hAnsi="Times New Roman" w:cs="Times New Roman"/>
          <w:color w:val="000000"/>
          <w:sz w:val="24"/>
          <w:szCs w:val="24"/>
        </w:rPr>
        <w:t xml:space="preserve">. Además, se </w:t>
      </w:r>
      <w:r w:rsidR="006947A5">
        <w:rPr>
          <w:rFonts w:ascii="Times New Roman" w:hAnsi="Times New Roman" w:cs="Times New Roman"/>
          <w:color w:val="000000"/>
          <w:sz w:val="24"/>
          <w:szCs w:val="24"/>
        </w:rPr>
        <w:t>la concentración</w:t>
      </w:r>
      <w:r w:rsidRPr="00D64DCB">
        <w:rPr>
          <w:rFonts w:ascii="Times New Roman" w:hAnsi="Times New Roman" w:cs="Times New Roman"/>
          <w:color w:val="000000"/>
          <w:sz w:val="24"/>
          <w:szCs w:val="24"/>
        </w:rPr>
        <w:t xml:space="preserve"> de contaminación </w:t>
      </w:r>
      <w:r w:rsidR="006947A5">
        <w:rPr>
          <w:rFonts w:ascii="Times New Roman" w:hAnsi="Times New Roman" w:cs="Times New Roman"/>
          <w:color w:val="000000"/>
          <w:sz w:val="24"/>
          <w:szCs w:val="24"/>
        </w:rPr>
        <w:t xml:space="preserve">encontrada fue menor </w:t>
      </w:r>
      <w:r w:rsidRPr="00D64DCB">
        <w:rPr>
          <w:rFonts w:ascii="Times New Roman" w:hAnsi="Times New Roman" w:cs="Times New Roman"/>
          <w:color w:val="000000"/>
          <w:sz w:val="24"/>
          <w:szCs w:val="24"/>
        </w:rPr>
        <w:t xml:space="preserve">en </w:t>
      </w:r>
      <w:r w:rsidR="006947A5">
        <w:rPr>
          <w:rFonts w:ascii="Times New Roman" w:hAnsi="Times New Roman" w:cs="Times New Roman"/>
          <w:color w:val="000000"/>
          <w:sz w:val="24"/>
          <w:szCs w:val="24"/>
        </w:rPr>
        <w:t>el departamento con certificación PassivHaus</w:t>
      </w:r>
      <w:r w:rsidRPr="00D64DCB">
        <w:rPr>
          <w:rFonts w:ascii="Times New Roman" w:hAnsi="Times New Roman" w:cs="Times New Roman"/>
          <w:color w:val="000000"/>
          <w:sz w:val="24"/>
          <w:szCs w:val="24"/>
        </w:rPr>
        <w:t xml:space="preserve"> que los </w:t>
      </w:r>
      <w:r w:rsidR="006947A5">
        <w:rPr>
          <w:rFonts w:ascii="Times New Roman" w:hAnsi="Times New Roman" w:cs="Times New Roman"/>
          <w:color w:val="000000"/>
          <w:sz w:val="24"/>
          <w:szCs w:val="24"/>
        </w:rPr>
        <w:t>encontrados en el ambiente externo. Esto contrasta</w:t>
      </w:r>
      <w:r w:rsidRPr="00D64DCB">
        <w:rPr>
          <w:rFonts w:ascii="Times New Roman" w:hAnsi="Times New Roman" w:cs="Times New Roman"/>
          <w:color w:val="000000"/>
          <w:sz w:val="24"/>
          <w:szCs w:val="24"/>
        </w:rPr>
        <w:t xml:space="preserve"> con los resultados de la </w:t>
      </w:r>
      <w:r w:rsidR="006947A5">
        <w:rPr>
          <w:rFonts w:ascii="Times New Roman" w:hAnsi="Times New Roman" w:cs="Times New Roman"/>
          <w:color w:val="000000"/>
          <w:sz w:val="24"/>
          <w:szCs w:val="24"/>
        </w:rPr>
        <w:t xml:space="preserve">casa con las </w:t>
      </w:r>
      <w:r w:rsidRPr="00D64DCB">
        <w:rPr>
          <w:rFonts w:ascii="Times New Roman" w:hAnsi="Times New Roman" w:cs="Times New Roman"/>
          <w:color w:val="000000"/>
          <w:sz w:val="24"/>
          <w:szCs w:val="24"/>
        </w:rPr>
        <w:t>práctica</w:t>
      </w:r>
      <w:r w:rsidR="006947A5">
        <w:rPr>
          <w:rFonts w:ascii="Times New Roman" w:hAnsi="Times New Roman" w:cs="Times New Roman"/>
          <w:color w:val="000000"/>
          <w:sz w:val="24"/>
          <w:szCs w:val="24"/>
        </w:rPr>
        <w:t>s</w:t>
      </w:r>
      <w:r w:rsidRPr="00D64DCB">
        <w:rPr>
          <w:rFonts w:ascii="Times New Roman" w:hAnsi="Times New Roman" w:cs="Times New Roman"/>
          <w:color w:val="000000"/>
          <w:sz w:val="24"/>
          <w:szCs w:val="24"/>
        </w:rPr>
        <w:t xml:space="preserve"> de construcción estándar </w:t>
      </w:r>
      <w:r w:rsidR="006947A5">
        <w:rPr>
          <w:rFonts w:ascii="Times New Roman" w:hAnsi="Times New Roman" w:cs="Times New Roman"/>
          <w:color w:val="000000"/>
          <w:sz w:val="24"/>
          <w:szCs w:val="24"/>
        </w:rPr>
        <w:t xml:space="preserve">en la </w:t>
      </w:r>
      <w:r w:rsidRPr="00D64DCB">
        <w:rPr>
          <w:rFonts w:ascii="Times New Roman" w:hAnsi="Times New Roman" w:cs="Times New Roman"/>
          <w:color w:val="000000"/>
          <w:sz w:val="24"/>
          <w:szCs w:val="24"/>
        </w:rPr>
        <w:t xml:space="preserve">que la contaminación interior </w:t>
      </w:r>
      <w:r w:rsidR="006947A5">
        <w:rPr>
          <w:rFonts w:ascii="Times New Roman" w:hAnsi="Times New Roman" w:cs="Times New Roman"/>
          <w:color w:val="000000"/>
          <w:sz w:val="24"/>
          <w:szCs w:val="24"/>
        </w:rPr>
        <w:t>fue mayor a la exterior</w:t>
      </w:r>
      <w:r w:rsidRPr="00D64DCB">
        <w:rPr>
          <w:rFonts w:ascii="Times New Roman" w:hAnsi="Times New Roman" w:cs="Times New Roman"/>
          <w:color w:val="000000"/>
          <w:sz w:val="24"/>
          <w:szCs w:val="24"/>
        </w:rPr>
        <w:t>.</w:t>
      </w:r>
    </w:p>
    <w:p w14:paraId="29A05C69" w14:textId="77777777" w:rsidR="00D64DCB" w:rsidRDefault="00D64DCB" w:rsidP="008A1B7D">
      <w:pPr>
        <w:widowControl w:val="0"/>
        <w:autoSpaceDE w:val="0"/>
        <w:autoSpaceDN w:val="0"/>
        <w:adjustRightInd w:val="0"/>
        <w:spacing w:after="0" w:line="240" w:lineRule="auto"/>
        <w:ind w:left="100" w:right="77"/>
        <w:jc w:val="both"/>
        <w:rPr>
          <w:rFonts w:ascii="Times New Roman" w:hAnsi="Times New Roman" w:cs="Times New Roman"/>
          <w:color w:val="000000"/>
          <w:sz w:val="24"/>
          <w:szCs w:val="24"/>
        </w:rPr>
      </w:pPr>
    </w:p>
    <w:p w14:paraId="0805E72A" w14:textId="77777777" w:rsidR="00D64DCB" w:rsidRDefault="00D64DCB" w:rsidP="008A1B7D">
      <w:pPr>
        <w:widowControl w:val="0"/>
        <w:autoSpaceDE w:val="0"/>
        <w:autoSpaceDN w:val="0"/>
        <w:adjustRightInd w:val="0"/>
        <w:spacing w:after="0" w:line="240" w:lineRule="auto"/>
        <w:ind w:left="100" w:right="77"/>
        <w:jc w:val="both"/>
        <w:rPr>
          <w:rFonts w:ascii="Times New Roman" w:hAnsi="Times New Roman" w:cs="Times New Roman"/>
          <w:color w:val="000000"/>
          <w:sz w:val="24"/>
          <w:szCs w:val="24"/>
        </w:rPr>
      </w:pPr>
    </w:p>
    <w:p w14:paraId="6581E084" w14:textId="77777777" w:rsidR="00FD1ED8" w:rsidRPr="00FD1ED8" w:rsidRDefault="00FD1ED8" w:rsidP="00FD1ED8">
      <w:pPr>
        <w:widowControl w:val="0"/>
        <w:autoSpaceDE w:val="0"/>
        <w:autoSpaceDN w:val="0"/>
        <w:adjustRightInd w:val="0"/>
        <w:spacing w:after="0" w:line="240" w:lineRule="auto"/>
        <w:ind w:left="4657" w:right="94" w:hanging="4657"/>
        <w:jc w:val="center"/>
        <w:rPr>
          <w:rFonts w:ascii="Times New Roman" w:hAnsi="Times New Roman" w:cs="Times New Roman"/>
          <w:b/>
          <w:bCs/>
          <w:color w:val="000000"/>
          <w:sz w:val="24"/>
          <w:szCs w:val="24"/>
          <w:lang w:val="en-GB"/>
        </w:rPr>
      </w:pPr>
      <w:r w:rsidRPr="00FD1ED8">
        <w:rPr>
          <w:rFonts w:ascii="Times New Roman" w:hAnsi="Times New Roman" w:cs="Times New Roman"/>
          <w:b/>
          <w:bCs/>
          <w:color w:val="000000"/>
          <w:sz w:val="24"/>
          <w:szCs w:val="24"/>
          <w:lang w:val="en-GB"/>
        </w:rPr>
        <w:t>Abstract</w:t>
      </w:r>
    </w:p>
    <w:p w14:paraId="428F12E0" w14:textId="77777777" w:rsidR="00FD1ED8" w:rsidRPr="00FD1ED8" w:rsidRDefault="00FD1ED8" w:rsidP="00FD1ED8">
      <w:pPr>
        <w:widowControl w:val="0"/>
        <w:autoSpaceDE w:val="0"/>
        <w:autoSpaceDN w:val="0"/>
        <w:adjustRightInd w:val="0"/>
        <w:spacing w:after="0" w:line="240" w:lineRule="auto"/>
        <w:ind w:left="4657" w:right="94" w:hanging="4657"/>
        <w:jc w:val="center"/>
        <w:rPr>
          <w:rFonts w:ascii="Times New Roman" w:hAnsi="Times New Roman" w:cs="Times New Roman"/>
          <w:color w:val="000000"/>
          <w:sz w:val="24"/>
          <w:szCs w:val="24"/>
          <w:lang w:val="en-GB"/>
        </w:rPr>
      </w:pPr>
    </w:p>
    <w:p w14:paraId="05D3FCEF" w14:textId="77777777" w:rsidR="00FD1ED8" w:rsidRPr="00FD1ED8" w:rsidRDefault="00FD1ED8" w:rsidP="00FD1ED8">
      <w:pPr>
        <w:widowControl w:val="0"/>
        <w:autoSpaceDE w:val="0"/>
        <w:autoSpaceDN w:val="0"/>
        <w:adjustRightInd w:val="0"/>
        <w:spacing w:after="0" w:line="240" w:lineRule="auto"/>
        <w:ind w:left="100" w:right="77"/>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This study </w:t>
      </w:r>
      <w:r w:rsidR="002C3D5F">
        <w:rPr>
          <w:rFonts w:ascii="Times New Roman" w:hAnsi="Times New Roman" w:cs="Times New Roman"/>
          <w:color w:val="000000"/>
          <w:sz w:val="24"/>
          <w:szCs w:val="24"/>
          <w:lang w:val="en-GB"/>
        </w:rPr>
        <w:t>compares</w:t>
      </w:r>
      <w:r>
        <w:rPr>
          <w:rFonts w:ascii="Times New Roman" w:hAnsi="Times New Roman" w:cs="Times New Roman"/>
          <w:color w:val="000000"/>
          <w:sz w:val="24"/>
          <w:szCs w:val="24"/>
          <w:lang w:val="en-GB"/>
        </w:rPr>
        <w:t xml:space="preserve"> the first </w:t>
      </w:r>
      <w:r w:rsidR="00CF42CD">
        <w:rPr>
          <w:rFonts w:ascii="Times New Roman" w:hAnsi="Times New Roman" w:cs="Times New Roman"/>
          <w:color w:val="000000"/>
          <w:sz w:val="24"/>
          <w:szCs w:val="24"/>
          <w:lang w:val="en-GB"/>
        </w:rPr>
        <w:t xml:space="preserve">residential </w:t>
      </w:r>
      <w:r>
        <w:rPr>
          <w:rFonts w:ascii="Times New Roman" w:hAnsi="Times New Roman" w:cs="Times New Roman"/>
          <w:color w:val="000000"/>
          <w:sz w:val="24"/>
          <w:szCs w:val="24"/>
          <w:lang w:val="en-GB"/>
        </w:rPr>
        <w:t>PassivHaus</w:t>
      </w:r>
      <w:r w:rsidR="00CF42CD">
        <w:rPr>
          <w:rFonts w:ascii="Times New Roman" w:hAnsi="Times New Roman" w:cs="Times New Roman"/>
          <w:color w:val="000000"/>
          <w:sz w:val="24"/>
          <w:szCs w:val="24"/>
          <w:lang w:val="en-GB"/>
        </w:rPr>
        <w:t xml:space="preserve"> in Mexico City</w:t>
      </w:r>
      <w:r>
        <w:rPr>
          <w:rFonts w:ascii="Times New Roman" w:hAnsi="Times New Roman" w:cs="Times New Roman"/>
          <w:color w:val="000000"/>
          <w:sz w:val="24"/>
          <w:szCs w:val="24"/>
          <w:lang w:val="en-GB"/>
        </w:rPr>
        <w:t xml:space="preserve"> to a standard building practice home </w:t>
      </w:r>
      <w:r w:rsidRPr="00B92D20">
        <w:rPr>
          <w:rFonts w:ascii="Times New Roman" w:hAnsi="Times New Roman" w:cs="Times New Roman"/>
          <w:noProof/>
          <w:color w:val="000000"/>
          <w:sz w:val="24"/>
          <w:szCs w:val="24"/>
          <w:lang w:val="en-GB"/>
        </w:rPr>
        <w:t>in terms of</w:t>
      </w:r>
      <w:r>
        <w:rPr>
          <w:rFonts w:ascii="Times New Roman" w:hAnsi="Times New Roman" w:cs="Times New Roman"/>
          <w:color w:val="000000"/>
          <w:sz w:val="24"/>
          <w:szCs w:val="24"/>
          <w:lang w:val="en-GB"/>
        </w:rPr>
        <w:t xml:space="preserve"> indoor environment quality, </w:t>
      </w:r>
      <w:r w:rsidR="00CF42CD">
        <w:rPr>
          <w:rFonts w:ascii="Times New Roman" w:hAnsi="Times New Roman" w:cs="Times New Roman"/>
          <w:color w:val="000000"/>
          <w:sz w:val="24"/>
          <w:szCs w:val="24"/>
          <w:lang w:val="en-GB"/>
        </w:rPr>
        <w:t>specifically</w:t>
      </w:r>
      <w:r>
        <w:rPr>
          <w:rFonts w:ascii="Times New Roman" w:hAnsi="Times New Roman" w:cs="Times New Roman"/>
          <w:color w:val="000000"/>
          <w:sz w:val="24"/>
          <w:szCs w:val="24"/>
          <w:lang w:val="en-GB"/>
        </w:rPr>
        <w:t xml:space="preserve"> indoor air quality</w:t>
      </w:r>
      <w:r w:rsidR="002C3D5F">
        <w:rPr>
          <w:rFonts w:ascii="Times New Roman" w:hAnsi="Times New Roman" w:cs="Times New Roman"/>
          <w:color w:val="000000"/>
          <w:sz w:val="24"/>
          <w:szCs w:val="24"/>
          <w:lang w:val="en-GB"/>
        </w:rPr>
        <w:t xml:space="preserve"> (IAQ)</w:t>
      </w:r>
      <w:r>
        <w:rPr>
          <w:rFonts w:ascii="Times New Roman" w:hAnsi="Times New Roman" w:cs="Times New Roman"/>
          <w:color w:val="000000"/>
          <w:sz w:val="24"/>
          <w:szCs w:val="24"/>
          <w:lang w:val="en-GB"/>
        </w:rPr>
        <w:t xml:space="preserve"> and occupants’ perception towards it.</w:t>
      </w:r>
      <w:r w:rsidR="002C3D5F">
        <w:rPr>
          <w:rFonts w:ascii="Times New Roman" w:hAnsi="Times New Roman" w:cs="Times New Roman"/>
          <w:color w:val="000000"/>
          <w:sz w:val="24"/>
          <w:szCs w:val="24"/>
          <w:lang w:val="en-GB"/>
        </w:rPr>
        <w:t xml:space="preserve"> IAQ </w:t>
      </w:r>
      <w:r w:rsidR="00CF42CD" w:rsidRPr="00B92D20">
        <w:rPr>
          <w:rFonts w:ascii="Times New Roman" w:hAnsi="Times New Roman" w:cs="Times New Roman"/>
          <w:noProof/>
          <w:color w:val="000000"/>
          <w:sz w:val="24"/>
          <w:szCs w:val="24"/>
          <w:lang w:val="en-GB"/>
        </w:rPr>
        <w:t>was measured</w:t>
      </w:r>
      <w:r w:rsidR="002C3D5F">
        <w:rPr>
          <w:rFonts w:ascii="Times New Roman" w:hAnsi="Times New Roman" w:cs="Times New Roman"/>
          <w:color w:val="000000"/>
          <w:sz w:val="24"/>
          <w:szCs w:val="24"/>
          <w:lang w:val="en-GB"/>
        </w:rPr>
        <w:t xml:space="preserve"> during the months of May, June and July. Temperature, relative humidity, </w:t>
      </w:r>
      <w:r w:rsidR="00D64DCB">
        <w:rPr>
          <w:rFonts w:ascii="Times New Roman" w:hAnsi="Times New Roman" w:cs="Times New Roman"/>
          <w:color w:val="000000"/>
          <w:sz w:val="24"/>
          <w:szCs w:val="24"/>
          <w:lang w:val="en-GB"/>
        </w:rPr>
        <w:lastRenderedPageBreak/>
        <w:t>carbon dioxide</w:t>
      </w:r>
      <w:r w:rsidR="002C3D5F">
        <w:rPr>
          <w:rFonts w:ascii="Times New Roman" w:hAnsi="Times New Roman" w:cs="Times New Roman"/>
          <w:color w:val="000000"/>
          <w:sz w:val="24"/>
          <w:szCs w:val="24"/>
          <w:lang w:val="en-GB"/>
        </w:rPr>
        <w:t xml:space="preserve">, and </w:t>
      </w:r>
      <w:r w:rsidR="00E8519C">
        <w:rPr>
          <w:rFonts w:ascii="Times New Roman" w:hAnsi="Times New Roman" w:cs="Times New Roman"/>
          <w:color w:val="000000"/>
          <w:sz w:val="24"/>
          <w:szCs w:val="24"/>
          <w:lang w:val="en-GB"/>
        </w:rPr>
        <w:t>PM</w:t>
      </w:r>
      <w:r w:rsidR="00D64DCB">
        <w:rPr>
          <w:rFonts w:ascii="Times New Roman" w:hAnsi="Times New Roman" w:cs="Times New Roman"/>
          <w:color w:val="000000"/>
          <w:sz w:val="24"/>
          <w:szCs w:val="24"/>
          <w:lang w:val="en-GB"/>
        </w:rPr>
        <w:t xml:space="preserve"> 2.5</w:t>
      </w:r>
      <w:r w:rsidR="002C3D5F">
        <w:rPr>
          <w:rFonts w:ascii="Times New Roman" w:hAnsi="Times New Roman" w:cs="Times New Roman"/>
          <w:color w:val="000000"/>
          <w:sz w:val="24"/>
          <w:szCs w:val="24"/>
          <w:lang w:val="en-GB"/>
        </w:rPr>
        <w:t xml:space="preserve"> were monitored in the living room, bedroom and kitchen of each of the homes. Simultaneous outdoor measurements </w:t>
      </w:r>
      <w:r w:rsidR="002C3D5F" w:rsidRPr="00B6518C">
        <w:rPr>
          <w:rFonts w:ascii="Times New Roman" w:hAnsi="Times New Roman" w:cs="Times New Roman"/>
          <w:noProof/>
          <w:color w:val="000000"/>
          <w:sz w:val="24"/>
          <w:szCs w:val="24"/>
          <w:lang w:val="en-GB"/>
        </w:rPr>
        <w:t>were collected</w:t>
      </w:r>
      <w:r w:rsidR="002C3D5F">
        <w:rPr>
          <w:rFonts w:ascii="Times New Roman" w:hAnsi="Times New Roman" w:cs="Times New Roman"/>
          <w:color w:val="000000"/>
          <w:sz w:val="24"/>
          <w:szCs w:val="24"/>
          <w:lang w:val="en-GB"/>
        </w:rPr>
        <w:t xml:space="preserve"> from the local pollution monitoring network. Online surveys and an occupancy diary were used to gain data about </w:t>
      </w:r>
      <w:r w:rsidR="002C3D5F" w:rsidRPr="00B6518C">
        <w:rPr>
          <w:rFonts w:ascii="Times New Roman" w:hAnsi="Times New Roman" w:cs="Times New Roman"/>
          <w:noProof/>
          <w:color w:val="000000"/>
          <w:sz w:val="24"/>
          <w:szCs w:val="24"/>
          <w:lang w:val="en-GB"/>
        </w:rPr>
        <w:t>building</w:t>
      </w:r>
      <w:r w:rsidR="00B6518C">
        <w:rPr>
          <w:rFonts w:ascii="Times New Roman" w:hAnsi="Times New Roman" w:cs="Times New Roman"/>
          <w:noProof/>
          <w:color w:val="000000"/>
          <w:sz w:val="24"/>
          <w:szCs w:val="24"/>
          <w:lang w:val="en-GB"/>
        </w:rPr>
        <w:t>-</w:t>
      </w:r>
      <w:r w:rsidR="002C3D5F" w:rsidRPr="00B6518C">
        <w:rPr>
          <w:rFonts w:ascii="Times New Roman" w:hAnsi="Times New Roman" w:cs="Times New Roman"/>
          <w:noProof/>
          <w:color w:val="000000"/>
          <w:sz w:val="24"/>
          <w:szCs w:val="24"/>
          <w:lang w:val="en-GB"/>
        </w:rPr>
        <w:t>related</w:t>
      </w:r>
      <w:r w:rsidR="002C3D5F">
        <w:rPr>
          <w:rFonts w:ascii="Times New Roman" w:hAnsi="Times New Roman" w:cs="Times New Roman"/>
          <w:color w:val="000000"/>
          <w:sz w:val="24"/>
          <w:szCs w:val="24"/>
          <w:lang w:val="en-GB"/>
        </w:rPr>
        <w:t xml:space="preserve"> illness</w:t>
      </w:r>
      <w:r w:rsidR="00E8519C">
        <w:rPr>
          <w:rFonts w:ascii="Times New Roman" w:hAnsi="Times New Roman" w:cs="Times New Roman"/>
          <w:color w:val="000000"/>
          <w:sz w:val="24"/>
          <w:szCs w:val="24"/>
          <w:lang w:val="en-GB"/>
        </w:rPr>
        <w:t>es</w:t>
      </w:r>
      <w:r w:rsidR="002C3D5F">
        <w:rPr>
          <w:rFonts w:ascii="Times New Roman" w:hAnsi="Times New Roman" w:cs="Times New Roman"/>
          <w:color w:val="000000"/>
          <w:sz w:val="24"/>
          <w:szCs w:val="24"/>
          <w:lang w:val="en-GB"/>
        </w:rPr>
        <w:t>; occupants</w:t>
      </w:r>
      <w:r w:rsidR="00E8519C">
        <w:rPr>
          <w:rFonts w:ascii="Times New Roman" w:hAnsi="Times New Roman" w:cs="Times New Roman"/>
          <w:color w:val="000000"/>
          <w:sz w:val="24"/>
          <w:szCs w:val="24"/>
          <w:lang w:val="en-GB"/>
        </w:rPr>
        <w:t xml:space="preserve"> perception of</w:t>
      </w:r>
      <w:r w:rsidR="002C3D5F">
        <w:rPr>
          <w:rFonts w:ascii="Times New Roman" w:hAnsi="Times New Roman" w:cs="Times New Roman"/>
          <w:color w:val="000000"/>
          <w:sz w:val="24"/>
          <w:szCs w:val="24"/>
          <w:lang w:val="en-GB"/>
        </w:rPr>
        <w:t xml:space="preserve"> IAQ</w:t>
      </w:r>
      <w:r w:rsidR="00CF42CD">
        <w:rPr>
          <w:rFonts w:ascii="Times New Roman" w:hAnsi="Times New Roman" w:cs="Times New Roman"/>
          <w:color w:val="000000"/>
          <w:sz w:val="24"/>
          <w:szCs w:val="24"/>
          <w:lang w:val="en-GB"/>
        </w:rPr>
        <w:t xml:space="preserve"> and </w:t>
      </w:r>
      <w:r w:rsidR="002C3D5F">
        <w:rPr>
          <w:rFonts w:ascii="Times New Roman" w:hAnsi="Times New Roman" w:cs="Times New Roman"/>
          <w:color w:val="000000"/>
          <w:sz w:val="24"/>
          <w:szCs w:val="24"/>
          <w:lang w:val="en-GB"/>
        </w:rPr>
        <w:t xml:space="preserve">thermal comfort; </w:t>
      </w:r>
      <w:r w:rsidR="00CF42CD">
        <w:rPr>
          <w:rFonts w:ascii="Times New Roman" w:hAnsi="Times New Roman" w:cs="Times New Roman"/>
          <w:color w:val="000000"/>
          <w:sz w:val="24"/>
          <w:szCs w:val="24"/>
          <w:lang w:val="en-GB"/>
        </w:rPr>
        <w:t>as well as</w:t>
      </w:r>
      <w:r w:rsidR="002C3D5F">
        <w:rPr>
          <w:rFonts w:ascii="Times New Roman" w:hAnsi="Times New Roman" w:cs="Times New Roman"/>
          <w:color w:val="000000"/>
          <w:sz w:val="24"/>
          <w:szCs w:val="24"/>
          <w:lang w:val="en-GB"/>
        </w:rPr>
        <w:t xml:space="preserve"> behaviour </w:t>
      </w:r>
      <w:r w:rsidR="00CF42CD">
        <w:rPr>
          <w:rFonts w:ascii="Times New Roman" w:hAnsi="Times New Roman" w:cs="Times New Roman"/>
          <w:color w:val="000000"/>
          <w:sz w:val="24"/>
          <w:szCs w:val="24"/>
          <w:lang w:val="en-GB"/>
        </w:rPr>
        <w:t>in</w:t>
      </w:r>
      <w:r w:rsidR="002C3D5F">
        <w:rPr>
          <w:rFonts w:ascii="Times New Roman" w:hAnsi="Times New Roman" w:cs="Times New Roman"/>
          <w:color w:val="000000"/>
          <w:sz w:val="24"/>
          <w:szCs w:val="24"/>
          <w:lang w:val="en-GB"/>
        </w:rPr>
        <w:t xml:space="preserve"> both flats. </w:t>
      </w:r>
      <w:r w:rsidR="00D64DCB">
        <w:rPr>
          <w:rFonts w:ascii="Times New Roman" w:hAnsi="Times New Roman" w:cs="Times New Roman"/>
          <w:color w:val="000000"/>
          <w:sz w:val="24"/>
          <w:szCs w:val="24"/>
          <w:lang w:val="en-GB"/>
        </w:rPr>
        <w:t xml:space="preserve">Results suggest that the PassivHaus </w:t>
      </w:r>
      <w:r w:rsidR="00CF42CD">
        <w:rPr>
          <w:rFonts w:ascii="Times New Roman" w:hAnsi="Times New Roman" w:cs="Times New Roman"/>
          <w:color w:val="000000"/>
          <w:sz w:val="24"/>
          <w:szCs w:val="24"/>
          <w:lang w:val="en-GB"/>
        </w:rPr>
        <w:t>design helps to</w:t>
      </w:r>
      <w:r w:rsidR="00D64DCB">
        <w:rPr>
          <w:rFonts w:ascii="Times New Roman" w:hAnsi="Times New Roman" w:cs="Times New Roman"/>
          <w:color w:val="000000"/>
          <w:sz w:val="24"/>
          <w:szCs w:val="24"/>
          <w:lang w:val="en-GB"/>
        </w:rPr>
        <w:t xml:space="preserve"> protect occupa</w:t>
      </w:r>
      <w:r w:rsidR="00CF42CD">
        <w:rPr>
          <w:rFonts w:ascii="Times New Roman" w:hAnsi="Times New Roman" w:cs="Times New Roman"/>
          <w:color w:val="000000"/>
          <w:sz w:val="24"/>
          <w:szCs w:val="24"/>
          <w:lang w:val="en-GB"/>
        </w:rPr>
        <w:t xml:space="preserve">nts from outdoor </w:t>
      </w:r>
      <w:r w:rsidR="00E8519C">
        <w:rPr>
          <w:rFonts w:ascii="Times New Roman" w:hAnsi="Times New Roman" w:cs="Times New Roman"/>
          <w:color w:val="000000"/>
          <w:sz w:val="24"/>
          <w:szCs w:val="24"/>
          <w:lang w:val="en-GB"/>
        </w:rPr>
        <w:t xml:space="preserve">air </w:t>
      </w:r>
      <w:r w:rsidR="00CF42CD">
        <w:rPr>
          <w:rFonts w:ascii="Times New Roman" w:hAnsi="Times New Roman" w:cs="Times New Roman"/>
          <w:color w:val="000000"/>
          <w:sz w:val="24"/>
          <w:szCs w:val="24"/>
          <w:lang w:val="en-GB"/>
        </w:rPr>
        <w:t>pollution. L</w:t>
      </w:r>
      <w:r w:rsidR="00D64DCB">
        <w:rPr>
          <w:rFonts w:ascii="Times New Roman" w:hAnsi="Times New Roman" w:cs="Times New Roman"/>
          <w:color w:val="000000"/>
          <w:sz w:val="24"/>
          <w:szCs w:val="24"/>
          <w:lang w:val="en-GB"/>
        </w:rPr>
        <w:t xml:space="preserve">ower concentrations of </w:t>
      </w:r>
      <w:r w:rsidR="00C302F4">
        <w:rPr>
          <w:rFonts w:ascii="Times New Roman" w:hAnsi="Times New Roman" w:cs="Times New Roman"/>
          <w:noProof/>
          <w:color w:val="000000"/>
          <w:sz w:val="24"/>
          <w:szCs w:val="24"/>
          <w:lang w:val="en-GB"/>
        </w:rPr>
        <w:t>PM</w:t>
      </w:r>
      <w:r w:rsidR="00C302F4">
        <w:rPr>
          <w:rFonts w:ascii="Times New Roman" w:hAnsi="Times New Roman" w:cs="Times New Roman"/>
          <w:noProof/>
          <w:color w:val="000000"/>
          <w:sz w:val="24"/>
          <w:szCs w:val="24"/>
          <w:vertAlign w:val="subscript"/>
          <w:lang w:val="en-GB"/>
        </w:rPr>
        <w:t>2.5</w:t>
      </w:r>
      <w:r w:rsidR="00C302F4">
        <w:rPr>
          <w:rFonts w:ascii="Times New Roman" w:hAnsi="Times New Roman" w:cs="Times New Roman"/>
          <w:color w:val="000000"/>
          <w:sz w:val="24"/>
          <w:szCs w:val="24"/>
          <w:lang w:val="en-GB"/>
        </w:rPr>
        <w:t xml:space="preserve"> </w:t>
      </w:r>
      <w:r w:rsidR="00CF42CD" w:rsidRPr="00B92D20">
        <w:rPr>
          <w:rFonts w:ascii="Times New Roman" w:hAnsi="Times New Roman" w:cs="Times New Roman"/>
          <w:noProof/>
          <w:color w:val="000000"/>
          <w:sz w:val="24"/>
          <w:szCs w:val="24"/>
          <w:lang w:val="en-GB"/>
        </w:rPr>
        <w:t>were found</w:t>
      </w:r>
      <w:r w:rsidR="00CF42CD">
        <w:rPr>
          <w:rFonts w:ascii="Times New Roman" w:hAnsi="Times New Roman" w:cs="Times New Roman"/>
          <w:color w:val="000000"/>
          <w:sz w:val="24"/>
          <w:szCs w:val="24"/>
          <w:lang w:val="en-GB"/>
        </w:rPr>
        <w:t xml:space="preserve"> </w:t>
      </w:r>
      <w:r w:rsidR="00D64DCB">
        <w:rPr>
          <w:rFonts w:ascii="Times New Roman" w:hAnsi="Times New Roman" w:cs="Times New Roman"/>
          <w:color w:val="000000"/>
          <w:sz w:val="24"/>
          <w:szCs w:val="24"/>
          <w:lang w:val="en-GB"/>
        </w:rPr>
        <w:t xml:space="preserve">in the PassivHaus </w:t>
      </w:r>
      <w:r w:rsidR="00E8519C">
        <w:rPr>
          <w:rFonts w:ascii="Times New Roman" w:hAnsi="Times New Roman" w:cs="Times New Roman"/>
          <w:color w:val="000000"/>
          <w:sz w:val="24"/>
          <w:szCs w:val="24"/>
          <w:lang w:val="en-GB"/>
        </w:rPr>
        <w:t xml:space="preserve">flat, compared to </w:t>
      </w:r>
      <w:r w:rsidR="00D64DCB">
        <w:rPr>
          <w:rFonts w:ascii="Times New Roman" w:hAnsi="Times New Roman" w:cs="Times New Roman"/>
          <w:color w:val="000000"/>
          <w:sz w:val="24"/>
          <w:szCs w:val="24"/>
          <w:lang w:val="en-GB"/>
        </w:rPr>
        <w:t xml:space="preserve">the external </w:t>
      </w:r>
      <w:r w:rsidR="00CF42CD">
        <w:rPr>
          <w:rFonts w:ascii="Times New Roman" w:hAnsi="Times New Roman" w:cs="Times New Roman"/>
          <w:color w:val="000000"/>
          <w:sz w:val="24"/>
          <w:szCs w:val="24"/>
          <w:lang w:val="en-GB"/>
        </w:rPr>
        <w:t>environment</w:t>
      </w:r>
      <w:r w:rsidR="00D64DCB">
        <w:rPr>
          <w:rFonts w:ascii="Times New Roman" w:hAnsi="Times New Roman" w:cs="Times New Roman"/>
          <w:color w:val="000000"/>
          <w:sz w:val="24"/>
          <w:szCs w:val="24"/>
          <w:lang w:val="en-GB"/>
        </w:rPr>
        <w:t xml:space="preserve">. </w:t>
      </w:r>
      <w:r w:rsidR="00D64DCB" w:rsidRPr="00B92D20">
        <w:rPr>
          <w:rFonts w:ascii="Times New Roman" w:hAnsi="Times New Roman" w:cs="Times New Roman"/>
          <w:noProof/>
          <w:color w:val="000000"/>
          <w:sz w:val="24"/>
          <w:szCs w:val="24"/>
          <w:lang w:val="en-GB"/>
        </w:rPr>
        <w:t>This</w:t>
      </w:r>
      <w:r w:rsidR="00D64DCB" w:rsidRPr="00B6518C">
        <w:rPr>
          <w:rFonts w:ascii="Times New Roman" w:hAnsi="Times New Roman" w:cs="Times New Roman"/>
          <w:noProof/>
          <w:color w:val="000000"/>
          <w:sz w:val="24"/>
          <w:szCs w:val="24"/>
          <w:lang w:val="en-GB"/>
        </w:rPr>
        <w:t xml:space="preserve"> contrasted</w:t>
      </w:r>
      <w:r w:rsidR="00D64DCB">
        <w:rPr>
          <w:rFonts w:ascii="Times New Roman" w:hAnsi="Times New Roman" w:cs="Times New Roman"/>
          <w:color w:val="000000"/>
          <w:sz w:val="24"/>
          <w:szCs w:val="24"/>
          <w:lang w:val="en-GB"/>
        </w:rPr>
        <w:t xml:space="preserve"> with the results of the standard building practice home</w:t>
      </w:r>
      <w:r w:rsidR="00CF42CD">
        <w:rPr>
          <w:rFonts w:ascii="Times New Roman" w:hAnsi="Times New Roman" w:cs="Times New Roman"/>
          <w:color w:val="000000"/>
          <w:sz w:val="24"/>
          <w:szCs w:val="24"/>
          <w:lang w:val="en-GB"/>
        </w:rPr>
        <w:t>, in</w:t>
      </w:r>
      <w:r w:rsidR="00D64DCB">
        <w:rPr>
          <w:rFonts w:ascii="Times New Roman" w:hAnsi="Times New Roman" w:cs="Times New Roman"/>
          <w:color w:val="000000"/>
          <w:sz w:val="24"/>
          <w:szCs w:val="24"/>
          <w:lang w:val="en-GB"/>
        </w:rPr>
        <w:t xml:space="preserve"> which </w:t>
      </w:r>
      <w:r w:rsidR="00C302F4">
        <w:rPr>
          <w:rFonts w:ascii="Times New Roman" w:hAnsi="Times New Roman" w:cs="Times New Roman"/>
          <w:color w:val="000000"/>
          <w:sz w:val="24"/>
          <w:szCs w:val="24"/>
          <w:lang w:val="en-GB"/>
        </w:rPr>
        <w:t>PM</w:t>
      </w:r>
      <w:r w:rsidR="00C302F4">
        <w:rPr>
          <w:rFonts w:ascii="Times New Roman" w:hAnsi="Times New Roman" w:cs="Times New Roman"/>
          <w:color w:val="000000"/>
          <w:sz w:val="24"/>
          <w:szCs w:val="24"/>
          <w:vertAlign w:val="subscript"/>
          <w:lang w:val="en-GB"/>
        </w:rPr>
        <w:t>2.5</w:t>
      </w:r>
      <w:r w:rsidR="00C302F4">
        <w:rPr>
          <w:rFonts w:ascii="Times New Roman" w:hAnsi="Times New Roman" w:cs="Times New Roman"/>
          <w:color w:val="000000"/>
          <w:sz w:val="24"/>
          <w:szCs w:val="24"/>
          <w:lang w:val="en-GB"/>
        </w:rPr>
        <w:t xml:space="preserve"> </w:t>
      </w:r>
      <w:r w:rsidR="00D64DCB">
        <w:rPr>
          <w:rFonts w:ascii="Times New Roman" w:hAnsi="Times New Roman" w:cs="Times New Roman"/>
          <w:color w:val="000000"/>
          <w:sz w:val="24"/>
          <w:szCs w:val="24"/>
          <w:lang w:val="en-GB"/>
        </w:rPr>
        <w:t>was found to be higher than the outdoors.</w:t>
      </w:r>
    </w:p>
    <w:p w14:paraId="309B2355" w14:textId="77777777" w:rsidR="00FA3B5C" w:rsidRPr="00FD1ED8" w:rsidRDefault="00FA3B5C">
      <w:pPr>
        <w:widowControl w:val="0"/>
        <w:autoSpaceDE w:val="0"/>
        <w:autoSpaceDN w:val="0"/>
        <w:adjustRightInd w:val="0"/>
        <w:spacing w:before="17" w:after="0" w:line="260" w:lineRule="exact"/>
        <w:rPr>
          <w:rFonts w:ascii="Times New Roman" w:hAnsi="Times New Roman" w:cs="Times New Roman"/>
          <w:color w:val="000000"/>
          <w:sz w:val="26"/>
          <w:szCs w:val="26"/>
          <w:lang w:val="en-GB"/>
        </w:rPr>
      </w:pPr>
    </w:p>
    <w:p w14:paraId="4AA74ACC" w14:textId="77777777" w:rsidR="00B6518C" w:rsidRDefault="00B6518C" w:rsidP="00B6518C">
      <w:pPr>
        <w:widowControl w:val="0"/>
        <w:autoSpaceDE w:val="0"/>
        <w:autoSpaceDN w:val="0"/>
        <w:adjustRightInd w:val="0"/>
        <w:spacing w:after="0" w:line="226" w:lineRule="exact"/>
        <w:ind w:left="100" w:right="422"/>
        <w:jc w:val="both"/>
        <w:rPr>
          <w:rFonts w:ascii="Times New Roman" w:hAnsi="Times New Roman" w:cs="Times New Roman"/>
          <w:color w:val="000000"/>
          <w:spacing w:val="3"/>
          <w:position w:val="-1"/>
          <w:sz w:val="20"/>
          <w:szCs w:val="20"/>
        </w:rPr>
      </w:pPr>
      <w:r w:rsidRPr="00B6518C">
        <w:rPr>
          <w:rFonts w:ascii="Times New Roman" w:hAnsi="Times New Roman" w:cs="Times New Roman"/>
          <w:b/>
          <w:bCs/>
          <w:color w:val="000000"/>
          <w:spacing w:val="1"/>
          <w:position w:val="-1"/>
          <w:sz w:val="20"/>
          <w:szCs w:val="20"/>
        </w:rPr>
        <w:t>K</w:t>
      </w:r>
      <w:r w:rsidRPr="00B6518C">
        <w:rPr>
          <w:rFonts w:ascii="Times New Roman" w:hAnsi="Times New Roman" w:cs="Times New Roman"/>
          <w:b/>
          <w:bCs/>
          <w:color w:val="000000"/>
          <w:position w:val="-1"/>
          <w:sz w:val="20"/>
          <w:szCs w:val="20"/>
        </w:rPr>
        <w:t>ey</w:t>
      </w:r>
      <w:r w:rsidRPr="00B6518C">
        <w:rPr>
          <w:rFonts w:ascii="Times New Roman" w:hAnsi="Times New Roman" w:cs="Times New Roman"/>
          <w:b/>
          <w:bCs/>
          <w:color w:val="000000"/>
          <w:spacing w:val="-1"/>
          <w:position w:val="-1"/>
          <w:sz w:val="20"/>
          <w:szCs w:val="20"/>
        </w:rPr>
        <w:t xml:space="preserve"> </w:t>
      </w:r>
      <w:proofErr w:type="spellStart"/>
      <w:r w:rsidRPr="00B6518C">
        <w:rPr>
          <w:rFonts w:ascii="Times New Roman" w:hAnsi="Times New Roman" w:cs="Times New Roman"/>
          <w:b/>
          <w:bCs/>
          <w:color w:val="000000"/>
          <w:position w:val="-1"/>
          <w:sz w:val="20"/>
          <w:szCs w:val="20"/>
        </w:rPr>
        <w:t>W</w:t>
      </w:r>
      <w:r w:rsidRPr="00B6518C">
        <w:rPr>
          <w:rFonts w:ascii="Times New Roman" w:hAnsi="Times New Roman" w:cs="Times New Roman"/>
          <w:b/>
          <w:bCs/>
          <w:color w:val="000000"/>
          <w:spacing w:val="1"/>
          <w:position w:val="-1"/>
          <w:sz w:val="20"/>
          <w:szCs w:val="20"/>
        </w:rPr>
        <w:t>o</w:t>
      </w:r>
      <w:r w:rsidRPr="00B6518C">
        <w:rPr>
          <w:rFonts w:ascii="Times New Roman" w:hAnsi="Times New Roman" w:cs="Times New Roman"/>
          <w:b/>
          <w:bCs/>
          <w:color w:val="000000"/>
          <w:position w:val="-1"/>
          <w:sz w:val="20"/>
          <w:szCs w:val="20"/>
        </w:rPr>
        <w:t>rd</w:t>
      </w:r>
      <w:r w:rsidRPr="00B6518C">
        <w:rPr>
          <w:rFonts w:ascii="Times New Roman" w:hAnsi="Times New Roman" w:cs="Times New Roman"/>
          <w:b/>
          <w:bCs/>
          <w:color w:val="000000"/>
          <w:spacing w:val="-1"/>
          <w:position w:val="-1"/>
          <w:sz w:val="20"/>
          <w:szCs w:val="20"/>
        </w:rPr>
        <w:t>s</w:t>
      </w:r>
      <w:proofErr w:type="spellEnd"/>
      <w:r w:rsidRPr="00B6518C">
        <w:rPr>
          <w:rFonts w:ascii="Times New Roman" w:hAnsi="Times New Roman" w:cs="Times New Roman"/>
          <w:b/>
          <w:bCs/>
          <w:color w:val="000000"/>
          <w:position w:val="-1"/>
          <w:sz w:val="20"/>
          <w:szCs w:val="20"/>
        </w:rPr>
        <w:t>:</w:t>
      </w:r>
      <w:r w:rsidRPr="00B6518C">
        <w:rPr>
          <w:rFonts w:ascii="Times New Roman" w:hAnsi="Times New Roman" w:cs="Times New Roman"/>
          <w:b/>
          <w:bCs/>
          <w:color w:val="000000"/>
          <w:spacing w:val="-4"/>
          <w:position w:val="-1"/>
          <w:sz w:val="20"/>
          <w:szCs w:val="20"/>
        </w:rPr>
        <w:t xml:space="preserve"> </w:t>
      </w:r>
      <w:r w:rsidRPr="00B6518C">
        <w:rPr>
          <w:rFonts w:ascii="Times New Roman" w:hAnsi="Times New Roman" w:cs="Times New Roman"/>
          <w:color w:val="000000"/>
          <w:spacing w:val="3"/>
          <w:position w:val="-1"/>
          <w:sz w:val="20"/>
          <w:szCs w:val="20"/>
        </w:rPr>
        <w:t xml:space="preserve">Calidad del </w:t>
      </w:r>
      <w:r w:rsidRPr="00B6518C">
        <w:rPr>
          <w:rFonts w:ascii="Times New Roman" w:hAnsi="Times New Roman" w:cs="Times New Roman"/>
          <w:noProof/>
          <w:color w:val="000000"/>
          <w:spacing w:val="3"/>
          <w:position w:val="-1"/>
          <w:sz w:val="20"/>
          <w:szCs w:val="20"/>
        </w:rPr>
        <w:t>aire</w:t>
      </w:r>
      <w:r w:rsidRPr="00B6518C">
        <w:rPr>
          <w:rFonts w:ascii="Times New Roman" w:hAnsi="Times New Roman" w:cs="Times New Roman"/>
          <w:color w:val="000000"/>
          <w:spacing w:val="3"/>
          <w:position w:val="-1"/>
          <w:sz w:val="20"/>
          <w:szCs w:val="20"/>
        </w:rPr>
        <w:t xml:space="preserve"> interior, </w:t>
      </w:r>
      <w:r>
        <w:rPr>
          <w:rFonts w:ascii="Times New Roman" w:hAnsi="Times New Roman" w:cs="Times New Roman"/>
          <w:color w:val="000000"/>
          <w:spacing w:val="3"/>
          <w:position w:val="-1"/>
          <w:sz w:val="20"/>
          <w:szCs w:val="20"/>
        </w:rPr>
        <w:t xml:space="preserve">calidad del </w:t>
      </w:r>
      <w:r w:rsidRPr="00B6518C">
        <w:rPr>
          <w:rFonts w:ascii="Times New Roman" w:hAnsi="Times New Roman" w:cs="Times New Roman"/>
          <w:noProof/>
          <w:color w:val="000000"/>
          <w:spacing w:val="3"/>
          <w:position w:val="-1"/>
          <w:sz w:val="20"/>
          <w:szCs w:val="20"/>
        </w:rPr>
        <w:t>ambiente interior</w:t>
      </w:r>
      <w:r>
        <w:rPr>
          <w:rFonts w:ascii="Times New Roman" w:hAnsi="Times New Roman" w:cs="Times New Roman"/>
          <w:noProof/>
          <w:color w:val="000000"/>
          <w:spacing w:val="3"/>
          <w:position w:val="-1"/>
          <w:sz w:val="20"/>
          <w:szCs w:val="20"/>
        </w:rPr>
        <w:t xml:space="preserve">, </w:t>
      </w:r>
      <w:r w:rsidRPr="00B6518C">
        <w:rPr>
          <w:rFonts w:ascii="Times New Roman" w:hAnsi="Times New Roman" w:cs="Times New Roman"/>
          <w:noProof/>
          <w:color w:val="000000"/>
          <w:spacing w:val="3"/>
          <w:position w:val="-1"/>
          <w:sz w:val="20"/>
          <w:szCs w:val="20"/>
        </w:rPr>
        <w:t>PassivHa</w:t>
      </w:r>
      <w:r>
        <w:rPr>
          <w:rFonts w:ascii="Times New Roman" w:hAnsi="Times New Roman" w:cs="Times New Roman"/>
          <w:noProof/>
          <w:color w:val="000000"/>
          <w:spacing w:val="3"/>
          <w:position w:val="-1"/>
          <w:sz w:val="20"/>
          <w:szCs w:val="20"/>
        </w:rPr>
        <w:t xml:space="preserve">us, </w:t>
      </w:r>
      <w:r w:rsidRPr="00B6518C">
        <w:rPr>
          <w:rFonts w:ascii="Times New Roman" w:hAnsi="Times New Roman" w:cs="Times New Roman"/>
          <w:noProof/>
          <w:color w:val="000000"/>
          <w:spacing w:val="3"/>
          <w:position w:val="-1"/>
          <w:sz w:val="20"/>
          <w:szCs w:val="20"/>
        </w:rPr>
        <w:t xml:space="preserve">viviendas </w:t>
      </w:r>
      <w:r w:rsidR="00CF42CD" w:rsidRPr="008554C2">
        <w:rPr>
          <w:rFonts w:ascii="Times New Roman" w:hAnsi="Times New Roman" w:cs="Times New Roman"/>
          <w:color w:val="000000"/>
          <w:spacing w:val="3"/>
          <w:sz w:val="20"/>
          <w:szCs w:val="20"/>
        </w:rPr>
        <w:t xml:space="preserve">energéticamente </w:t>
      </w:r>
      <w:r w:rsidRPr="00B6518C">
        <w:rPr>
          <w:rFonts w:ascii="Times New Roman" w:hAnsi="Times New Roman" w:cs="Times New Roman"/>
          <w:noProof/>
          <w:color w:val="000000"/>
          <w:spacing w:val="3"/>
          <w:position w:val="-1"/>
          <w:sz w:val="20"/>
          <w:szCs w:val="20"/>
        </w:rPr>
        <w:t>eficientes,</w:t>
      </w:r>
      <w:r w:rsidRPr="00B6518C">
        <w:rPr>
          <w:rFonts w:ascii="Times New Roman" w:hAnsi="Times New Roman" w:cs="Times New Roman"/>
          <w:color w:val="000000"/>
          <w:spacing w:val="3"/>
          <w:position w:val="-1"/>
          <w:sz w:val="20"/>
          <w:szCs w:val="20"/>
        </w:rPr>
        <w:t xml:space="preserve"> </w:t>
      </w:r>
      <w:r>
        <w:rPr>
          <w:rFonts w:ascii="Times New Roman" w:hAnsi="Times New Roman" w:cs="Times New Roman"/>
          <w:color w:val="000000"/>
          <w:spacing w:val="3"/>
          <w:position w:val="-1"/>
          <w:sz w:val="20"/>
          <w:szCs w:val="20"/>
        </w:rPr>
        <w:t>viviendas sustentables.</w:t>
      </w:r>
    </w:p>
    <w:p w14:paraId="0EED4290" w14:textId="77777777" w:rsidR="00B6518C" w:rsidRPr="00B6518C" w:rsidRDefault="00B6518C" w:rsidP="00B6518C">
      <w:pPr>
        <w:widowControl w:val="0"/>
        <w:autoSpaceDE w:val="0"/>
        <w:autoSpaceDN w:val="0"/>
        <w:adjustRightInd w:val="0"/>
        <w:spacing w:after="0" w:line="226" w:lineRule="exact"/>
        <w:ind w:left="100" w:right="422"/>
        <w:jc w:val="both"/>
        <w:rPr>
          <w:rFonts w:ascii="Times New Roman" w:hAnsi="Times New Roman" w:cs="Times New Roman"/>
          <w:b/>
          <w:bCs/>
          <w:color w:val="000000"/>
          <w:spacing w:val="1"/>
          <w:position w:val="-1"/>
          <w:sz w:val="20"/>
          <w:szCs w:val="20"/>
        </w:rPr>
      </w:pPr>
    </w:p>
    <w:p w14:paraId="3F1F489B" w14:textId="77777777" w:rsidR="00FA3B5C" w:rsidRPr="00B6518C" w:rsidRDefault="00B6518C" w:rsidP="00B6518C">
      <w:pPr>
        <w:widowControl w:val="0"/>
        <w:autoSpaceDE w:val="0"/>
        <w:autoSpaceDN w:val="0"/>
        <w:adjustRightInd w:val="0"/>
        <w:spacing w:after="0" w:line="226" w:lineRule="exact"/>
        <w:ind w:left="100" w:right="422"/>
        <w:jc w:val="both"/>
        <w:rPr>
          <w:rFonts w:ascii="Times New Roman" w:hAnsi="Times New Roman" w:cs="Times New Roman"/>
          <w:color w:val="000000"/>
          <w:spacing w:val="3"/>
          <w:position w:val="-1"/>
          <w:sz w:val="20"/>
          <w:szCs w:val="20"/>
          <w:lang w:val="en-GB"/>
        </w:rPr>
        <w:sectPr w:rsidR="00FA3B5C" w:rsidRPr="00B6518C" w:rsidSect="002113C6">
          <w:headerReference w:type="default" r:id="rId14"/>
          <w:pgSz w:w="12240" w:h="15840"/>
          <w:pgMar w:top="1040" w:right="960" w:bottom="1985" w:left="980" w:header="720" w:footer="720" w:gutter="0"/>
          <w:cols w:space="720"/>
          <w:noEndnote/>
        </w:sectPr>
      </w:pPr>
      <w:r w:rsidRPr="00B6518C">
        <w:rPr>
          <w:rFonts w:ascii="Times New Roman" w:hAnsi="Times New Roman" w:cs="Times New Roman"/>
          <w:b/>
          <w:bCs/>
          <w:color w:val="000000"/>
          <w:spacing w:val="1"/>
          <w:position w:val="-1"/>
          <w:sz w:val="20"/>
          <w:szCs w:val="20"/>
          <w:lang w:val="en-GB"/>
        </w:rPr>
        <w:t>K</w:t>
      </w:r>
      <w:r w:rsidRPr="00B6518C">
        <w:rPr>
          <w:rFonts w:ascii="Times New Roman" w:hAnsi="Times New Roman" w:cs="Times New Roman"/>
          <w:b/>
          <w:bCs/>
          <w:color w:val="000000"/>
          <w:position w:val="-1"/>
          <w:sz w:val="20"/>
          <w:szCs w:val="20"/>
          <w:lang w:val="en-GB"/>
        </w:rPr>
        <w:t>ey</w:t>
      </w:r>
      <w:r w:rsidRPr="00B6518C">
        <w:rPr>
          <w:rFonts w:ascii="Times New Roman" w:hAnsi="Times New Roman" w:cs="Times New Roman"/>
          <w:b/>
          <w:bCs/>
          <w:color w:val="000000"/>
          <w:spacing w:val="-1"/>
          <w:position w:val="-1"/>
          <w:sz w:val="20"/>
          <w:szCs w:val="20"/>
          <w:lang w:val="en-GB"/>
        </w:rPr>
        <w:t xml:space="preserve"> </w:t>
      </w:r>
      <w:r w:rsidRPr="00B6518C">
        <w:rPr>
          <w:rFonts w:ascii="Times New Roman" w:hAnsi="Times New Roman" w:cs="Times New Roman"/>
          <w:b/>
          <w:bCs/>
          <w:color w:val="000000"/>
          <w:position w:val="-1"/>
          <w:sz w:val="20"/>
          <w:szCs w:val="20"/>
          <w:lang w:val="en-GB"/>
        </w:rPr>
        <w:t>W</w:t>
      </w:r>
      <w:r w:rsidRPr="00B6518C">
        <w:rPr>
          <w:rFonts w:ascii="Times New Roman" w:hAnsi="Times New Roman" w:cs="Times New Roman"/>
          <w:b/>
          <w:bCs/>
          <w:color w:val="000000"/>
          <w:spacing w:val="1"/>
          <w:position w:val="-1"/>
          <w:sz w:val="20"/>
          <w:szCs w:val="20"/>
          <w:lang w:val="en-GB"/>
        </w:rPr>
        <w:t>o</w:t>
      </w:r>
      <w:r w:rsidRPr="00B6518C">
        <w:rPr>
          <w:rFonts w:ascii="Times New Roman" w:hAnsi="Times New Roman" w:cs="Times New Roman"/>
          <w:b/>
          <w:bCs/>
          <w:color w:val="000000"/>
          <w:position w:val="-1"/>
          <w:sz w:val="20"/>
          <w:szCs w:val="20"/>
          <w:lang w:val="en-GB"/>
        </w:rPr>
        <w:t>rd</w:t>
      </w:r>
      <w:r w:rsidRPr="00B6518C">
        <w:rPr>
          <w:rFonts w:ascii="Times New Roman" w:hAnsi="Times New Roman" w:cs="Times New Roman"/>
          <w:b/>
          <w:bCs/>
          <w:color w:val="000000"/>
          <w:spacing w:val="-1"/>
          <w:position w:val="-1"/>
          <w:sz w:val="20"/>
          <w:szCs w:val="20"/>
          <w:lang w:val="en-GB"/>
        </w:rPr>
        <w:t>s</w:t>
      </w:r>
      <w:r w:rsidRPr="00B6518C">
        <w:rPr>
          <w:rFonts w:ascii="Times New Roman" w:hAnsi="Times New Roman" w:cs="Times New Roman"/>
          <w:b/>
          <w:bCs/>
          <w:color w:val="000000"/>
          <w:position w:val="-1"/>
          <w:sz w:val="20"/>
          <w:szCs w:val="20"/>
          <w:lang w:val="en-GB"/>
        </w:rPr>
        <w:t>:</w:t>
      </w:r>
      <w:r w:rsidRPr="00B6518C">
        <w:rPr>
          <w:rFonts w:ascii="Times New Roman" w:hAnsi="Times New Roman" w:cs="Times New Roman"/>
          <w:b/>
          <w:bCs/>
          <w:color w:val="000000"/>
          <w:spacing w:val="-4"/>
          <w:position w:val="-1"/>
          <w:sz w:val="20"/>
          <w:szCs w:val="20"/>
          <w:lang w:val="en-GB"/>
        </w:rPr>
        <w:t xml:space="preserve"> </w:t>
      </w:r>
      <w:r>
        <w:rPr>
          <w:rFonts w:ascii="Times New Roman" w:hAnsi="Times New Roman" w:cs="Times New Roman"/>
          <w:bCs/>
          <w:color w:val="000000"/>
          <w:spacing w:val="-4"/>
          <w:position w:val="-1"/>
          <w:sz w:val="20"/>
          <w:szCs w:val="20"/>
          <w:lang w:val="en-GB"/>
        </w:rPr>
        <w:t>E</w:t>
      </w:r>
      <w:r>
        <w:rPr>
          <w:rFonts w:ascii="Times New Roman" w:hAnsi="Times New Roman" w:cs="Times New Roman"/>
          <w:color w:val="000000"/>
          <w:spacing w:val="3"/>
          <w:position w:val="-1"/>
          <w:sz w:val="20"/>
          <w:szCs w:val="20"/>
          <w:lang w:val="en-GB"/>
        </w:rPr>
        <w:t xml:space="preserve">nergy-efficient dwelling, </w:t>
      </w:r>
      <w:r w:rsidRPr="00B6518C">
        <w:rPr>
          <w:rFonts w:ascii="Times New Roman" w:hAnsi="Times New Roman" w:cs="Times New Roman"/>
          <w:color w:val="000000"/>
          <w:spacing w:val="3"/>
          <w:position w:val="-1"/>
          <w:sz w:val="20"/>
          <w:szCs w:val="20"/>
          <w:lang w:val="en-GB"/>
        </w:rPr>
        <w:t xml:space="preserve">Indoor </w:t>
      </w:r>
      <w:r>
        <w:rPr>
          <w:rFonts w:ascii="Times New Roman" w:hAnsi="Times New Roman" w:cs="Times New Roman"/>
          <w:color w:val="000000"/>
          <w:spacing w:val="3"/>
          <w:position w:val="-1"/>
          <w:sz w:val="20"/>
          <w:szCs w:val="20"/>
          <w:lang w:val="en-GB"/>
        </w:rPr>
        <w:t xml:space="preserve">air quality, </w:t>
      </w:r>
      <w:r w:rsidRPr="00B6518C">
        <w:rPr>
          <w:rFonts w:ascii="Times New Roman" w:hAnsi="Times New Roman" w:cs="Times New Roman"/>
          <w:color w:val="000000"/>
          <w:spacing w:val="3"/>
          <w:position w:val="-1"/>
          <w:sz w:val="20"/>
          <w:szCs w:val="20"/>
          <w:lang w:val="en-GB"/>
        </w:rPr>
        <w:t>indoor environment quality</w:t>
      </w:r>
      <w:r>
        <w:rPr>
          <w:rFonts w:ascii="Times New Roman" w:hAnsi="Times New Roman" w:cs="Times New Roman"/>
          <w:color w:val="000000"/>
          <w:spacing w:val="3"/>
          <w:position w:val="-1"/>
          <w:sz w:val="20"/>
          <w:szCs w:val="20"/>
          <w:lang w:val="en-GB"/>
        </w:rPr>
        <w:t xml:space="preserve">, </w:t>
      </w:r>
      <w:r w:rsidRPr="00B6518C">
        <w:rPr>
          <w:rFonts w:ascii="Times New Roman" w:hAnsi="Times New Roman" w:cs="Times New Roman"/>
          <w:color w:val="000000"/>
          <w:spacing w:val="3"/>
          <w:position w:val="-1"/>
          <w:sz w:val="20"/>
          <w:szCs w:val="20"/>
          <w:lang w:val="en-GB"/>
        </w:rPr>
        <w:t xml:space="preserve">PassivHaus, </w:t>
      </w:r>
      <w:r>
        <w:rPr>
          <w:rFonts w:ascii="Times New Roman" w:hAnsi="Times New Roman" w:cs="Times New Roman"/>
          <w:color w:val="000000"/>
          <w:spacing w:val="3"/>
          <w:position w:val="-1"/>
          <w:sz w:val="20"/>
          <w:szCs w:val="20"/>
          <w:lang w:val="en-GB"/>
        </w:rPr>
        <w:t>sustainable homes.</w:t>
      </w:r>
    </w:p>
    <w:p w14:paraId="2E31484A" w14:textId="77777777" w:rsidR="00FA3B5C" w:rsidRPr="002113C6" w:rsidRDefault="008C2EE8" w:rsidP="009F30AD">
      <w:pPr>
        <w:widowControl w:val="0"/>
        <w:autoSpaceDE w:val="0"/>
        <w:autoSpaceDN w:val="0"/>
        <w:adjustRightInd w:val="0"/>
        <w:spacing w:after="0" w:line="240" w:lineRule="auto"/>
        <w:rPr>
          <w:rFonts w:ascii="Times New Roman" w:hAnsi="Times New Roman" w:cs="Times New Roman"/>
          <w:color w:val="000000"/>
          <w:sz w:val="24"/>
          <w:szCs w:val="24"/>
          <w:lang w:val="en-GB"/>
        </w:rPr>
      </w:pPr>
      <w:r w:rsidRPr="002113C6">
        <w:rPr>
          <w:rFonts w:ascii="Times New Roman" w:hAnsi="Times New Roman" w:cs="Times New Roman"/>
          <w:b/>
          <w:bCs/>
          <w:color w:val="000000"/>
          <w:sz w:val="24"/>
          <w:szCs w:val="24"/>
          <w:lang w:val="en-GB"/>
        </w:rPr>
        <w:lastRenderedPageBreak/>
        <w:t xml:space="preserve">1. </w:t>
      </w:r>
      <w:r w:rsidRPr="002113C6">
        <w:rPr>
          <w:rFonts w:ascii="Times New Roman" w:hAnsi="Times New Roman" w:cs="Times New Roman"/>
          <w:b/>
          <w:bCs/>
          <w:color w:val="000000"/>
          <w:spacing w:val="48"/>
          <w:sz w:val="24"/>
          <w:szCs w:val="24"/>
          <w:lang w:val="en-GB"/>
        </w:rPr>
        <w:t xml:space="preserve"> </w:t>
      </w:r>
      <w:r w:rsidR="002113C6">
        <w:rPr>
          <w:rFonts w:ascii="Times New Roman" w:hAnsi="Times New Roman" w:cs="Times New Roman"/>
          <w:b/>
          <w:bCs/>
          <w:color w:val="000000"/>
          <w:sz w:val="24"/>
          <w:szCs w:val="24"/>
          <w:lang w:val="en-GB"/>
        </w:rPr>
        <w:t>Introduction</w:t>
      </w:r>
    </w:p>
    <w:p w14:paraId="33AEFA87" w14:textId="77777777" w:rsidR="00FA3B5C" w:rsidRPr="002113C6" w:rsidRDefault="00FA3B5C" w:rsidP="009F30AD">
      <w:pPr>
        <w:widowControl w:val="0"/>
        <w:autoSpaceDE w:val="0"/>
        <w:autoSpaceDN w:val="0"/>
        <w:adjustRightInd w:val="0"/>
        <w:spacing w:before="14" w:after="0" w:line="260" w:lineRule="exact"/>
        <w:rPr>
          <w:rFonts w:ascii="Times New Roman" w:hAnsi="Times New Roman" w:cs="Times New Roman"/>
          <w:color w:val="000000"/>
          <w:sz w:val="26"/>
          <w:szCs w:val="26"/>
          <w:lang w:val="en-GB"/>
        </w:rPr>
      </w:pPr>
    </w:p>
    <w:p w14:paraId="5ACDD6FF" w14:textId="1EB1E69C" w:rsidR="002113C6" w:rsidRDefault="00151135" w:rsidP="009F30AD">
      <w:pPr>
        <w:widowControl w:val="0"/>
        <w:autoSpaceDE w:val="0"/>
        <w:autoSpaceDN w:val="0"/>
        <w:adjustRightInd w:val="0"/>
        <w:spacing w:after="0" w:line="275" w:lineRule="auto"/>
        <w:jc w:val="both"/>
        <w:rPr>
          <w:rFonts w:ascii="Times New Roman" w:hAnsi="Times New Roman" w:cs="Times New Roman"/>
          <w:color w:val="000000"/>
          <w:spacing w:val="1"/>
          <w:sz w:val="24"/>
          <w:szCs w:val="24"/>
          <w:lang w:val="en-GB"/>
        </w:rPr>
      </w:pPr>
      <w:r>
        <w:rPr>
          <w:rFonts w:ascii="Times New Roman" w:hAnsi="Times New Roman" w:cs="Times New Roman"/>
          <w:color w:val="000000"/>
          <w:spacing w:val="1"/>
          <w:sz w:val="24"/>
          <w:szCs w:val="24"/>
          <w:lang w:val="en-GB"/>
        </w:rPr>
        <w:t>I</w:t>
      </w:r>
      <w:r w:rsidR="002113C6">
        <w:rPr>
          <w:rFonts w:ascii="Times New Roman" w:hAnsi="Times New Roman" w:cs="Times New Roman"/>
          <w:color w:val="000000"/>
          <w:spacing w:val="1"/>
          <w:sz w:val="24"/>
          <w:szCs w:val="24"/>
          <w:lang w:val="en-GB"/>
        </w:rPr>
        <w:t xml:space="preserve">nterest in the influence of </w:t>
      </w:r>
      <w:r w:rsidR="00E8519C">
        <w:rPr>
          <w:rFonts w:ascii="Times New Roman" w:hAnsi="Times New Roman" w:cs="Times New Roman"/>
          <w:color w:val="000000"/>
          <w:spacing w:val="1"/>
          <w:sz w:val="24"/>
          <w:szCs w:val="24"/>
          <w:lang w:val="en-GB"/>
        </w:rPr>
        <w:t xml:space="preserve">the </w:t>
      </w:r>
      <w:r w:rsidR="002113C6">
        <w:rPr>
          <w:rFonts w:ascii="Times New Roman" w:hAnsi="Times New Roman" w:cs="Times New Roman"/>
          <w:color w:val="000000"/>
          <w:spacing w:val="1"/>
          <w:sz w:val="24"/>
          <w:szCs w:val="24"/>
          <w:lang w:val="en-GB"/>
        </w:rPr>
        <w:t>indoor environment</w:t>
      </w:r>
      <w:r>
        <w:rPr>
          <w:rFonts w:ascii="Times New Roman" w:hAnsi="Times New Roman" w:cs="Times New Roman"/>
          <w:color w:val="000000"/>
          <w:spacing w:val="1"/>
          <w:sz w:val="24"/>
          <w:szCs w:val="24"/>
          <w:lang w:val="en-GB"/>
        </w:rPr>
        <w:t xml:space="preserve"> on human health in energy efficient dwellings is growing</w:t>
      </w:r>
      <w:r w:rsidR="002113C6">
        <w:rPr>
          <w:rFonts w:ascii="Times New Roman" w:hAnsi="Times New Roman" w:cs="Times New Roman"/>
          <w:color w:val="000000"/>
          <w:spacing w:val="1"/>
          <w:sz w:val="24"/>
          <w:szCs w:val="24"/>
          <w:lang w:val="en-GB"/>
        </w:rPr>
        <w:t>, esp</w:t>
      </w:r>
      <w:r>
        <w:rPr>
          <w:rFonts w:ascii="Times New Roman" w:hAnsi="Times New Roman" w:cs="Times New Roman"/>
          <w:color w:val="000000"/>
          <w:spacing w:val="1"/>
          <w:sz w:val="24"/>
          <w:szCs w:val="24"/>
          <w:lang w:val="en-GB"/>
        </w:rPr>
        <w:t xml:space="preserve">ecially </w:t>
      </w:r>
      <w:r w:rsidRPr="00B92D20">
        <w:rPr>
          <w:rFonts w:ascii="Times New Roman" w:hAnsi="Times New Roman" w:cs="Times New Roman"/>
          <w:noProof/>
          <w:color w:val="000000"/>
          <w:spacing w:val="1"/>
          <w:sz w:val="24"/>
          <w:szCs w:val="24"/>
          <w:lang w:val="en-GB"/>
        </w:rPr>
        <w:t>in terms of</w:t>
      </w:r>
      <w:r>
        <w:rPr>
          <w:rFonts w:ascii="Times New Roman" w:hAnsi="Times New Roman" w:cs="Times New Roman"/>
          <w:color w:val="000000"/>
          <w:spacing w:val="1"/>
          <w:sz w:val="24"/>
          <w:szCs w:val="24"/>
          <w:lang w:val="en-GB"/>
        </w:rPr>
        <w:t xml:space="preserve"> indoor air pollution</w:t>
      </w:r>
      <w:r w:rsidR="002113C6">
        <w:rPr>
          <w:rFonts w:ascii="Times New Roman" w:hAnsi="Times New Roman" w:cs="Times New Roman"/>
          <w:color w:val="000000"/>
          <w:spacing w:val="1"/>
          <w:sz w:val="24"/>
          <w:szCs w:val="24"/>
          <w:lang w:val="en-GB"/>
        </w:rPr>
        <w:t xml:space="preserve"> </w:t>
      </w:r>
      <w:r w:rsidR="002113C6">
        <w:rPr>
          <w:rFonts w:ascii="Times New Roman" w:hAnsi="Times New Roman" w:cs="Times New Roman"/>
          <w:color w:val="000000"/>
          <w:spacing w:val="1"/>
          <w:sz w:val="24"/>
          <w:szCs w:val="24"/>
          <w:lang w:val="en-GB"/>
        </w:rPr>
        <w:fldChar w:fldCharType="begin" w:fldLock="1"/>
      </w:r>
      <w:r w:rsidR="00E43E8F">
        <w:rPr>
          <w:rFonts w:ascii="Times New Roman" w:hAnsi="Times New Roman" w:cs="Times New Roman"/>
          <w:color w:val="000000"/>
          <w:spacing w:val="1"/>
          <w:sz w:val="24"/>
          <w:szCs w:val="24"/>
          <w:lang w:val="en-GB"/>
        </w:rPr>
        <w:instrText>ADDIN CSL_CITATION { "citationItems" : [ { "id" : "ITEM-1", "itemData" : { "DOI" : "10.1186/2041-1480-2-S2-I1", "ISBN" : "978 92 890 0213 4", "ISSN" : "1475-2891", "PMID" : "21194458", "abstract" : "This book presents WHO guidelines for the protection of public health from risks due to a number of chemicals commonly present in indoor air. The substances considered in this review, i.e. benzene, carbon monoxide, formaldehyde, naphthalene, nitrogen dioxide, polycyclic aromatic hydrocarbons (especially benzo[a]pyrene), radon, trichloroethylene and tetrachloroethylene, have indoor sources, are known in respect of their hazardousness to health and are often found indoors in concentrations of health concern. The guidelines are targeted at public health professionals involved in preventing health risks of environmental exposures, as well as specialists and authorities involved in the design and use of buildings, indoor materials and products. They provide a scientific basis for legally enforceable standards.", "author" : [ { "dropping-particle" : "", "family" : "WHO", "given" : "", "non-dropping-particle" : "", "parse-names" : false, "suffix" : "" } ], "edition" : "First Edit", "editor" : [ { "dropping-particle" : "", "family" : "Theakston", "given" : "Frank", "non-dropping-particle" : "", "parse-names" : false, "suffix" : "" } ], "id" : "ITEM-1", "issued" : { "date-parts" : [ [ "2010" ] ] }, "number-of-pages" : "454", "publisher" : "World Health Organization Regional Office for Europe", "publisher-place" : "Copenhagen", "title" : "WHO guidelines for indoor air quality: selected pollutants", "type" : "book", "volume" : "9" }, "uris" : [ "http://www.mendeley.com/documents/?uuid=ffc41bed-7741-4134-8893-9d6c3b035fb4" ] } ], "mendeley" : { "formattedCitation" : "(1)", "plainTextFormattedCitation" : "(1)", "previouslyFormattedCitation" : "(1)" }, "properties" : { "noteIndex" : 0 }, "schema" : "https://github.com/citation-style-language/schema/raw/master/csl-citation.json" }</w:instrText>
      </w:r>
      <w:r w:rsidR="002113C6">
        <w:rPr>
          <w:rFonts w:ascii="Times New Roman" w:hAnsi="Times New Roman" w:cs="Times New Roman"/>
          <w:color w:val="000000"/>
          <w:spacing w:val="1"/>
          <w:sz w:val="24"/>
          <w:szCs w:val="24"/>
          <w:lang w:val="en-GB"/>
        </w:rPr>
        <w:fldChar w:fldCharType="separate"/>
      </w:r>
      <w:r w:rsidR="002113C6" w:rsidRPr="002113C6">
        <w:rPr>
          <w:rFonts w:ascii="Times New Roman" w:hAnsi="Times New Roman" w:cs="Times New Roman"/>
          <w:noProof/>
          <w:color w:val="000000"/>
          <w:spacing w:val="1"/>
          <w:sz w:val="24"/>
          <w:szCs w:val="24"/>
          <w:lang w:val="en-GB"/>
        </w:rPr>
        <w:t>(1)</w:t>
      </w:r>
      <w:r w:rsidR="002113C6">
        <w:rPr>
          <w:rFonts w:ascii="Times New Roman" w:hAnsi="Times New Roman" w:cs="Times New Roman"/>
          <w:color w:val="000000"/>
          <w:spacing w:val="1"/>
          <w:sz w:val="24"/>
          <w:szCs w:val="24"/>
          <w:lang w:val="en-GB"/>
        </w:rPr>
        <w:fldChar w:fldCharType="end"/>
      </w:r>
      <w:r w:rsidR="002113C6">
        <w:rPr>
          <w:rFonts w:ascii="Times New Roman" w:hAnsi="Times New Roman" w:cs="Times New Roman"/>
          <w:color w:val="000000"/>
          <w:spacing w:val="1"/>
          <w:sz w:val="24"/>
          <w:szCs w:val="24"/>
          <w:lang w:val="en-GB"/>
        </w:rPr>
        <w:t xml:space="preserve">. However, many of the studies conducted on </w:t>
      </w:r>
      <w:r w:rsidR="00E43E8F">
        <w:rPr>
          <w:rFonts w:ascii="Times New Roman" w:hAnsi="Times New Roman" w:cs="Times New Roman"/>
          <w:color w:val="000000"/>
          <w:spacing w:val="1"/>
          <w:sz w:val="24"/>
          <w:szCs w:val="24"/>
          <w:lang w:val="en-GB"/>
        </w:rPr>
        <w:t>low-</w:t>
      </w:r>
      <w:r w:rsidR="002113C6">
        <w:rPr>
          <w:rFonts w:ascii="Times New Roman" w:hAnsi="Times New Roman" w:cs="Times New Roman"/>
          <w:color w:val="000000"/>
          <w:spacing w:val="1"/>
          <w:sz w:val="24"/>
          <w:szCs w:val="24"/>
          <w:lang w:val="en-GB"/>
        </w:rPr>
        <w:t xml:space="preserve">energy buildings tend to focus on </w:t>
      </w:r>
      <w:r w:rsidR="002113C6" w:rsidRPr="006867B7">
        <w:rPr>
          <w:rFonts w:ascii="Times New Roman" w:hAnsi="Times New Roman" w:cs="Times New Roman"/>
          <w:noProof/>
          <w:color w:val="000000"/>
          <w:spacing w:val="1"/>
          <w:sz w:val="24"/>
          <w:szCs w:val="24"/>
          <w:lang w:val="en-GB"/>
        </w:rPr>
        <w:t>energy</w:t>
      </w:r>
      <w:r w:rsidR="002113C6">
        <w:rPr>
          <w:rFonts w:ascii="Times New Roman" w:hAnsi="Times New Roman" w:cs="Times New Roman"/>
          <w:color w:val="000000"/>
          <w:spacing w:val="1"/>
          <w:sz w:val="24"/>
          <w:szCs w:val="24"/>
          <w:lang w:val="en-GB"/>
        </w:rPr>
        <w:t xml:space="preserve"> consumption</w:t>
      </w:r>
      <w:r w:rsidR="00D31A7D">
        <w:rPr>
          <w:rFonts w:ascii="Times New Roman" w:hAnsi="Times New Roman" w:cs="Times New Roman"/>
          <w:color w:val="000000"/>
          <w:spacing w:val="1"/>
          <w:sz w:val="24"/>
          <w:szCs w:val="24"/>
          <w:lang w:val="en-GB"/>
        </w:rPr>
        <w:t xml:space="preserve"> </w:t>
      </w:r>
      <w:r w:rsidR="00E43E8F">
        <w:rPr>
          <w:rFonts w:ascii="Times New Roman" w:hAnsi="Times New Roman" w:cs="Times New Roman"/>
          <w:color w:val="000000"/>
          <w:spacing w:val="1"/>
          <w:sz w:val="24"/>
          <w:szCs w:val="24"/>
          <w:lang w:val="en-GB"/>
        </w:rPr>
        <w:fldChar w:fldCharType="begin" w:fldLock="1"/>
      </w:r>
      <w:r w:rsidR="00E43E8F">
        <w:rPr>
          <w:rFonts w:ascii="Times New Roman" w:hAnsi="Times New Roman" w:cs="Times New Roman"/>
          <w:color w:val="000000"/>
          <w:spacing w:val="1"/>
          <w:sz w:val="24"/>
          <w:szCs w:val="24"/>
          <w:lang w:val="en-GB"/>
        </w:rPr>
        <w:instrText>ADDIN CSL_CITATION { "citationItems" : [ { "id" : "ITEM-1", "itemData" : { "DOI" : "10.1080/10789669.2011.592106", "author" : [ { "dropping-particle" : "", "family" : "Emmerich", "given" : "Steven J.", "non-dropping-particle" : "", "parse-names" : false, "suffix" : "" }, { "dropping-particle" : "", "family" : "Persil", "given" : "Andrew K.", "non-dropping-particle" : "", "parse-names" : false, "suffix" : "" } ], "container-title" : "HVAC&amp;R Research", "id" : "ITEM-1", "issue" : "1-2", "issued" : { "date-parts" : [ [ "2012" ] ] }, "page" : "4-20", "title" : "Indoor air quality in Sustainable, energy efficient buldings", "type" : "article-journal", "volume" : "18" }, "uris" : [ "http://www.mendeley.com/documents/?uuid=7efe5063-9ff6-49d5-a404-aedf533ad604" ] } ], "mendeley" : { "formattedCitation" : "(2)", "plainTextFormattedCitation" : "(2)", "previouslyFormattedCitation" : "(2)" }, "properties" : { "noteIndex" : 0 }, "schema" : "https://github.com/citation-style-language/schema/raw/master/csl-citation.json" }</w:instrText>
      </w:r>
      <w:r w:rsidR="00E43E8F">
        <w:rPr>
          <w:rFonts w:ascii="Times New Roman" w:hAnsi="Times New Roman" w:cs="Times New Roman"/>
          <w:color w:val="000000"/>
          <w:spacing w:val="1"/>
          <w:sz w:val="24"/>
          <w:szCs w:val="24"/>
          <w:lang w:val="en-GB"/>
        </w:rPr>
        <w:fldChar w:fldCharType="separate"/>
      </w:r>
      <w:r w:rsidR="00E43E8F" w:rsidRPr="00E43E8F">
        <w:rPr>
          <w:rFonts w:ascii="Times New Roman" w:hAnsi="Times New Roman" w:cs="Times New Roman"/>
          <w:noProof/>
          <w:color w:val="000000"/>
          <w:spacing w:val="1"/>
          <w:sz w:val="24"/>
          <w:szCs w:val="24"/>
          <w:lang w:val="en-GB"/>
        </w:rPr>
        <w:t>(2)</w:t>
      </w:r>
      <w:r w:rsidR="00E43E8F">
        <w:rPr>
          <w:rFonts w:ascii="Times New Roman" w:hAnsi="Times New Roman" w:cs="Times New Roman"/>
          <w:color w:val="000000"/>
          <w:spacing w:val="1"/>
          <w:sz w:val="24"/>
          <w:szCs w:val="24"/>
          <w:lang w:val="en-GB"/>
        </w:rPr>
        <w:fldChar w:fldCharType="end"/>
      </w:r>
      <w:r w:rsidR="00E43E8F">
        <w:rPr>
          <w:rFonts w:ascii="Times New Roman" w:hAnsi="Times New Roman" w:cs="Times New Roman"/>
          <w:color w:val="000000"/>
          <w:spacing w:val="1"/>
          <w:sz w:val="24"/>
          <w:szCs w:val="24"/>
          <w:lang w:val="en-GB"/>
        </w:rPr>
        <w:t xml:space="preserve"> and thermal comfort </w:t>
      </w:r>
      <w:r w:rsidR="00E43E8F">
        <w:rPr>
          <w:rFonts w:ascii="Times New Roman" w:hAnsi="Times New Roman" w:cs="Times New Roman"/>
          <w:color w:val="000000"/>
          <w:spacing w:val="1"/>
          <w:sz w:val="24"/>
          <w:szCs w:val="24"/>
          <w:lang w:val="en-GB"/>
        </w:rPr>
        <w:fldChar w:fldCharType="begin" w:fldLock="1"/>
      </w:r>
      <w:r w:rsidR="00E43E8F">
        <w:rPr>
          <w:rFonts w:ascii="Times New Roman" w:hAnsi="Times New Roman" w:cs="Times New Roman"/>
          <w:color w:val="000000"/>
          <w:spacing w:val="1"/>
          <w:sz w:val="24"/>
          <w:szCs w:val="24"/>
          <w:lang w:val="en-GB"/>
        </w:rPr>
        <w:instrText>ADDIN CSL_CITATION { "citationItems" : [ { "id" : "ITEM-1", "itemData" : { "author" : [ { "dropping-particle" : "", "family" : "Sharpe", "given" : "Tim", "non-dropping-particle" : "", "parse-names" : false, "suffix" : "" }, { "dropping-particle" : "", "family" : "Gregg", "given" : "Matt", "non-dropping-particle" : "", "parse-names" : false, "suffix" : "" }, { "dropping-particle" : "", "family" : "Mawditt", "given" : "Ian", "non-dropping-particle" : "", "parse-names" : false, "suffix" : "" } ], "id" : "ITEM-1", "issued" : { "date-parts" : [ [ "2016" ] ] }, "title" : "Characteristics and performance of MVHR systems A meta study of MVHR systems used in the Innovate UK Building Performance Evaluation", "type" : "book" }, "uris" : [ "http://www.mendeley.com/documents/?uuid=b720959c-7394-4da2-9547-7849181db8d5" ] } ], "mendeley" : { "formattedCitation" : "(3)", "plainTextFormattedCitation" : "(3)", "previouslyFormattedCitation" : "(3)" }, "properties" : { "noteIndex" : 0 }, "schema" : "https://github.com/citation-style-language/schema/raw/master/csl-citation.json" }</w:instrText>
      </w:r>
      <w:r w:rsidR="00E43E8F">
        <w:rPr>
          <w:rFonts w:ascii="Times New Roman" w:hAnsi="Times New Roman" w:cs="Times New Roman"/>
          <w:color w:val="000000"/>
          <w:spacing w:val="1"/>
          <w:sz w:val="24"/>
          <w:szCs w:val="24"/>
          <w:lang w:val="en-GB"/>
        </w:rPr>
        <w:fldChar w:fldCharType="separate"/>
      </w:r>
      <w:r w:rsidR="00E43E8F" w:rsidRPr="00E43E8F">
        <w:rPr>
          <w:rFonts w:ascii="Times New Roman" w:hAnsi="Times New Roman" w:cs="Times New Roman"/>
          <w:noProof/>
          <w:color w:val="000000"/>
          <w:spacing w:val="1"/>
          <w:sz w:val="24"/>
          <w:szCs w:val="24"/>
          <w:lang w:val="en-GB"/>
        </w:rPr>
        <w:t>(3)</w:t>
      </w:r>
      <w:r w:rsidR="00E43E8F">
        <w:rPr>
          <w:rFonts w:ascii="Times New Roman" w:hAnsi="Times New Roman" w:cs="Times New Roman"/>
          <w:color w:val="000000"/>
          <w:spacing w:val="1"/>
          <w:sz w:val="24"/>
          <w:szCs w:val="24"/>
          <w:lang w:val="en-GB"/>
        </w:rPr>
        <w:fldChar w:fldCharType="end"/>
      </w:r>
      <w:r w:rsidR="00E43E8F">
        <w:rPr>
          <w:rFonts w:ascii="Times New Roman" w:hAnsi="Times New Roman" w:cs="Times New Roman"/>
          <w:color w:val="000000"/>
          <w:spacing w:val="1"/>
          <w:sz w:val="24"/>
          <w:szCs w:val="24"/>
          <w:lang w:val="en-GB"/>
        </w:rPr>
        <w:t xml:space="preserve">. </w:t>
      </w:r>
      <w:r w:rsidRPr="00B92D20">
        <w:rPr>
          <w:rFonts w:ascii="Times New Roman" w:hAnsi="Times New Roman" w:cs="Times New Roman"/>
          <w:noProof/>
          <w:color w:val="000000"/>
          <w:spacing w:val="1"/>
          <w:sz w:val="24"/>
          <w:szCs w:val="24"/>
          <w:lang w:val="en-GB"/>
        </w:rPr>
        <w:t>T</w:t>
      </w:r>
      <w:r w:rsidR="00E43E8F" w:rsidRPr="00B92D20">
        <w:rPr>
          <w:rFonts w:ascii="Times New Roman" w:hAnsi="Times New Roman" w:cs="Times New Roman"/>
          <w:noProof/>
          <w:color w:val="000000"/>
          <w:spacing w:val="1"/>
          <w:sz w:val="24"/>
          <w:szCs w:val="24"/>
          <w:lang w:val="en-GB"/>
        </w:rPr>
        <w:t>he impact of energy efficient design strategies on indoor</w:t>
      </w:r>
      <w:r w:rsidR="00E43E8F">
        <w:rPr>
          <w:rFonts w:ascii="Times New Roman" w:hAnsi="Times New Roman" w:cs="Times New Roman"/>
          <w:color w:val="000000"/>
          <w:spacing w:val="1"/>
          <w:sz w:val="24"/>
          <w:szCs w:val="24"/>
          <w:lang w:val="en-GB"/>
        </w:rPr>
        <w:t xml:space="preserve"> environment</w:t>
      </w:r>
      <w:r w:rsidR="00E8519C">
        <w:rPr>
          <w:rFonts w:ascii="Times New Roman" w:hAnsi="Times New Roman" w:cs="Times New Roman"/>
          <w:color w:val="000000"/>
          <w:spacing w:val="1"/>
          <w:sz w:val="24"/>
          <w:szCs w:val="24"/>
          <w:lang w:val="en-GB"/>
        </w:rPr>
        <w:t>al</w:t>
      </w:r>
      <w:r w:rsidR="00E43E8F">
        <w:rPr>
          <w:rFonts w:ascii="Times New Roman" w:hAnsi="Times New Roman" w:cs="Times New Roman"/>
          <w:color w:val="000000"/>
          <w:spacing w:val="1"/>
          <w:sz w:val="24"/>
          <w:szCs w:val="24"/>
          <w:lang w:val="en-GB"/>
        </w:rPr>
        <w:t xml:space="preserve"> quality </w:t>
      </w:r>
      <w:r>
        <w:rPr>
          <w:rFonts w:ascii="Times New Roman" w:hAnsi="Times New Roman" w:cs="Times New Roman"/>
          <w:noProof/>
          <w:color w:val="000000"/>
          <w:spacing w:val="1"/>
          <w:sz w:val="24"/>
          <w:szCs w:val="24"/>
          <w:lang w:val="en-GB"/>
        </w:rPr>
        <w:t>remain neglected</w:t>
      </w:r>
      <w:r w:rsidR="00E43E8F">
        <w:rPr>
          <w:rFonts w:ascii="Times New Roman" w:hAnsi="Times New Roman" w:cs="Times New Roman"/>
          <w:color w:val="000000"/>
          <w:spacing w:val="1"/>
          <w:sz w:val="24"/>
          <w:szCs w:val="24"/>
          <w:lang w:val="en-GB"/>
        </w:rPr>
        <w:t xml:space="preserve"> </w:t>
      </w:r>
      <w:r w:rsidR="00E43E8F">
        <w:rPr>
          <w:rFonts w:ascii="Times New Roman" w:hAnsi="Times New Roman" w:cs="Times New Roman"/>
          <w:color w:val="000000"/>
          <w:spacing w:val="1"/>
          <w:sz w:val="24"/>
          <w:szCs w:val="24"/>
          <w:lang w:val="en-GB"/>
        </w:rPr>
        <w:fldChar w:fldCharType="begin" w:fldLock="1"/>
      </w:r>
      <w:r w:rsidR="00E43E8F">
        <w:rPr>
          <w:rFonts w:ascii="Times New Roman" w:hAnsi="Times New Roman" w:cs="Times New Roman"/>
          <w:color w:val="000000"/>
          <w:spacing w:val="1"/>
          <w:sz w:val="24"/>
          <w:szCs w:val="24"/>
          <w:lang w:val="en-GB"/>
        </w:rPr>
        <w:instrText>ADDIN CSL_CITATION { "citationItems" : [ { "id" : "ITEM-1", "itemData" : { "ISBN" : "9781848061040", "author" : [ { "dropping-particle" : "", "family" : "Crump", "given" : "Derrick", "non-dropping-particle" : "", "parse-names" : false, "suffix" : "" }, { "dropping-particle" : "", "family" : "Dengel", "given" : "A", "non-dropping-particle" : "", "parse-names" : false, "suffix" : "" }, { "dropping-particle" : "", "family" : "Swainson", "given" : "M", "non-dropping-particle" : "", "parse-names" : false, "suffix" : "" } ], "container-title" : "\u2026 Report NF18. Milton Keynes: National House \u2026", "id" : "ITEM-1", "issued" : { "date-parts" : [ [ "2009" ] ] }, "publisher" : "BRE press", "title" : "Indoor air quality in highly energy efficient homes\u2014a review", "type" : "book" }, "uris" : [ "http://www.mendeley.com/documents/?uuid=601bfc27-5bdc-4b4c-9efa-f8a27d53c02c" ] } ], "mendeley" : { "formattedCitation" : "(4)", "plainTextFormattedCitation" : "(4)", "previouslyFormattedCitation" : "(4)" }, "properties" : { "noteIndex" : 0 }, "schema" : "https://github.com/citation-style-language/schema/raw/master/csl-citation.json" }</w:instrText>
      </w:r>
      <w:r w:rsidR="00E43E8F">
        <w:rPr>
          <w:rFonts w:ascii="Times New Roman" w:hAnsi="Times New Roman" w:cs="Times New Roman"/>
          <w:color w:val="000000"/>
          <w:spacing w:val="1"/>
          <w:sz w:val="24"/>
          <w:szCs w:val="24"/>
          <w:lang w:val="en-GB"/>
        </w:rPr>
        <w:fldChar w:fldCharType="separate"/>
      </w:r>
      <w:r w:rsidR="00E43E8F" w:rsidRPr="00E43E8F">
        <w:rPr>
          <w:rFonts w:ascii="Times New Roman" w:hAnsi="Times New Roman" w:cs="Times New Roman"/>
          <w:noProof/>
          <w:color w:val="000000"/>
          <w:spacing w:val="1"/>
          <w:sz w:val="24"/>
          <w:szCs w:val="24"/>
          <w:lang w:val="en-GB"/>
        </w:rPr>
        <w:t>(4)</w:t>
      </w:r>
      <w:r w:rsidR="00E43E8F">
        <w:rPr>
          <w:rFonts w:ascii="Times New Roman" w:hAnsi="Times New Roman" w:cs="Times New Roman"/>
          <w:color w:val="000000"/>
          <w:spacing w:val="1"/>
          <w:sz w:val="24"/>
          <w:szCs w:val="24"/>
          <w:lang w:val="en-GB"/>
        </w:rPr>
        <w:fldChar w:fldCharType="end"/>
      </w:r>
      <w:r w:rsidR="00E43E8F">
        <w:rPr>
          <w:rFonts w:ascii="Times New Roman" w:hAnsi="Times New Roman" w:cs="Times New Roman"/>
          <w:color w:val="000000"/>
          <w:spacing w:val="1"/>
          <w:sz w:val="24"/>
          <w:szCs w:val="24"/>
          <w:lang w:val="en-GB"/>
        </w:rPr>
        <w:t xml:space="preserve"> </w:t>
      </w:r>
      <w:r w:rsidRPr="00B92D20">
        <w:rPr>
          <w:rFonts w:ascii="Times New Roman" w:hAnsi="Times New Roman" w:cs="Times New Roman"/>
          <w:noProof/>
          <w:color w:val="000000"/>
          <w:spacing w:val="1"/>
          <w:sz w:val="24"/>
          <w:szCs w:val="24"/>
          <w:lang w:val="en-GB"/>
        </w:rPr>
        <w:t>moreover</w:t>
      </w:r>
      <w:r>
        <w:rPr>
          <w:rFonts w:ascii="Times New Roman" w:hAnsi="Times New Roman" w:cs="Times New Roman"/>
          <w:color w:val="000000"/>
          <w:spacing w:val="1"/>
          <w:sz w:val="24"/>
          <w:szCs w:val="24"/>
          <w:lang w:val="en-GB"/>
        </w:rPr>
        <w:t>,</w:t>
      </w:r>
      <w:r w:rsidR="006867B7">
        <w:rPr>
          <w:rFonts w:ascii="Times New Roman" w:hAnsi="Times New Roman" w:cs="Times New Roman"/>
          <w:color w:val="000000"/>
          <w:spacing w:val="1"/>
          <w:sz w:val="24"/>
          <w:szCs w:val="24"/>
          <w:lang w:val="en-GB"/>
        </w:rPr>
        <w:t xml:space="preserve"> </w:t>
      </w:r>
      <w:r>
        <w:rPr>
          <w:rFonts w:ascii="Times New Roman" w:hAnsi="Times New Roman" w:cs="Times New Roman"/>
          <w:color w:val="000000"/>
          <w:spacing w:val="1"/>
          <w:sz w:val="24"/>
          <w:szCs w:val="24"/>
          <w:lang w:val="en-GB"/>
        </w:rPr>
        <w:t>an</w:t>
      </w:r>
      <w:r w:rsidR="00E43E8F">
        <w:rPr>
          <w:rFonts w:ascii="Times New Roman" w:hAnsi="Times New Roman" w:cs="Times New Roman"/>
          <w:color w:val="000000"/>
          <w:spacing w:val="1"/>
          <w:sz w:val="24"/>
          <w:szCs w:val="24"/>
          <w:lang w:val="en-GB"/>
        </w:rPr>
        <w:t xml:space="preserve"> absence </w:t>
      </w:r>
      <w:r w:rsidR="00B92D20">
        <w:rPr>
          <w:rFonts w:ascii="Times New Roman" w:hAnsi="Times New Roman" w:cs="Times New Roman"/>
          <w:noProof/>
          <w:color w:val="000000"/>
          <w:spacing w:val="1"/>
          <w:sz w:val="24"/>
          <w:szCs w:val="24"/>
          <w:lang w:val="en-GB"/>
        </w:rPr>
        <w:t>of</w:t>
      </w:r>
      <w:r w:rsidR="00C302F4">
        <w:rPr>
          <w:rFonts w:ascii="Times New Roman" w:hAnsi="Times New Roman" w:cs="Times New Roman"/>
          <w:color w:val="000000"/>
          <w:spacing w:val="1"/>
          <w:sz w:val="24"/>
          <w:szCs w:val="24"/>
          <w:lang w:val="en-GB"/>
        </w:rPr>
        <w:t xml:space="preserve"> </w:t>
      </w:r>
      <w:r w:rsidR="00E43E8F">
        <w:rPr>
          <w:rFonts w:ascii="Times New Roman" w:hAnsi="Times New Roman" w:cs="Times New Roman"/>
          <w:color w:val="000000"/>
          <w:spacing w:val="1"/>
          <w:sz w:val="24"/>
          <w:szCs w:val="24"/>
          <w:lang w:val="en-GB"/>
        </w:rPr>
        <w:t xml:space="preserve">knowledge and skills </w:t>
      </w:r>
      <w:r w:rsidR="00E43E8F">
        <w:rPr>
          <w:rFonts w:ascii="Times New Roman" w:hAnsi="Times New Roman" w:cs="Times New Roman"/>
          <w:color w:val="000000"/>
          <w:spacing w:val="1"/>
          <w:sz w:val="24"/>
          <w:szCs w:val="24"/>
          <w:lang w:val="en-GB"/>
        </w:rPr>
        <w:fldChar w:fldCharType="begin" w:fldLock="1"/>
      </w:r>
      <w:r w:rsidR="00CC5450">
        <w:rPr>
          <w:rFonts w:ascii="Times New Roman" w:hAnsi="Times New Roman" w:cs="Times New Roman"/>
          <w:color w:val="000000"/>
          <w:spacing w:val="1"/>
          <w:sz w:val="24"/>
          <w:szCs w:val="24"/>
          <w:lang w:val="en-GB"/>
        </w:rPr>
        <w:instrText>ADDIN CSL_CITATION { "citationItems" : [ { "id" : "ITEM-1", "itemData" : { "author" : [ { "dropping-particle" : "", "family" : "Sullivan", "given" : "Lyne", "non-dropping-particle" : "", "parse-names" : false, "suffix" : "" }, { "dropping-particle" : "", "family" : "Smith", "given" : "Neil", "non-dropping-particle" : "", "parse-names" : false, "suffix" : "" }, { "dropping-particle" : "", "family" : "Adams", "given" : "David", "non-dropping-particle" : "", "parse-names" : false, "suffix" : "" }, { "dropping-particle" : "", "family" : "Andrews", "given" : "Ian", "non-dropping-particle" : "", "parse-names" : false, "suffix" : "" }, { "dropping-particle" : "", "family" : "Aston", "given" : "Wayne", "non-dropping-particle" : "", "parse-names" : false, "suffix" : "" }, { "dropping-particle" : "", "family" : "Bromley", "given" : "Ken", "non-dropping-particle" : "", "parse-names" : false, "suffix" : "" }, { "dropping-particle" : "", "family" : "Butler", "given" : "Kelly", "non-dropping-particle" : "", "parse-names" : false, "suffix" : "" } ], "id" : "ITEM-1", "issue" : "July", "issued" : { "date-parts" : [ [ "2013" ] ] }, "number-of-pages" : "1-8", "publisher-place" : "London", "title" : "Mechanical Ventilation With Heat Recovery in New Homes", "type" : "report" }, "uris" : [ "http://www.mendeley.com/documents/?uuid=c8d5e25a-6fce-4fb3-a8ad-c7dacbda60b5" ] } ], "mendeley" : { "formattedCitation" : "(5)", "plainTextFormattedCitation" : "(5)", "previouslyFormattedCitation" : "(5)" }, "properties" : { "noteIndex" : 0 }, "schema" : "https://github.com/citation-style-language/schema/raw/master/csl-citation.json" }</w:instrText>
      </w:r>
      <w:r w:rsidR="00E43E8F">
        <w:rPr>
          <w:rFonts w:ascii="Times New Roman" w:hAnsi="Times New Roman" w:cs="Times New Roman"/>
          <w:color w:val="000000"/>
          <w:spacing w:val="1"/>
          <w:sz w:val="24"/>
          <w:szCs w:val="24"/>
          <w:lang w:val="en-GB"/>
        </w:rPr>
        <w:fldChar w:fldCharType="separate"/>
      </w:r>
      <w:r w:rsidR="00E43E8F" w:rsidRPr="00CC5450">
        <w:rPr>
          <w:rFonts w:ascii="Times New Roman" w:hAnsi="Times New Roman" w:cs="Times New Roman"/>
          <w:noProof/>
          <w:color w:val="000000"/>
          <w:spacing w:val="1"/>
          <w:sz w:val="24"/>
          <w:szCs w:val="24"/>
          <w:lang w:val="en-GB"/>
        </w:rPr>
        <w:t>(5)</w:t>
      </w:r>
      <w:r w:rsidR="00E43E8F">
        <w:rPr>
          <w:rFonts w:ascii="Times New Roman" w:hAnsi="Times New Roman" w:cs="Times New Roman"/>
          <w:color w:val="000000"/>
          <w:spacing w:val="1"/>
          <w:sz w:val="24"/>
          <w:szCs w:val="24"/>
          <w:lang w:val="en-GB"/>
        </w:rPr>
        <w:fldChar w:fldCharType="end"/>
      </w:r>
      <w:r>
        <w:rPr>
          <w:rFonts w:ascii="Times New Roman" w:hAnsi="Times New Roman" w:cs="Times New Roman"/>
          <w:color w:val="000000"/>
          <w:spacing w:val="1"/>
          <w:sz w:val="24"/>
          <w:szCs w:val="24"/>
          <w:lang w:val="en-GB"/>
        </w:rPr>
        <w:t xml:space="preserve"> </w:t>
      </w:r>
      <w:r w:rsidR="00C302F4">
        <w:rPr>
          <w:rFonts w:ascii="Times New Roman" w:hAnsi="Times New Roman" w:cs="Times New Roman"/>
          <w:color w:val="000000"/>
          <w:spacing w:val="1"/>
          <w:sz w:val="24"/>
          <w:szCs w:val="24"/>
          <w:lang w:val="en-GB"/>
        </w:rPr>
        <w:t>for</w:t>
      </w:r>
      <w:r>
        <w:rPr>
          <w:rFonts w:ascii="Times New Roman" w:hAnsi="Times New Roman" w:cs="Times New Roman"/>
          <w:color w:val="000000"/>
          <w:spacing w:val="1"/>
          <w:sz w:val="24"/>
          <w:szCs w:val="24"/>
          <w:lang w:val="en-GB"/>
        </w:rPr>
        <w:t xml:space="preserve"> design</w:t>
      </w:r>
      <w:r w:rsidR="00C302F4">
        <w:rPr>
          <w:rFonts w:ascii="Times New Roman" w:hAnsi="Times New Roman" w:cs="Times New Roman"/>
          <w:color w:val="000000"/>
          <w:spacing w:val="1"/>
          <w:sz w:val="24"/>
          <w:szCs w:val="24"/>
          <w:lang w:val="en-GB"/>
        </w:rPr>
        <w:t>-making decision</w:t>
      </w:r>
      <w:r>
        <w:rPr>
          <w:rFonts w:ascii="Times New Roman" w:hAnsi="Times New Roman" w:cs="Times New Roman"/>
          <w:color w:val="000000"/>
          <w:spacing w:val="1"/>
          <w:sz w:val="24"/>
          <w:szCs w:val="24"/>
          <w:lang w:val="en-GB"/>
        </w:rPr>
        <w:t xml:space="preserve"> makes it </w:t>
      </w:r>
      <w:r w:rsidR="00B92D20">
        <w:rPr>
          <w:rFonts w:ascii="Times New Roman" w:hAnsi="Times New Roman" w:cs="Times New Roman"/>
          <w:noProof/>
          <w:color w:val="000000"/>
          <w:spacing w:val="1"/>
          <w:sz w:val="24"/>
          <w:szCs w:val="24"/>
          <w:lang w:val="en-GB"/>
        </w:rPr>
        <w:t>harder</w:t>
      </w:r>
      <w:r w:rsidR="00522A96" w:rsidRPr="00B92D20">
        <w:rPr>
          <w:rFonts w:ascii="Times New Roman" w:hAnsi="Times New Roman" w:cs="Times New Roman"/>
          <w:noProof/>
          <w:color w:val="000000"/>
          <w:spacing w:val="1"/>
          <w:sz w:val="24"/>
          <w:szCs w:val="24"/>
          <w:lang w:val="en-GB"/>
        </w:rPr>
        <w:t xml:space="preserve"> to understand</w:t>
      </w:r>
      <w:r w:rsidR="00E43E8F">
        <w:rPr>
          <w:rFonts w:ascii="Times New Roman" w:hAnsi="Times New Roman" w:cs="Times New Roman"/>
          <w:color w:val="000000"/>
          <w:spacing w:val="1"/>
          <w:sz w:val="24"/>
          <w:szCs w:val="24"/>
          <w:lang w:val="en-GB"/>
        </w:rPr>
        <w:t>.</w:t>
      </w:r>
      <w:r w:rsidR="00CC5450">
        <w:rPr>
          <w:rFonts w:ascii="Times New Roman" w:hAnsi="Times New Roman" w:cs="Times New Roman"/>
          <w:color w:val="000000"/>
          <w:spacing w:val="1"/>
          <w:sz w:val="24"/>
          <w:szCs w:val="24"/>
          <w:lang w:val="en-GB"/>
        </w:rPr>
        <w:t xml:space="preserve"> Despite </w:t>
      </w:r>
      <w:r>
        <w:rPr>
          <w:rFonts w:ascii="Times New Roman" w:hAnsi="Times New Roman" w:cs="Times New Roman"/>
          <w:noProof/>
          <w:color w:val="000000"/>
          <w:spacing w:val="1"/>
          <w:sz w:val="24"/>
          <w:szCs w:val="24"/>
          <w:lang w:val="en-GB"/>
        </w:rPr>
        <w:t>this</w:t>
      </w:r>
      <w:r w:rsidR="006867B7">
        <w:rPr>
          <w:rFonts w:ascii="Times New Roman" w:hAnsi="Times New Roman" w:cs="Times New Roman"/>
          <w:noProof/>
          <w:color w:val="000000"/>
          <w:spacing w:val="1"/>
          <w:sz w:val="24"/>
          <w:szCs w:val="24"/>
          <w:lang w:val="en-GB"/>
        </w:rPr>
        <w:t>,</w:t>
      </w:r>
      <w:r w:rsidR="00CC5450">
        <w:rPr>
          <w:rFonts w:ascii="Times New Roman" w:hAnsi="Times New Roman" w:cs="Times New Roman"/>
          <w:color w:val="000000"/>
          <w:spacing w:val="1"/>
          <w:sz w:val="24"/>
          <w:szCs w:val="24"/>
          <w:lang w:val="en-GB"/>
        </w:rPr>
        <w:t xml:space="preserve"> research suggests that increased airtightness of building envelopes, low ventilation rates, use of new ventilation technologies and new building materials may diminish the quality of the indoor environment </w:t>
      </w:r>
      <w:r w:rsidR="00CC5450">
        <w:rPr>
          <w:rFonts w:ascii="Times New Roman" w:hAnsi="Times New Roman" w:cs="Times New Roman"/>
          <w:color w:val="000000"/>
          <w:spacing w:val="1"/>
          <w:sz w:val="24"/>
          <w:szCs w:val="24"/>
          <w:lang w:val="en-GB"/>
        </w:rPr>
        <w:fldChar w:fldCharType="begin" w:fldLock="1"/>
      </w:r>
      <w:r w:rsidR="00CC5450">
        <w:rPr>
          <w:rFonts w:ascii="Times New Roman" w:hAnsi="Times New Roman" w:cs="Times New Roman"/>
          <w:color w:val="000000"/>
          <w:spacing w:val="1"/>
          <w:sz w:val="24"/>
          <w:szCs w:val="24"/>
          <w:lang w:val="en-GB"/>
        </w:rPr>
        <w:instrText>ADDIN CSL_CITATION { "citationItems" : [ { "id" : "ITEM-1", "itemData" : { "DOI" : "10.1016/j.ijsbe.2015.03.002", "ISBN" : "9567015406", "ISSN" : "22126090", "abstract" : "There is a significant lack of indoor air quality research in low energy homes. This study compared the indoor air quality of eight newly built case study homes constructed to similar levels of air-tightness and insulation; with two different ventilation strategies (four homes with Mechanical Ventilation with Heat Recovery (MVHR) systems/Code level 4 and four homes naturally ventilated/Code level 3). Indoor air quality measurements were conducted over a 24h period in the living room and main bedroom of each home during the summer and winter seasons. Simultaneous outside measurements and an occupant diary were also employed during the measurement period. Occupant interviews were conducted to gain information on perceived indoor air quality, occupant behaviour and building related illnesses. Knowledge of the MVHR system including ventilation related behaviour was also studied. Results suggest indoor air quality problems in both the mechanically ventilated and naturally ventilated homes, with significant issues identified regarding occupant use in the social homes.", "author" : [ { "dropping-particle" : "", "family" : "McGill", "given" : "Gr\u00e1inne", "non-dropping-particle" : "", "parse-names" : false, "suffix" : "" }, { "dropping-particle" : "", "family" : "Oyedele", "given" : "Lukumon O.", "non-dropping-particle" : "", "parse-names" : false, "suffix" : "" }, { "dropping-particle" : "", "family" : "McAllister", "given" : "Keith", "non-dropping-particle" : "", "parse-names" : false, "suffix" : "" } ], "container-title" : "International Journal of Sustainable Built Environment", "id" : "ITEM-1", "issue" : "1", "issued" : { "date-parts" : [ [ "2015" ] ] }, "page" : "58-77", "title" : "Case study investigation of indoor air quality in mechanically ventilated and naturally ventilated UK social housing", "type" : "article-journal", "volume" : "4" }, "uris" : [ "http://www.mendeley.com/documents/?uuid=54f49455-9d4a-456a-b6c2-8984b1be89e9" ] } ], "mendeley" : { "formattedCitation" : "(6)", "plainTextFormattedCitation" : "(6)", "previouslyFormattedCitation" : "(6)" }, "properties" : { "noteIndex" : 0 }, "schema" : "https://github.com/citation-style-language/schema/raw/master/csl-citation.json" }</w:instrText>
      </w:r>
      <w:r w:rsidR="00CC5450">
        <w:rPr>
          <w:rFonts w:ascii="Times New Roman" w:hAnsi="Times New Roman" w:cs="Times New Roman"/>
          <w:color w:val="000000"/>
          <w:spacing w:val="1"/>
          <w:sz w:val="24"/>
          <w:szCs w:val="24"/>
          <w:lang w:val="en-GB"/>
        </w:rPr>
        <w:fldChar w:fldCharType="separate"/>
      </w:r>
      <w:r w:rsidR="00CC5450" w:rsidRPr="00CC5450">
        <w:rPr>
          <w:rFonts w:ascii="Times New Roman" w:hAnsi="Times New Roman" w:cs="Times New Roman"/>
          <w:noProof/>
          <w:color w:val="000000"/>
          <w:spacing w:val="1"/>
          <w:sz w:val="24"/>
          <w:szCs w:val="24"/>
          <w:lang w:val="en-GB"/>
        </w:rPr>
        <w:t>(6)</w:t>
      </w:r>
      <w:r w:rsidR="00CC5450">
        <w:rPr>
          <w:rFonts w:ascii="Times New Roman" w:hAnsi="Times New Roman" w:cs="Times New Roman"/>
          <w:color w:val="000000"/>
          <w:spacing w:val="1"/>
          <w:sz w:val="24"/>
          <w:szCs w:val="24"/>
          <w:lang w:val="en-GB"/>
        </w:rPr>
        <w:fldChar w:fldCharType="end"/>
      </w:r>
      <w:r w:rsidR="00522A96">
        <w:rPr>
          <w:rFonts w:ascii="Times New Roman" w:hAnsi="Times New Roman" w:cs="Times New Roman"/>
          <w:color w:val="000000"/>
          <w:spacing w:val="1"/>
          <w:sz w:val="24"/>
          <w:szCs w:val="24"/>
          <w:lang w:val="en-GB"/>
        </w:rPr>
        <w:t xml:space="preserve"> if they </w:t>
      </w:r>
      <w:r w:rsidR="00522A96" w:rsidRPr="00B92D20">
        <w:rPr>
          <w:rFonts w:ascii="Times New Roman" w:hAnsi="Times New Roman" w:cs="Times New Roman"/>
          <w:noProof/>
          <w:color w:val="000000"/>
          <w:spacing w:val="1"/>
          <w:sz w:val="24"/>
          <w:szCs w:val="24"/>
          <w:lang w:val="en-GB"/>
        </w:rPr>
        <w:t xml:space="preserve">are not </w:t>
      </w:r>
      <w:r w:rsidR="00E8519C" w:rsidRPr="00B92D20">
        <w:rPr>
          <w:rFonts w:ascii="Times New Roman" w:hAnsi="Times New Roman" w:cs="Times New Roman"/>
          <w:noProof/>
          <w:color w:val="000000"/>
          <w:spacing w:val="1"/>
          <w:sz w:val="24"/>
          <w:szCs w:val="24"/>
          <w:lang w:val="en-GB"/>
        </w:rPr>
        <w:t>adequately considered</w:t>
      </w:r>
      <w:r w:rsidR="00CC5450">
        <w:rPr>
          <w:rFonts w:ascii="Times New Roman" w:hAnsi="Times New Roman" w:cs="Times New Roman"/>
          <w:color w:val="000000"/>
          <w:spacing w:val="1"/>
          <w:sz w:val="24"/>
          <w:szCs w:val="24"/>
          <w:lang w:val="en-GB"/>
        </w:rPr>
        <w:t>.</w:t>
      </w:r>
    </w:p>
    <w:p w14:paraId="25BDD931" w14:textId="77777777" w:rsidR="002113C6" w:rsidRDefault="00CC5450" w:rsidP="009F30AD">
      <w:pPr>
        <w:widowControl w:val="0"/>
        <w:autoSpaceDE w:val="0"/>
        <w:autoSpaceDN w:val="0"/>
        <w:adjustRightInd w:val="0"/>
        <w:spacing w:after="0" w:line="275" w:lineRule="auto"/>
        <w:jc w:val="both"/>
        <w:rPr>
          <w:rFonts w:ascii="Times New Roman" w:hAnsi="Times New Roman" w:cs="Times New Roman"/>
          <w:color w:val="000000"/>
          <w:spacing w:val="1"/>
          <w:sz w:val="24"/>
          <w:szCs w:val="24"/>
          <w:lang w:val="en-GB"/>
        </w:rPr>
      </w:pPr>
      <w:r>
        <w:rPr>
          <w:rFonts w:ascii="Times New Roman" w:hAnsi="Times New Roman" w:cs="Times New Roman"/>
          <w:color w:val="000000"/>
          <w:spacing w:val="1"/>
          <w:sz w:val="24"/>
          <w:szCs w:val="24"/>
          <w:lang w:val="en-GB"/>
        </w:rPr>
        <w:t xml:space="preserve">Few studies have </w:t>
      </w:r>
      <w:r w:rsidR="00522A96">
        <w:rPr>
          <w:rFonts w:ascii="Times New Roman" w:hAnsi="Times New Roman" w:cs="Times New Roman"/>
          <w:color w:val="000000"/>
          <w:spacing w:val="1"/>
          <w:sz w:val="24"/>
          <w:szCs w:val="24"/>
          <w:lang w:val="en-GB"/>
        </w:rPr>
        <w:t>examined</w:t>
      </w:r>
      <w:r>
        <w:rPr>
          <w:rFonts w:ascii="Times New Roman" w:hAnsi="Times New Roman" w:cs="Times New Roman"/>
          <w:color w:val="000000"/>
          <w:spacing w:val="1"/>
          <w:sz w:val="24"/>
          <w:szCs w:val="24"/>
          <w:lang w:val="en-GB"/>
        </w:rPr>
        <w:t xml:space="preserve"> the trade-off between energy efficient buildings and human health </w:t>
      </w:r>
      <w:r>
        <w:rPr>
          <w:rFonts w:ascii="Times New Roman" w:hAnsi="Times New Roman" w:cs="Times New Roman"/>
          <w:color w:val="000000"/>
          <w:spacing w:val="1"/>
          <w:sz w:val="24"/>
          <w:szCs w:val="24"/>
          <w:lang w:val="en-GB"/>
        </w:rPr>
        <w:fldChar w:fldCharType="begin" w:fldLock="1"/>
      </w:r>
      <w:r w:rsidR="007266F0">
        <w:rPr>
          <w:rFonts w:ascii="Times New Roman" w:hAnsi="Times New Roman" w:cs="Times New Roman"/>
          <w:color w:val="000000"/>
          <w:spacing w:val="1"/>
          <w:sz w:val="24"/>
          <w:szCs w:val="24"/>
          <w:lang w:val="en-GB"/>
        </w:rPr>
        <w:instrText>ADDIN CSL_CITATION { "citationItems" : [ { "id" : "ITEM-1", "itemData" : { "author" : [ { "dropping-particle" : "", "family" : "Levin", "given" : "H", "non-dropping-particle" : "", "parse-names" : false, "suffix" : "" } ], "container-title" : "Indoor Air", "id" : "ITEM-1", "issue" : "January 2005", "issued" : { "date-parts" : [ [ "2005" ] ] }, "page" : "1-6", "title" : "Integrating Indoor Air and Design for Sustainability", "type" : "article-journal" }, "uris" : [ "http://www.mendeley.com/documents/?uuid=b9dfc3f3-81c6-4f63-accc-5f100c648d73" ] } ], "mendeley" : { "formattedCitation" : "(7)", "plainTextFormattedCitation" : "(7)", "previouslyFormattedCitation" : "(7)" }, "properties" : { "noteIndex" : 0 }, "schema" : "https://github.com/citation-style-language/schema/raw/master/csl-citation.json" }</w:instrText>
      </w:r>
      <w:r>
        <w:rPr>
          <w:rFonts w:ascii="Times New Roman" w:hAnsi="Times New Roman" w:cs="Times New Roman"/>
          <w:color w:val="000000"/>
          <w:spacing w:val="1"/>
          <w:sz w:val="24"/>
          <w:szCs w:val="24"/>
          <w:lang w:val="en-GB"/>
        </w:rPr>
        <w:fldChar w:fldCharType="separate"/>
      </w:r>
      <w:r w:rsidRPr="00CC5450">
        <w:rPr>
          <w:rFonts w:ascii="Times New Roman" w:hAnsi="Times New Roman" w:cs="Times New Roman"/>
          <w:noProof/>
          <w:color w:val="000000"/>
          <w:spacing w:val="1"/>
          <w:sz w:val="24"/>
          <w:szCs w:val="24"/>
          <w:lang w:val="en-GB"/>
        </w:rPr>
        <w:t>(7)</w:t>
      </w:r>
      <w:r>
        <w:rPr>
          <w:rFonts w:ascii="Times New Roman" w:hAnsi="Times New Roman" w:cs="Times New Roman"/>
          <w:color w:val="000000"/>
          <w:spacing w:val="1"/>
          <w:sz w:val="24"/>
          <w:szCs w:val="24"/>
          <w:lang w:val="en-GB"/>
        </w:rPr>
        <w:fldChar w:fldCharType="end"/>
      </w:r>
      <w:r>
        <w:rPr>
          <w:rFonts w:ascii="Times New Roman" w:hAnsi="Times New Roman" w:cs="Times New Roman"/>
          <w:color w:val="000000"/>
          <w:spacing w:val="1"/>
          <w:sz w:val="24"/>
          <w:szCs w:val="24"/>
          <w:lang w:val="en-GB"/>
        </w:rPr>
        <w:t>. For instance</w:t>
      </w:r>
      <w:r w:rsidR="00522A96">
        <w:rPr>
          <w:rFonts w:ascii="Times New Roman" w:hAnsi="Times New Roman" w:cs="Times New Roman"/>
          <w:color w:val="000000"/>
          <w:spacing w:val="1"/>
          <w:sz w:val="24"/>
          <w:szCs w:val="24"/>
          <w:lang w:val="en-GB"/>
        </w:rPr>
        <w:t xml:space="preserve">, </w:t>
      </w:r>
      <w:r w:rsidR="00E8519C">
        <w:rPr>
          <w:rFonts w:ascii="Times New Roman" w:hAnsi="Times New Roman" w:cs="Times New Roman"/>
          <w:color w:val="000000"/>
          <w:spacing w:val="1"/>
          <w:sz w:val="24"/>
          <w:szCs w:val="24"/>
          <w:lang w:val="en-GB"/>
        </w:rPr>
        <w:t xml:space="preserve">limited </w:t>
      </w:r>
      <w:r w:rsidR="00522A96">
        <w:rPr>
          <w:rFonts w:ascii="Times New Roman" w:hAnsi="Times New Roman" w:cs="Times New Roman"/>
          <w:color w:val="000000"/>
          <w:spacing w:val="1"/>
          <w:sz w:val="24"/>
          <w:szCs w:val="24"/>
          <w:lang w:val="en-GB"/>
        </w:rPr>
        <w:t>data are available</w:t>
      </w:r>
      <w:r>
        <w:rPr>
          <w:rFonts w:ascii="Times New Roman" w:hAnsi="Times New Roman" w:cs="Times New Roman"/>
          <w:color w:val="000000"/>
          <w:spacing w:val="1"/>
          <w:sz w:val="24"/>
          <w:szCs w:val="24"/>
          <w:lang w:val="en-GB"/>
        </w:rPr>
        <w:t xml:space="preserve"> to contrast the indoor air quality</w:t>
      </w:r>
      <w:r w:rsidR="00CA628D">
        <w:rPr>
          <w:rFonts w:ascii="Times New Roman" w:hAnsi="Times New Roman" w:cs="Times New Roman"/>
          <w:color w:val="000000"/>
          <w:spacing w:val="1"/>
          <w:sz w:val="24"/>
          <w:szCs w:val="24"/>
          <w:lang w:val="en-GB"/>
        </w:rPr>
        <w:t xml:space="preserve"> (IAQ)</w:t>
      </w:r>
      <w:r>
        <w:rPr>
          <w:rFonts w:ascii="Times New Roman" w:hAnsi="Times New Roman" w:cs="Times New Roman"/>
          <w:color w:val="000000"/>
          <w:spacing w:val="1"/>
          <w:sz w:val="24"/>
          <w:szCs w:val="24"/>
          <w:lang w:val="en-GB"/>
        </w:rPr>
        <w:t xml:space="preserve"> of low-energy dwellings with similar dwellings </w:t>
      </w:r>
      <w:r w:rsidR="006867B7">
        <w:rPr>
          <w:rFonts w:ascii="Times New Roman" w:hAnsi="Times New Roman" w:cs="Times New Roman"/>
          <w:color w:val="000000"/>
          <w:spacing w:val="1"/>
          <w:sz w:val="24"/>
          <w:szCs w:val="24"/>
          <w:lang w:val="en-GB"/>
        </w:rPr>
        <w:t>buil</w:t>
      </w:r>
      <w:r w:rsidR="00522A96">
        <w:rPr>
          <w:rFonts w:ascii="Times New Roman" w:hAnsi="Times New Roman" w:cs="Times New Roman"/>
          <w:color w:val="000000"/>
          <w:spacing w:val="1"/>
          <w:sz w:val="24"/>
          <w:szCs w:val="24"/>
          <w:lang w:val="en-GB"/>
        </w:rPr>
        <w:t>t using</w:t>
      </w:r>
      <w:r>
        <w:rPr>
          <w:rFonts w:ascii="Times New Roman" w:hAnsi="Times New Roman" w:cs="Times New Roman"/>
          <w:color w:val="000000"/>
          <w:spacing w:val="1"/>
          <w:sz w:val="24"/>
          <w:szCs w:val="24"/>
          <w:lang w:val="en-GB"/>
        </w:rPr>
        <w:t xml:space="preserve"> standard building practices.</w:t>
      </w:r>
      <w:r w:rsidR="007266F0">
        <w:rPr>
          <w:rFonts w:ascii="Times New Roman" w:hAnsi="Times New Roman" w:cs="Times New Roman"/>
          <w:color w:val="000000"/>
          <w:spacing w:val="1"/>
          <w:sz w:val="24"/>
          <w:szCs w:val="24"/>
          <w:lang w:val="en-GB"/>
        </w:rPr>
        <w:t xml:space="preserve"> </w:t>
      </w:r>
      <w:r w:rsidR="00522A96">
        <w:rPr>
          <w:rFonts w:ascii="Times New Roman" w:hAnsi="Times New Roman" w:cs="Times New Roman"/>
          <w:color w:val="000000"/>
          <w:spacing w:val="1"/>
          <w:sz w:val="24"/>
          <w:szCs w:val="24"/>
          <w:lang w:val="en-GB"/>
        </w:rPr>
        <w:t xml:space="preserve">There is a scope for </w:t>
      </w:r>
      <w:r w:rsidR="007266F0">
        <w:rPr>
          <w:rFonts w:ascii="Times New Roman" w:hAnsi="Times New Roman" w:cs="Times New Roman"/>
          <w:color w:val="000000"/>
          <w:spacing w:val="1"/>
          <w:sz w:val="24"/>
          <w:szCs w:val="24"/>
          <w:lang w:val="en-GB"/>
        </w:rPr>
        <w:t xml:space="preserve">studies </w:t>
      </w:r>
      <w:r w:rsidR="00522A96">
        <w:rPr>
          <w:rFonts w:ascii="Times New Roman" w:hAnsi="Times New Roman" w:cs="Times New Roman"/>
          <w:color w:val="000000"/>
          <w:spacing w:val="1"/>
          <w:sz w:val="24"/>
          <w:szCs w:val="24"/>
          <w:lang w:val="en-GB"/>
        </w:rPr>
        <w:t>to</w:t>
      </w:r>
      <w:r w:rsidR="007266F0">
        <w:rPr>
          <w:rFonts w:ascii="Times New Roman" w:hAnsi="Times New Roman" w:cs="Times New Roman"/>
          <w:color w:val="000000"/>
          <w:spacing w:val="1"/>
          <w:sz w:val="24"/>
          <w:szCs w:val="24"/>
          <w:lang w:val="en-GB"/>
        </w:rPr>
        <w:t xml:space="preserve"> focus on </w:t>
      </w:r>
      <w:r w:rsidR="007266F0" w:rsidRPr="006867B7">
        <w:rPr>
          <w:rFonts w:ascii="Times New Roman" w:hAnsi="Times New Roman" w:cs="Times New Roman"/>
          <w:noProof/>
          <w:color w:val="000000"/>
          <w:spacing w:val="1"/>
          <w:sz w:val="24"/>
          <w:szCs w:val="24"/>
          <w:lang w:val="en-GB"/>
        </w:rPr>
        <w:t>compar</w:t>
      </w:r>
      <w:r w:rsidR="006867B7">
        <w:rPr>
          <w:rFonts w:ascii="Times New Roman" w:hAnsi="Times New Roman" w:cs="Times New Roman"/>
          <w:noProof/>
          <w:color w:val="000000"/>
          <w:spacing w:val="1"/>
          <w:sz w:val="24"/>
          <w:szCs w:val="24"/>
          <w:lang w:val="en-GB"/>
        </w:rPr>
        <w:t>ing</w:t>
      </w:r>
      <w:r w:rsidR="00522A96">
        <w:rPr>
          <w:rFonts w:ascii="Times New Roman" w:hAnsi="Times New Roman" w:cs="Times New Roman"/>
          <w:noProof/>
          <w:color w:val="000000"/>
          <w:spacing w:val="1"/>
          <w:sz w:val="24"/>
          <w:szCs w:val="24"/>
          <w:lang w:val="en-GB"/>
        </w:rPr>
        <w:t xml:space="preserve"> IAQ of</w:t>
      </w:r>
      <w:r w:rsidR="007266F0">
        <w:rPr>
          <w:rFonts w:ascii="Times New Roman" w:hAnsi="Times New Roman" w:cs="Times New Roman"/>
          <w:color w:val="000000"/>
          <w:spacing w:val="1"/>
          <w:sz w:val="24"/>
          <w:szCs w:val="24"/>
          <w:lang w:val="en-GB"/>
        </w:rPr>
        <w:t xml:space="preserve"> </w:t>
      </w:r>
      <w:r w:rsidR="00522A96">
        <w:rPr>
          <w:rFonts w:ascii="Times New Roman" w:hAnsi="Times New Roman" w:cs="Times New Roman"/>
          <w:color w:val="000000"/>
          <w:spacing w:val="1"/>
          <w:sz w:val="24"/>
          <w:szCs w:val="24"/>
          <w:lang w:val="en-GB"/>
        </w:rPr>
        <w:t>low-energy buildings as alike as possible</w:t>
      </w:r>
      <w:r w:rsidR="007266F0">
        <w:rPr>
          <w:rFonts w:ascii="Times New Roman" w:hAnsi="Times New Roman" w:cs="Times New Roman"/>
          <w:color w:val="000000"/>
          <w:spacing w:val="1"/>
          <w:sz w:val="24"/>
          <w:szCs w:val="24"/>
          <w:lang w:val="en-GB"/>
        </w:rPr>
        <w:t xml:space="preserve"> </w:t>
      </w:r>
      <w:r w:rsidR="00522A96">
        <w:rPr>
          <w:rFonts w:ascii="Times New Roman" w:hAnsi="Times New Roman" w:cs="Times New Roman"/>
          <w:color w:val="000000"/>
          <w:spacing w:val="1"/>
          <w:sz w:val="24"/>
          <w:szCs w:val="24"/>
          <w:lang w:val="en-GB"/>
        </w:rPr>
        <w:t xml:space="preserve">to “standard” buildings, </w:t>
      </w:r>
      <w:r w:rsidR="007266F0">
        <w:rPr>
          <w:rFonts w:ascii="Times New Roman" w:hAnsi="Times New Roman" w:cs="Times New Roman"/>
          <w:color w:val="000000"/>
          <w:spacing w:val="1"/>
          <w:sz w:val="24"/>
          <w:szCs w:val="24"/>
          <w:lang w:val="en-GB"/>
        </w:rPr>
        <w:t xml:space="preserve">excluding the </w:t>
      </w:r>
      <w:r w:rsidR="00522A96">
        <w:rPr>
          <w:rFonts w:ascii="Times New Roman" w:hAnsi="Times New Roman" w:cs="Times New Roman"/>
          <w:color w:val="000000"/>
          <w:spacing w:val="1"/>
          <w:sz w:val="24"/>
          <w:szCs w:val="24"/>
          <w:lang w:val="en-GB"/>
        </w:rPr>
        <w:t xml:space="preserve">building elements related to the </w:t>
      </w:r>
      <w:r w:rsidR="007266F0">
        <w:rPr>
          <w:rFonts w:ascii="Times New Roman" w:hAnsi="Times New Roman" w:cs="Times New Roman"/>
          <w:color w:val="000000"/>
          <w:spacing w:val="1"/>
          <w:sz w:val="24"/>
          <w:szCs w:val="24"/>
          <w:lang w:val="en-GB"/>
        </w:rPr>
        <w:t xml:space="preserve">energy </w:t>
      </w:r>
      <w:r w:rsidR="00522A96">
        <w:rPr>
          <w:rFonts w:ascii="Times New Roman" w:hAnsi="Times New Roman" w:cs="Times New Roman"/>
          <w:color w:val="000000"/>
          <w:spacing w:val="1"/>
          <w:sz w:val="24"/>
          <w:szCs w:val="24"/>
          <w:lang w:val="en-GB"/>
        </w:rPr>
        <w:t xml:space="preserve">efficiency </w:t>
      </w:r>
      <w:r w:rsidR="007266F0">
        <w:rPr>
          <w:rFonts w:ascii="Times New Roman" w:hAnsi="Times New Roman" w:cs="Times New Roman"/>
          <w:color w:val="000000"/>
          <w:spacing w:val="1"/>
          <w:sz w:val="24"/>
          <w:szCs w:val="24"/>
          <w:lang w:val="en-GB"/>
        </w:rPr>
        <w:fldChar w:fldCharType="begin" w:fldLock="1"/>
      </w:r>
      <w:r w:rsidR="00487BD4">
        <w:rPr>
          <w:rFonts w:ascii="Times New Roman" w:hAnsi="Times New Roman" w:cs="Times New Roman"/>
          <w:color w:val="000000"/>
          <w:spacing w:val="1"/>
          <w:sz w:val="24"/>
          <w:szCs w:val="24"/>
          <w:lang w:val="en-GB"/>
        </w:rPr>
        <w:instrText>ADDIN CSL_CITATION { "citationItems" : [ { "id" : "ITEM-1", "itemData" : { "author" : [ { "dropping-particle" : "", "family" : "Mendell", "given" : "MJ", "non-dropping-particle" : "", "parse-names" : false, "suffix" : "" } ], "container-title" : "ASHRAE IAQ: Environmental Health in Low Energy Buildings", "id" : "ITEM-1", "issued" : { "date-parts" : [ [ "2013" ] ] }, "page" : "15-18", "publisher-place" : "Vancouver", "title" : "Do we Know Much about Low Energy Buildings and Health?", "type" : "paper-conference" }, "uris" : [ "http://www.mendeley.com/documents/?uuid=2d5a1ecc-c02b-43dd-bea4-cc4966c03163" ] } ], "mendeley" : { "formattedCitation" : "(8)", "plainTextFormattedCitation" : "(8)", "previouslyFormattedCitation" : "(8)" }, "properties" : { "noteIndex" : 0 }, "schema" : "https://github.com/citation-style-language/schema/raw/master/csl-citation.json" }</w:instrText>
      </w:r>
      <w:r w:rsidR="007266F0">
        <w:rPr>
          <w:rFonts w:ascii="Times New Roman" w:hAnsi="Times New Roman" w:cs="Times New Roman"/>
          <w:color w:val="000000"/>
          <w:spacing w:val="1"/>
          <w:sz w:val="24"/>
          <w:szCs w:val="24"/>
          <w:lang w:val="en-GB"/>
        </w:rPr>
        <w:fldChar w:fldCharType="separate"/>
      </w:r>
      <w:r w:rsidR="007266F0" w:rsidRPr="007266F0">
        <w:rPr>
          <w:rFonts w:ascii="Times New Roman" w:hAnsi="Times New Roman" w:cs="Times New Roman"/>
          <w:noProof/>
          <w:color w:val="000000"/>
          <w:spacing w:val="1"/>
          <w:sz w:val="24"/>
          <w:szCs w:val="24"/>
          <w:lang w:val="en-GB"/>
        </w:rPr>
        <w:t>(8)</w:t>
      </w:r>
      <w:r w:rsidR="007266F0">
        <w:rPr>
          <w:rFonts w:ascii="Times New Roman" w:hAnsi="Times New Roman" w:cs="Times New Roman"/>
          <w:color w:val="000000"/>
          <w:spacing w:val="1"/>
          <w:sz w:val="24"/>
          <w:szCs w:val="24"/>
          <w:lang w:val="en-GB"/>
        </w:rPr>
        <w:fldChar w:fldCharType="end"/>
      </w:r>
      <w:r w:rsidR="007266F0">
        <w:rPr>
          <w:rFonts w:ascii="Times New Roman" w:hAnsi="Times New Roman" w:cs="Times New Roman"/>
          <w:color w:val="000000"/>
          <w:spacing w:val="1"/>
          <w:sz w:val="24"/>
          <w:szCs w:val="24"/>
          <w:lang w:val="en-GB"/>
        </w:rPr>
        <w:t>.</w:t>
      </w:r>
      <w:r w:rsidR="00487BD4">
        <w:rPr>
          <w:rFonts w:ascii="Times New Roman" w:hAnsi="Times New Roman" w:cs="Times New Roman"/>
          <w:color w:val="000000"/>
          <w:spacing w:val="1"/>
          <w:sz w:val="24"/>
          <w:szCs w:val="24"/>
          <w:lang w:val="en-GB"/>
        </w:rPr>
        <w:t xml:space="preserve"> </w:t>
      </w:r>
      <w:r w:rsidR="002113C6" w:rsidRPr="00CC5450">
        <w:rPr>
          <w:rFonts w:ascii="Times New Roman" w:hAnsi="Times New Roman" w:cs="Times New Roman"/>
          <w:color w:val="000000"/>
          <w:spacing w:val="1"/>
          <w:sz w:val="24"/>
          <w:szCs w:val="24"/>
          <w:lang w:val="en-GB"/>
        </w:rPr>
        <w:t xml:space="preserve">There is </w:t>
      </w:r>
      <w:r w:rsidR="002113C6" w:rsidRPr="00487BD4">
        <w:rPr>
          <w:rFonts w:ascii="Times New Roman" w:hAnsi="Times New Roman" w:cs="Times New Roman"/>
          <w:color w:val="000000"/>
          <w:spacing w:val="1"/>
          <w:sz w:val="24"/>
          <w:szCs w:val="24"/>
          <w:lang w:val="en-GB"/>
        </w:rPr>
        <w:t xml:space="preserve">a significant need for indoor air quality research in contemporary energy efficient dwellings, especially </w:t>
      </w:r>
      <w:r w:rsidR="00487BD4" w:rsidRPr="00487BD4">
        <w:rPr>
          <w:rFonts w:ascii="Times New Roman" w:hAnsi="Times New Roman" w:cs="Times New Roman"/>
          <w:color w:val="000000"/>
          <w:spacing w:val="1"/>
          <w:sz w:val="24"/>
          <w:szCs w:val="24"/>
          <w:lang w:val="en-GB"/>
        </w:rPr>
        <w:t>in polluted urban environments</w:t>
      </w:r>
      <w:r w:rsidR="006867B7">
        <w:rPr>
          <w:rFonts w:ascii="Times New Roman" w:hAnsi="Times New Roman" w:cs="Times New Roman"/>
          <w:color w:val="000000"/>
          <w:spacing w:val="1"/>
          <w:sz w:val="24"/>
          <w:szCs w:val="24"/>
          <w:lang w:val="en-GB"/>
        </w:rPr>
        <w:t xml:space="preserve">, where </w:t>
      </w:r>
      <w:r w:rsidR="00E8519C">
        <w:rPr>
          <w:rFonts w:ascii="Times New Roman" w:hAnsi="Times New Roman" w:cs="Times New Roman"/>
          <w:noProof/>
          <w:color w:val="000000"/>
          <w:spacing w:val="1"/>
          <w:sz w:val="24"/>
          <w:szCs w:val="24"/>
          <w:lang w:val="en-GB"/>
        </w:rPr>
        <w:t>indoor air pollution of outdoor origin</w:t>
      </w:r>
      <w:r w:rsidR="006867B7" w:rsidRPr="006867B7">
        <w:rPr>
          <w:rFonts w:ascii="Times New Roman" w:hAnsi="Times New Roman" w:cs="Times New Roman"/>
          <w:noProof/>
          <w:color w:val="000000"/>
          <w:spacing w:val="1"/>
          <w:sz w:val="24"/>
          <w:szCs w:val="24"/>
          <w:lang w:val="en-GB"/>
        </w:rPr>
        <w:t xml:space="preserve"> </w:t>
      </w:r>
      <w:r w:rsidR="00522A96">
        <w:rPr>
          <w:rFonts w:ascii="Times New Roman" w:hAnsi="Times New Roman" w:cs="Times New Roman"/>
          <w:noProof/>
          <w:color w:val="000000"/>
          <w:spacing w:val="1"/>
          <w:sz w:val="24"/>
          <w:szCs w:val="24"/>
          <w:lang w:val="en-GB"/>
        </w:rPr>
        <w:t>has</w:t>
      </w:r>
      <w:r w:rsidR="006867B7">
        <w:rPr>
          <w:rFonts w:ascii="Times New Roman" w:hAnsi="Times New Roman" w:cs="Times New Roman"/>
          <w:noProof/>
          <w:color w:val="000000"/>
          <w:spacing w:val="1"/>
          <w:sz w:val="24"/>
          <w:szCs w:val="24"/>
          <w:lang w:val="en-GB"/>
        </w:rPr>
        <w:t xml:space="preserve"> a bigger impact on human health</w:t>
      </w:r>
      <w:r w:rsidR="00487BD4" w:rsidRPr="006867B7">
        <w:rPr>
          <w:rFonts w:ascii="Times New Roman" w:hAnsi="Times New Roman" w:cs="Times New Roman"/>
          <w:noProof/>
          <w:color w:val="000000"/>
          <w:spacing w:val="1"/>
          <w:sz w:val="24"/>
          <w:szCs w:val="24"/>
          <w:lang w:val="en-GB"/>
        </w:rPr>
        <w:t>.</w:t>
      </w:r>
    </w:p>
    <w:p w14:paraId="7F41FD7F" w14:textId="77777777" w:rsidR="00D86999" w:rsidRDefault="00D86999" w:rsidP="009F30AD">
      <w:pPr>
        <w:widowControl w:val="0"/>
        <w:autoSpaceDE w:val="0"/>
        <w:autoSpaceDN w:val="0"/>
        <w:adjustRightInd w:val="0"/>
        <w:spacing w:after="0" w:line="275" w:lineRule="auto"/>
        <w:jc w:val="both"/>
        <w:rPr>
          <w:rFonts w:ascii="Times New Roman" w:hAnsi="Times New Roman" w:cs="Times New Roman"/>
          <w:color w:val="000000"/>
          <w:spacing w:val="1"/>
          <w:sz w:val="24"/>
          <w:szCs w:val="24"/>
          <w:lang w:val="en-GB"/>
        </w:rPr>
      </w:pPr>
      <w:r>
        <w:rPr>
          <w:rFonts w:ascii="Times New Roman" w:hAnsi="Times New Roman" w:cs="Times New Roman"/>
          <w:color w:val="000000"/>
          <w:spacing w:val="1"/>
          <w:sz w:val="24"/>
          <w:szCs w:val="24"/>
          <w:lang w:val="en-GB"/>
        </w:rPr>
        <w:t xml:space="preserve">Few studies have </w:t>
      </w:r>
      <w:r w:rsidR="00E8519C">
        <w:rPr>
          <w:rFonts w:ascii="Times New Roman" w:hAnsi="Times New Roman" w:cs="Times New Roman"/>
          <w:noProof/>
          <w:color w:val="000000"/>
          <w:spacing w:val="1"/>
          <w:sz w:val="24"/>
          <w:szCs w:val="24"/>
          <w:lang w:val="en-GB"/>
        </w:rPr>
        <w:t>investigated</w:t>
      </w:r>
      <w:r w:rsidR="007346D6">
        <w:rPr>
          <w:rFonts w:ascii="Times New Roman" w:hAnsi="Times New Roman" w:cs="Times New Roman"/>
          <w:noProof/>
          <w:color w:val="000000"/>
          <w:spacing w:val="1"/>
          <w:sz w:val="24"/>
          <w:szCs w:val="24"/>
          <w:lang w:val="en-GB"/>
        </w:rPr>
        <w:t xml:space="preserve"> indoor </w:t>
      </w:r>
      <w:r w:rsidR="00E8519C">
        <w:rPr>
          <w:rFonts w:ascii="Times New Roman" w:hAnsi="Times New Roman" w:cs="Times New Roman"/>
          <w:noProof/>
          <w:color w:val="000000"/>
          <w:spacing w:val="1"/>
          <w:sz w:val="24"/>
          <w:szCs w:val="24"/>
          <w:lang w:val="en-GB"/>
        </w:rPr>
        <w:t xml:space="preserve">air </w:t>
      </w:r>
      <w:r w:rsidR="007346D6">
        <w:rPr>
          <w:rFonts w:ascii="Times New Roman" w:hAnsi="Times New Roman" w:cs="Times New Roman"/>
          <w:noProof/>
          <w:color w:val="000000"/>
          <w:spacing w:val="1"/>
          <w:sz w:val="24"/>
          <w:szCs w:val="24"/>
          <w:lang w:val="en-GB"/>
        </w:rPr>
        <w:t>pollution</w:t>
      </w:r>
      <w:r w:rsidR="00E8519C">
        <w:rPr>
          <w:rFonts w:ascii="Times New Roman" w:hAnsi="Times New Roman" w:cs="Times New Roman"/>
          <w:noProof/>
          <w:color w:val="000000"/>
          <w:spacing w:val="1"/>
          <w:sz w:val="24"/>
          <w:szCs w:val="24"/>
          <w:lang w:val="en-GB"/>
        </w:rPr>
        <w:t xml:space="preserve"> in contemporary homes</w:t>
      </w:r>
      <w:r>
        <w:rPr>
          <w:rFonts w:ascii="Times New Roman" w:hAnsi="Times New Roman" w:cs="Times New Roman"/>
          <w:color w:val="000000"/>
          <w:spacing w:val="1"/>
          <w:sz w:val="24"/>
          <w:szCs w:val="24"/>
          <w:lang w:val="en-GB"/>
        </w:rPr>
        <w:t xml:space="preserve">. For instance, </w:t>
      </w:r>
      <w:r w:rsidR="007346D6">
        <w:rPr>
          <w:rFonts w:ascii="Times New Roman" w:hAnsi="Times New Roman" w:cs="Times New Roman"/>
          <w:color w:val="000000"/>
          <w:spacing w:val="1"/>
          <w:sz w:val="24"/>
          <w:szCs w:val="24"/>
          <w:lang w:val="en-GB"/>
        </w:rPr>
        <w:t>one study</w:t>
      </w:r>
      <w:r>
        <w:rPr>
          <w:rFonts w:ascii="Times New Roman" w:hAnsi="Times New Roman" w:cs="Times New Roman"/>
          <w:color w:val="000000"/>
          <w:spacing w:val="1"/>
          <w:sz w:val="24"/>
          <w:szCs w:val="24"/>
          <w:lang w:val="en-GB"/>
        </w:rPr>
        <w:t xml:space="preserve"> investigated indoor air </w:t>
      </w:r>
      <w:r>
        <w:rPr>
          <w:rFonts w:ascii="Times New Roman" w:hAnsi="Times New Roman" w:cs="Times New Roman"/>
          <w:color w:val="000000"/>
          <w:spacing w:val="1"/>
          <w:sz w:val="24"/>
          <w:szCs w:val="24"/>
          <w:lang w:val="en-GB"/>
        </w:rPr>
        <w:lastRenderedPageBreak/>
        <w:t xml:space="preserve">quality in </w:t>
      </w:r>
      <w:r w:rsidR="007346D6">
        <w:rPr>
          <w:rFonts w:ascii="Times New Roman" w:hAnsi="Times New Roman" w:cs="Times New Roman"/>
          <w:color w:val="000000"/>
          <w:spacing w:val="1"/>
          <w:sz w:val="24"/>
          <w:szCs w:val="24"/>
          <w:lang w:val="en-GB"/>
        </w:rPr>
        <w:t>eight</w:t>
      </w:r>
      <w:r>
        <w:rPr>
          <w:rFonts w:ascii="Times New Roman" w:hAnsi="Times New Roman" w:cs="Times New Roman"/>
          <w:color w:val="000000"/>
          <w:spacing w:val="1"/>
          <w:sz w:val="24"/>
          <w:szCs w:val="24"/>
          <w:lang w:val="en-GB"/>
        </w:rPr>
        <w:t xml:space="preserve"> houses</w:t>
      </w:r>
      <w:r w:rsidR="007346D6">
        <w:rPr>
          <w:rFonts w:ascii="Times New Roman" w:hAnsi="Times New Roman" w:cs="Times New Roman"/>
          <w:color w:val="000000"/>
          <w:spacing w:val="1"/>
          <w:sz w:val="24"/>
          <w:szCs w:val="24"/>
          <w:lang w:val="en-GB"/>
        </w:rPr>
        <w:t xml:space="preserve"> the UK, both</w:t>
      </w:r>
      <w:r>
        <w:rPr>
          <w:rFonts w:ascii="Times New Roman" w:hAnsi="Times New Roman" w:cs="Times New Roman"/>
          <w:color w:val="000000"/>
          <w:spacing w:val="1"/>
          <w:sz w:val="24"/>
          <w:szCs w:val="24"/>
          <w:lang w:val="en-GB"/>
        </w:rPr>
        <w:t xml:space="preserve"> mechanically and naturally ventilated. </w:t>
      </w:r>
      <w:r w:rsidR="007346D6">
        <w:rPr>
          <w:rFonts w:ascii="Times New Roman" w:hAnsi="Times New Roman" w:cs="Times New Roman"/>
          <w:color w:val="000000"/>
          <w:spacing w:val="1"/>
          <w:sz w:val="24"/>
          <w:szCs w:val="24"/>
          <w:lang w:val="en-GB"/>
        </w:rPr>
        <w:t xml:space="preserve">It </w:t>
      </w:r>
      <w:r w:rsidR="007346D6" w:rsidRPr="00B92D20">
        <w:rPr>
          <w:rFonts w:ascii="Times New Roman" w:hAnsi="Times New Roman" w:cs="Times New Roman"/>
          <w:noProof/>
          <w:color w:val="000000"/>
          <w:spacing w:val="1"/>
          <w:sz w:val="24"/>
          <w:szCs w:val="24"/>
          <w:lang w:val="en-GB"/>
        </w:rPr>
        <w:t>was</w:t>
      </w:r>
      <w:r w:rsidRPr="00B92D20">
        <w:rPr>
          <w:rFonts w:ascii="Times New Roman" w:hAnsi="Times New Roman" w:cs="Times New Roman"/>
          <w:noProof/>
          <w:color w:val="000000"/>
          <w:spacing w:val="1"/>
          <w:sz w:val="24"/>
          <w:szCs w:val="24"/>
          <w:lang w:val="en-GB"/>
        </w:rPr>
        <w:t xml:space="preserve"> found</w:t>
      </w:r>
      <w:r>
        <w:rPr>
          <w:rFonts w:ascii="Times New Roman" w:hAnsi="Times New Roman" w:cs="Times New Roman"/>
          <w:color w:val="000000"/>
          <w:spacing w:val="1"/>
          <w:sz w:val="24"/>
          <w:szCs w:val="24"/>
          <w:lang w:val="en-GB"/>
        </w:rPr>
        <w:t xml:space="preserve"> that both </w:t>
      </w:r>
      <w:r w:rsidR="00E8519C">
        <w:rPr>
          <w:rFonts w:ascii="Times New Roman" w:hAnsi="Times New Roman" w:cs="Times New Roman"/>
          <w:color w:val="000000"/>
          <w:spacing w:val="1"/>
          <w:sz w:val="24"/>
          <w:szCs w:val="24"/>
          <w:lang w:val="en-GB"/>
        </w:rPr>
        <w:t xml:space="preserve">housing types </w:t>
      </w:r>
      <w:r>
        <w:rPr>
          <w:rFonts w:ascii="Times New Roman" w:hAnsi="Times New Roman" w:cs="Times New Roman"/>
          <w:color w:val="000000"/>
          <w:spacing w:val="1"/>
          <w:sz w:val="24"/>
          <w:szCs w:val="24"/>
          <w:lang w:val="en-GB"/>
        </w:rPr>
        <w:t xml:space="preserve">had </w:t>
      </w:r>
      <w:r w:rsidRPr="00B92D20">
        <w:rPr>
          <w:rFonts w:ascii="Times New Roman" w:hAnsi="Times New Roman" w:cs="Times New Roman"/>
          <w:noProof/>
          <w:color w:val="000000"/>
          <w:spacing w:val="1"/>
          <w:sz w:val="24"/>
          <w:szCs w:val="24"/>
          <w:lang w:val="en-GB"/>
        </w:rPr>
        <w:t>inadequate</w:t>
      </w:r>
      <w:r>
        <w:rPr>
          <w:rFonts w:ascii="Times New Roman" w:hAnsi="Times New Roman" w:cs="Times New Roman"/>
          <w:color w:val="000000"/>
          <w:spacing w:val="1"/>
          <w:sz w:val="24"/>
          <w:szCs w:val="24"/>
          <w:lang w:val="en-GB"/>
        </w:rPr>
        <w:t xml:space="preserve"> IAQ and thermal </w:t>
      </w:r>
      <w:r w:rsidRPr="00B92D20">
        <w:rPr>
          <w:rFonts w:ascii="Times New Roman" w:hAnsi="Times New Roman" w:cs="Times New Roman"/>
          <w:noProof/>
          <w:color w:val="000000"/>
          <w:spacing w:val="1"/>
          <w:sz w:val="24"/>
          <w:szCs w:val="24"/>
          <w:lang w:val="en-GB"/>
        </w:rPr>
        <w:t>comfort</w:t>
      </w:r>
      <w:r w:rsidR="007346D6" w:rsidRPr="00B92D20">
        <w:rPr>
          <w:rFonts w:ascii="Times New Roman" w:hAnsi="Times New Roman" w:cs="Times New Roman"/>
          <w:noProof/>
          <w:color w:val="000000"/>
          <w:spacing w:val="1"/>
          <w:sz w:val="24"/>
          <w:szCs w:val="24"/>
          <w:lang w:val="en-GB"/>
        </w:rPr>
        <w:t>,</w:t>
      </w:r>
      <w:r w:rsidR="007C4D85">
        <w:rPr>
          <w:rFonts w:ascii="Times New Roman" w:hAnsi="Times New Roman" w:cs="Times New Roman"/>
          <w:color w:val="000000"/>
          <w:spacing w:val="1"/>
          <w:sz w:val="24"/>
          <w:szCs w:val="24"/>
          <w:lang w:val="en-GB"/>
        </w:rPr>
        <w:t xml:space="preserve"> and that the ventilation system was not capable of ensuring adequate ventilation.</w:t>
      </w:r>
      <w:r>
        <w:rPr>
          <w:rFonts w:ascii="Times New Roman" w:hAnsi="Times New Roman" w:cs="Times New Roman"/>
          <w:color w:val="000000"/>
          <w:spacing w:val="1"/>
          <w:sz w:val="24"/>
          <w:szCs w:val="24"/>
          <w:lang w:val="en-GB"/>
        </w:rPr>
        <w:t xml:space="preserve"> </w:t>
      </w:r>
      <w:r w:rsidR="007C4D85">
        <w:rPr>
          <w:rFonts w:ascii="Times New Roman" w:hAnsi="Times New Roman" w:cs="Times New Roman"/>
          <w:color w:val="000000"/>
          <w:spacing w:val="1"/>
          <w:sz w:val="24"/>
          <w:szCs w:val="24"/>
          <w:lang w:val="en-GB"/>
        </w:rPr>
        <w:t xml:space="preserve">Furthermore, problems </w:t>
      </w:r>
      <w:r w:rsidR="007346D6">
        <w:rPr>
          <w:rFonts w:ascii="Times New Roman" w:hAnsi="Times New Roman" w:cs="Times New Roman"/>
          <w:color w:val="000000"/>
          <w:spacing w:val="1"/>
          <w:sz w:val="24"/>
          <w:szCs w:val="24"/>
          <w:lang w:val="en-GB"/>
        </w:rPr>
        <w:t>with</w:t>
      </w:r>
      <w:r w:rsidR="007C4D85">
        <w:rPr>
          <w:rFonts w:ascii="Times New Roman" w:hAnsi="Times New Roman" w:cs="Times New Roman"/>
          <w:color w:val="000000"/>
          <w:spacing w:val="1"/>
          <w:sz w:val="24"/>
          <w:szCs w:val="24"/>
          <w:lang w:val="en-GB"/>
        </w:rPr>
        <w:t xml:space="preserve"> maintenance of the ventilation system</w:t>
      </w:r>
      <w:r w:rsidR="00E8519C">
        <w:rPr>
          <w:rFonts w:ascii="Times New Roman" w:hAnsi="Times New Roman" w:cs="Times New Roman"/>
          <w:color w:val="000000"/>
          <w:spacing w:val="1"/>
          <w:sz w:val="24"/>
          <w:szCs w:val="24"/>
          <w:lang w:val="en-GB"/>
        </w:rPr>
        <w:t>s</w:t>
      </w:r>
      <w:r w:rsidR="007C4D85">
        <w:rPr>
          <w:rFonts w:ascii="Times New Roman" w:hAnsi="Times New Roman" w:cs="Times New Roman"/>
          <w:color w:val="000000"/>
          <w:spacing w:val="1"/>
          <w:sz w:val="24"/>
          <w:szCs w:val="24"/>
          <w:lang w:val="en-GB"/>
        </w:rPr>
        <w:t xml:space="preserve"> were identified </w:t>
      </w:r>
      <w:r w:rsidR="007C4D85">
        <w:rPr>
          <w:rFonts w:ascii="Times New Roman" w:hAnsi="Times New Roman" w:cs="Times New Roman"/>
          <w:color w:val="000000"/>
          <w:spacing w:val="1"/>
          <w:sz w:val="24"/>
          <w:szCs w:val="24"/>
          <w:lang w:val="en-GB"/>
        </w:rPr>
        <w:fldChar w:fldCharType="begin" w:fldLock="1"/>
      </w:r>
      <w:r w:rsidR="00F37C5D">
        <w:rPr>
          <w:rFonts w:ascii="Times New Roman" w:hAnsi="Times New Roman" w:cs="Times New Roman"/>
          <w:color w:val="000000"/>
          <w:spacing w:val="1"/>
          <w:sz w:val="24"/>
          <w:szCs w:val="24"/>
          <w:lang w:val="en-GB"/>
        </w:rPr>
        <w:instrText>ADDIN CSL_CITATION { "citationItems" : [ { "id" : "ITEM-1", "itemData" : { "DOI" : "10.1016/j.ijsbe.2015.03.002", "ISBN" : "9567015406", "ISSN" : "22126090", "abstract" : "There is a significant lack of indoor air quality research in low energy homes. This study compared the indoor air quality of eight newly built case study homes constructed to similar levels of air-tightness and insulation; with two different ventilation strategies (four homes with Mechanical Ventilation with Heat Recovery (MVHR) systems/Code level 4 and four homes naturally ventilated/Code level 3). Indoor air quality measurements were conducted over a 24h period in the living room and main bedroom of each home during the summer and winter seasons. Simultaneous outside measurements and an occupant diary were also employed during the measurement period. Occupant interviews were conducted to gain information on perceived indoor air quality, occupant behaviour and building related illnesses. Knowledge of the MVHR system including ventilation related behaviour was also studied. Results suggest indoor air quality problems in both the mechanically ventilated and naturally ventilated homes, with significant issues identified regarding occupant use in the social homes.", "author" : [ { "dropping-particle" : "", "family" : "McGill", "given" : "Gr\u00e1inne", "non-dropping-particle" : "", "parse-names" : false, "suffix" : "" }, { "dropping-particle" : "", "family" : "Oyedele", "given" : "Lukumon O.", "non-dropping-particle" : "", "parse-names" : false, "suffix" : "" }, { "dropping-particle" : "", "family" : "McAllister", "given" : "Keith", "non-dropping-particle" : "", "parse-names" : false, "suffix" : "" } ], "container-title" : "International Journal of Sustainable Built Environment", "id" : "ITEM-1", "issue" : "1", "issued" : { "date-parts" : [ [ "2015" ] ] }, "page" : "58-77", "title" : "Case study investigation of indoor air quality in mechanically ventilated and naturally ventilated UK social housing", "type" : "article-journal", "volume" : "4" }, "uris" : [ "http://www.mendeley.com/documents/?uuid=54f49455-9d4a-456a-b6c2-8984b1be89e9" ] } ], "mendeley" : { "formattedCitation" : "(6)", "plainTextFormattedCitation" : "(6)", "previouslyFormattedCitation" : "(6)" }, "properties" : { "noteIndex" : 0 }, "schema" : "https://github.com/citation-style-language/schema/raw/master/csl-citation.json" }</w:instrText>
      </w:r>
      <w:r w:rsidR="007C4D85">
        <w:rPr>
          <w:rFonts w:ascii="Times New Roman" w:hAnsi="Times New Roman" w:cs="Times New Roman"/>
          <w:color w:val="000000"/>
          <w:spacing w:val="1"/>
          <w:sz w:val="24"/>
          <w:szCs w:val="24"/>
          <w:lang w:val="en-GB"/>
        </w:rPr>
        <w:fldChar w:fldCharType="separate"/>
      </w:r>
      <w:r w:rsidR="007C4D85" w:rsidRPr="007C4D85">
        <w:rPr>
          <w:rFonts w:ascii="Times New Roman" w:hAnsi="Times New Roman" w:cs="Times New Roman"/>
          <w:noProof/>
          <w:color w:val="000000"/>
          <w:spacing w:val="1"/>
          <w:sz w:val="24"/>
          <w:szCs w:val="24"/>
          <w:lang w:val="en-GB"/>
        </w:rPr>
        <w:t>(6)</w:t>
      </w:r>
      <w:r w:rsidR="007C4D85">
        <w:rPr>
          <w:rFonts w:ascii="Times New Roman" w:hAnsi="Times New Roman" w:cs="Times New Roman"/>
          <w:color w:val="000000"/>
          <w:spacing w:val="1"/>
          <w:sz w:val="24"/>
          <w:szCs w:val="24"/>
          <w:lang w:val="en-GB"/>
        </w:rPr>
        <w:fldChar w:fldCharType="end"/>
      </w:r>
      <w:r w:rsidR="007C4D85">
        <w:rPr>
          <w:rFonts w:ascii="Times New Roman" w:hAnsi="Times New Roman" w:cs="Times New Roman"/>
          <w:color w:val="000000"/>
          <w:spacing w:val="1"/>
          <w:sz w:val="24"/>
          <w:szCs w:val="24"/>
          <w:lang w:val="en-GB"/>
        </w:rPr>
        <w:t>.</w:t>
      </w:r>
    </w:p>
    <w:p w14:paraId="21A6E308" w14:textId="77777777" w:rsidR="007C4D85" w:rsidRPr="00487BD4" w:rsidRDefault="006867B7" w:rsidP="009F30AD">
      <w:pPr>
        <w:widowControl w:val="0"/>
        <w:autoSpaceDE w:val="0"/>
        <w:autoSpaceDN w:val="0"/>
        <w:adjustRightInd w:val="0"/>
        <w:spacing w:after="0" w:line="275" w:lineRule="auto"/>
        <w:jc w:val="both"/>
        <w:rPr>
          <w:rFonts w:ascii="Times New Roman" w:hAnsi="Times New Roman" w:cs="Times New Roman"/>
          <w:color w:val="000000"/>
          <w:spacing w:val="1"/>
          <w:sz w:val="24"/>
          <w:szCs w:val="24"/>
          <w:lang w:val="en-GB"/>
        </w:rPr>
      </w:pPr>
      <w:r>
        <w:rPr>
          <w:rFonts w:ascii="Times New Roman" w:hAnsi="Times New Roman" w:cs="Times New Roman"/>
          <w:color w:val="000000"/>
          <w:spacing w:val="1"/>
          <w:sz w:val="24"/>
          <w:szCs w:val="24"/>
          <w:lang w:val="en-GB"/>
        </w:rPr>
        <w:t>Ano</w:t>
      </w:r>
      <w:r w:rsidR="007C4D85">
        <w:rPr>
          <w:rFonts w:ascii="Times New Roman" w:hAnsi="Times New Roman" w:cs="Times New Roman"/>
          <w:color w:val="000000"/>
          <w:spacing w:val="1"/>
          <w:sz w:val="24"/>
          <w:szCs w:val="24"/>
          <w:lang w:val="en-GB"/>
        </w:rPr>
        <w:t xml:space="preserve">ther </w:t>
      </w:r>
      <w:r w:rsidR="007C4D85" w:rsidRPr="006867B7">
        <w:rPr>
          <w:rFonts w:ascii="Times New Roman" w:hAnsi="Times New Roman" w:cs="Times New Roman"/>
          <w:noProof/>
          <w:color w:val="000000"/>
          <w:spacing w:val="1"/>
          <w:sz w:val="24"/>
          <w:szCs w:val="24"/>
          <w:lang w:val="en-GB"/>
        </w:rPr>
        <w:t>stud</w:t>
      </w:r>
      <w:r>
        <w:rPr>
          <w:rFonts w:ascii="Times New Roman" w:hAnsi="Times New Roman" w:cs="Times New Roman"/>
          <w:noProof/>
          <w:color w:val="000000"/>
          <w:spacing w:val="1"/>
          <w:sz w:val="24"/>
          <w:szCs w:val="24"/>
          <w:lang w:val="en-GB"/>
        </w:rPr>
        <w:t>y</w:t>
      </w:r>
      <w:r w:rsidR="007C4D85">
        <w:rPr>
          <w:rFonts w:ascii="Times New Roman" w:hAnsi="Times New Roman" w:cs="Times New Roman"/>
          <w:color w:val="000000"/>
          <w:spacing w:val="1"/>
          <w:sz w:val="24"/>
          <w:szCs w:val="24"/>
          <w:lang w:val="en-GB"/>
        </w:rPr>
        <w:t xml:space="preserve"> focussed on assessing</w:t>
      </w:r>
      <w:r>
        <w:rPr>
          <w:rFonts w:ascii="Times New Roman" w:hAnsi="Times New Roman" w:cs="Times New Roman"/>
          <w:color w:val="000000"/>
          <w:spacing w:val="1"/>
          <w:sz w:val="24"/>
          <w:szCs w:val="24"/>
          <w:lang w:val="en-GB"/>
        </w:rPr>
        <w:t xml:space="preserve"> the approach to IAQ of</w:t>
      </w:r>
      <w:r w:rsidR="007C4D85">
        <w:rPr>
          <w:rFonts w:ascii="Times New Roman" w:hAnsi="Times New Roman" w:cs="Times New Roman"/>
          <w:color w:val="000000"/>
          <w:spacing w:val="1"/>
          <w:sz w:val="24"/>
          <w:szCs w:val="24"/>
          <w:lang w:val="en-GB"/>
        </w:rPr>
        <w:t xml:space="preserve"> different building certifications and standards</w:t>
      </w:r>
      <w:r w:rsidR="00F37C5D">
        <w:rPr>
          <w:rFonts w:ascii="Times New Roman" w:hAnsi="Times New Roman" w:cs="Times New Roman"/>
          <w:color w:val="000000"/>
          <w:spacing w:val="1"/>
          <w:sz w:val="24"/>
          <w:szCs w:val="24"/>
          <w:lang w:val="en-GB"/>
        </w:rPr>
        <w:t xml:space="preserve">, such as BREAAM </w:t>
      </w:r>
      <w:r w:rsidR="00F37C5D" w:rsidRPr="006867B7">
        <w:rPr>
          <w:rFonts w:ascii="Times New Roman" w:hAnsi="Times New Roman" w:cs="Times New Roman"/>
          <w:noProof/>
          <w:color w:val="000000"/>
          <w:spacing w:val="1"/>
          <w:sz w:val="24"/>
          <w:szCs w:val="24"/>
          <w:lang w:val="en-GB"/>
        </w:rPr>
        <w:t>multi</w:t>
      </w:r>
      <w:r>
        <w:rPr>
          <w:rFonts w:ascii="Times New Roman" w:hAnsi="Times New Roman" w:cs="Times New Roman"/>
          <w:noProof/>
          <w:color w:val="000000"/>
          <w:spacing w:val="1"/>
          <w:sz w:val="24"/>
          <w:szCs w:val="24"/>
          <w:lang w:val="en-GB"/>
        </w:rPr>
        <w:t>-</w:t>
      </w:r>
      <w:r w:rsidR="00F37C5D" w:rsidRPr="006867B7">
        <w:rPr>
          <w:rFonts w:ascii="Times New Roman" w:hAnsi="Times New Roman" w:cs="Times New Roman"/>
          <w:noProof/>
          <w:color w:val="000000"/>
          <w:spacing w:val="1"/>
          <w:sz w:val="24"/>
          <w:szCs w:val="24"/>
          <w:lang w:val="en-GB"/>
        </w:rPr>
        <w:t>residential</w:t>
      </w:r>
      <w:r w:rsidR="00F37C5D">
        <w:rPr>
          <w:rFonts w:ascii="Times New Roman" w:hAnsi="Times New Roman" w:cs="Times New Roman"/>
          <w:color w:val="000000"/>
          <w:spacing w:val="1"/>
          <w:sz w:val="24"/>
          <w:szCs w:val="24"/>
          <w:lang w:val="en-GB"/>
        </w:rPr>
        <w:t xml:space="preserve">, BREAAM </w:t>
      </w:r>
      <w:proofErr w:type="spellStart"/>
      <w:r w:rsidR="00F37C5D">
        <w:rPr>
          <w:rFonts w:ascii="Times New Roman" w:hAnsi="Times New Roman" w:cs="Times New Roman"/>
          <w:color w:val="000000"/>
          <w:spacing w:val="1"/>
          <w:sz w:val="24"/>
          <w:szCs w:val="24"/>
          <w:lang w:val="en-GB"/>
        </w:rPr>
        <w:t>EcoHomes</w:t>
      </w:r>
      <w:proofErr w:type="spellEnd"/>
      <w:r w:rsidR="00F37C5D">
        <w:rPr>
          <w:rFonts w:ascii="Times New Roman" w:hAnsi="Times New Roman" w:cs="Times New Roman"/>
          <w:color w:val="000000"/>
          <w:spacing w:val="1"/>
          <w:sz w:val="24"/>
          <w:szCs w:val="24"/>
          <w:lang w:val="en-GB"/>
        </w:rPr>
        <w:t xml:space="preserve">, BREAAM Domestic Refurbishment, the Code </w:t>
      </w:r>
      <w:r w:rsidR="00F37C5D" w:rsidRPr="00B92D20">
        <w:rPr>
          <w:rFonts w:ascii="Times New Roman" w:hAnsi="Times New Roman" w:cs="Times New Roman"/>
          <w:noProof/>
          <w:color w:val="000000"/>
          <w:spacing w:val="1"/>
          <w:sz w:val="24"/>
          <w:szCs w:val="24"/>
          <w:lang w:val="en-GB"/>
        </w:rPr>
        <w:t>of</w:t>
      </w:r>
      <w:r w:rsidR="00F37C5D">
        <w:rPr>
          <w:rFonts w:ascii="Times New Roman" w:hAnsi="Times New Roman" w:cs="Times New Roman"/>
          <w:color w:val="000000"/>
          <w:spacing w:val="1"/>
          <w:sz w:val="24"/>
          <w:szCs w:val="24"/>
          <w:lang w:val="en-GB"/>
        </w:rPr>
        <w:t xml:space="preserve"> Sustainable Homes, and PassivHaus. </w:t>
      </w:r>
      <w:r w:rsidR="007346D6">
        <w:rPr>
          <w:rFonts w:ascii="Times New Roman" w:hAnsi="Times New Roman" w:cs="Times New Roman"/>
          <w:color w:val="000000"/>
          <w:spacing w:val="1"/>
          <w:sz w:val="24"/>
          <w:szCs w:val="24"/>
          <w:lang w:val="en-GB"/>
        </w:rPr>
        <w:t>This study concludes</w:t>
      </w:r>
      <w:r w:rsidR="00F37C5D">
        <w:rPr>
          <w:rFonts w:ascii="Times New Roman" w:hAnsi="Times New Roman" w:cs="Times New Roman"/>
          <w:color w:val="000000"/>
          <w:spacing w:val="1"/>
          <w:sz w:val="24"/>
          <w:szCs w:val="24"/>
          <w:lang w:val="en-GB"/>
        </w:rPr>
        <w:t xml:space="preserve"> that all ignore funda</w:t>
      </w:r>
      <w:r w:rsidR="007346D6">
        <w:rPr>
          <w:rFonts w:ascii="Times New Roman" w:hAnsi="Times New Roman" w:cs="Times New Roman"/>
          <w:color w:val="000000"/>
          <w:spacing w:val="1"/>
          <w:sz w:val="24"/>
          <w:szCs w:val="24"/>
          <w:lang w:val="en-GB"/>
        </w:rPr>
        <w:t>mental strategies for protecting</w:t>
      </w:r>
      <w:r w:rsidR="00F37C5D">
        <w:rPr>
          <w:rFonts w:ascii="Times New Roman" w:hAnsi="Times New Roman" w:cs="Times New Roman"/>
          <w:color w:val="000000"/>
          <w:spacing w:val="1"/>
          <w:sz w:val="24"/>
          <w:szCs w:val="24"/>
          <w:lang w:val="en-GB"/>
        </w:rPr>
        <w:t xml:space="preserve"> human health and well-being </w:t>
      </w:r>
      <w:r w:rsidR="00F37C5D">
        <w:rPr>
          <w:rFonts w:ascii="Times New Roman" w:hAnsi="Times New Roman" w:cs="Times New Roman"/>
          <w:color w:val="000000"/>
          <w:spacing w:val="1"/>
          <w:sz w:val="24"/>
          <w:szCs w:val="24"/>
          <w:lang w:val="en-GB"/>
        </w:rPr>
        <w:fldChar w:fldCharType="begin" w:fldLock="1"/>
      </w:r>
      <w:r w:rsidR="005C00B5">
        <w:rPr>
          <w:rFonts w:ascii="Times New Roman" w:hAnsi="Times New Roman" w:cs="Times New Roman"/>
          <w:color w:val="000000"/>
          <w:spacing w:val="1"/>
          <w:sz w:val="24"/>
          <w:szCs w:val="24"/>
          <w:lang w:val="en-GB"/>
        </w:rPr>
        <w:instrText>ADDIN CSL_CITATION { "citationItems" : [ { "id" : "ITEM-1", "itemData" : { "DOI" : "10.1080/00038628.2015.1078222", "ISBN" : "1020140054", "ISSN" : "17589622", "author" : [ { "dropping-particle" : "", "family" : "McGill", "given" : "Gr\u00e1inne", "non-dropping-particle" : "", "parse-names" : false, "suffix" : "" }, { "dropping-particle" : "", "family" : "Oyedele", "given" : "Lukumon O", "non-dropping-particle" : "", "parse-names" : false, "suffix" : "" }, { "dropping-particle" : "", "family" : "Mcallister", "given" : "Keith", "non-dropping-particle" : "", "parse-names" : false, "suffix" : "" }, { "dropping-particle" : "", "family" : "Qin", "given" : "Menghao", "non-dropping-particle" : "", "parse-names" : false, "suffix" : "" } ], "container-title" : "Architectural Science Review", "id" : "ITEM-1", "issue" : "December", "issued" : { "date-parts" : [ [ "2015" ] ] }, "title" : "Effective indoor air quality for energy-efficient homes : a comparison of UK rating systems", "type" : "article-journal", "volume" : "8628" }, "uris" : [ "http://www.mendeley.com/documents/?uuid=b2c9c61e-1d75-47ff-acc8-b7ed909c87df" ] } ], "mendeley" : { "formattedCitation" : "(9)", "plainTextFormattedCitation" : "(9)", "previouslyFormattedCitation" : "(9)" }, "properties" : { "noteIndex" : 0 }, "schema" : "https://github.com/citation-style-language/schema/raw/master/csl-citation.json" }</w:instrText>
      </w:r>
      <w:r w:rsidR="00F37C5D">
        <w:rPr>
          <w:rFonts w:ascii="Times New Roman" w:hAnsi="Times New Roman" w:cs="Times New Roman"/>
          <w:color w:val="000000"/>
          <w:spacing w:val="1"/>
          <w:sz w:val="24"/>
          <w:szCs w:val="24"/>
          <w:lang w:val="en-GB"/>
        </w:rPr>
        <w:fldChar w:fldCharType="separate"/>
      </w:r>
      <w:r w:rsidR="00F37C5D" w:rsidRPr="00F37C5D">
        <w:rPr>
          <w:rFonts w:ascii="Times New Roman" w:hAnsi="Times New Roman" w:cs="Times New Roman"/>
          <w:noProof/>
          <w:color w:val="000000"/>
          <w:spacing w:val="1"/>
          <w:sz w:val="24"/>
          <w:szCs w:val="24"/>
          <w:lang w:val="en-GB"/>
        </w:rPr>
        <w:t>(9)</w:t>
      </w:r>
      <w:r w:rsidR="00F37C5D">
        <w:rPr>
          <w:rFonts w:ascii="Times New Roman" w:hAnsi="Times New Roman" w:cs="Times New Roman"/>
          <w:color w:val="000000"/>
          <w:spacing w:val="1"/>
          <w:sz w:val="24"/>
          <w:szCs w:val="24"/>
          <w:lang w:val="en-GB"/>
        </w:rPr>
        <w:fldChar w:fldCharType="end"/>
      </w:r>
      <w:r w:rsidR="00F37C5D">
        <w:rPr>
          <w:rFonts w:ascii="Times New Roman" w:hAnsi="Times New Roman" w:cs="Times New Roman"/>
          <w:color w:val="000000"/>
          <w:spacing w:val="1"/>
          <w:sz w:val="24"/>
          <w:szCs w:val="24"/>
          <w:lang w:val="en-GB"/>
        </w:rPr>
        <w:t>.</w:t>
      </w:r>
    </w:p>
    <w:p w14:paraId="1A6060FB" w14:textId="7E3B05CE" w:rsidR="00487BD4" w:rsidRPr="00D86999" w:rsidRDefault="00487BD4" w:rsidP="009F30AD">
      <w:pPr>
        <w:widowControl w:val="0"/>
        <w:autoSpaceDE w:val="0"/>
        <w:autoSpaceDN w:val="0"/>
        <w:adjustRightInd w:val="0"/>
        <w:spacing w:after="0" w:line="275" w:lineRule="auto"/>
        <w:jc w:val="both"/>
        <w:rPr>
          <w:rFonts w:ascii="Times New Roman" w:hAnsi="Times New Roman" w:cs="Times New Roman"/>
          <w:color w:val="000000"/>
          <w:spacing w:val="1"/>
          <w:sz w:val="24"/>
          <w:szCs w:val="24"/>
          <w:lang w:val="en-GB"/>
        </w:rPr>
      </w:pPr>
      <w:r w:rsidRPr="00487BD4">
        <w:rPr>
          <w:rFonts w:ascii="Times New Roman" w:hAnsi="Times New Roman" w:cs="Times New Roman"/>
          <w:color w:val="000000"/>
          <w:spacing w:val="1"/>
          <w:sz w:val="24"/>
          <w:szCs w:val="24"/>
          <w:lang w:val="en-GB"/>
        </w:rPr>
        <w:t xml:space="preserve">Studies have </w:t>
      </w:r>
      <w:r w:rsidRPr="00D86999">
        <w:rPr>
          <w:rFonts w:ascii="Times New Roman" w:hAnsi="Times New Roman" w:cs="Times New Roman"/>
          <w:color w:val="000000"/>
          <w:spacing w:val="1"/>
          <w:sz w:val="24"/>
          <w:szCs w:val="24"/>
          <w:lang w:val="en-GB"/>
        </w:rPr>
        <w:t xml:space="preserve">looked at </w:t>
      </w:r>
      <w:r w:rsidR="007346D6">
        <w:rPr>
          <w:rFonts w:ascii="Times New Roman" w:hAnsi="Times New Roman" w:cs="Times New Roman"/>
          <w:color w:val="000000"/>
          <w:spacing w:val="1"/>
          <w:sz w:val="24"/>
          <w:szCs w:val="24"/>
          <w:lang w:val="en-GB"/>
        </w:rPr>
        <w:t>how</w:t>
      </w:r>
      <w:r w:rsidRPr="00D86999">
        <w:rPr>
          <w:rFonts w:ascii="Times New Roman" w:hAnsi="Times New Roman" w:cs="Times New Roman"/>
          <w:color w:val="000000"/>
          <w:spacing w:val="1"/>
          <w:sz w:val="24"/>
          <w:szCs w:val="24"/>
          <w:lang w:val="en-GB"/>
        </w:rPr>
        <w:t xml:space="preserve"> increased levels of airtightness required for low-energy homes can be a problem if indoor pollution sources </w:t>
      </w:r>
      <w:r w:rsidRPr="00B92D20">
        <w:rPr>
          <w:rFonts w:ascii="Times New Roman" w:hAnsi="Times New Roman" w:cs="Times New Roman"/>
          <w:noProof/>
          <w:color w:val="000000"/>
          <w:spacing w:val="1"/>
          <w:sz w:val="24"/>
          <w:szCs w:val="24"/>
          <w:lang w:val="en-GB"/>
        </w:rPr>
        <w:t xml:space="preserve">are not </w:t>
      </w:r>
      <w:r w:rsidR="00B92D20" w:rsidRPr="00B92D20">
        <w:rPr>
          <w:rFonts w:ascii="Times New Roman" w:hAnsi="Times New Roman" w:cs="Times New Roman"/>
          <w:noProof/>
          <w:color w:val="000000"/>
          <w:spacing w:val="1"/>
          <w:sz w:val="24"/>
          <w:szCs w:val="24"/>
          <w:lang w:val="en-GB"/>
        </w:rPr>
        <w:t>adequate</w:t>
      </w:r>
      <w:r w:rsidR="007346D6" w:rsidRPr="00B92D20">
        <w:rPr>
          <w:rFonts w:ascii="Times New Roman" w:hAnsi="Times New Roman" w:cs="Times New Roman"/>
          <w:noProof/>
          <w:color w:val="000000"/>
          <w:spacing w:val="1"/>
          <w:sz w:val="24"/>
          <w:szCs w:val="24"/>
          <w:lang w:val="en-GB"/>
        </w:rPr>
        <w:t>ly</w:t>
      </w:r>
      <w:r w:rsidRPr="00B92D20">
        <w:rPr>
          <w:rFonts w:ascii="Times New Roman" w:hAnsi="Times New Roman" w:cs="Times New Roman"/>
          <w:noProof/>
          <w:color w:val="000000"/>
          <w:spacing w:val="1"/>
          <w:sz w:val="24"/>
          <w:szCs w:val="24"/>
          <w:lang w:val="en-GB"/>
        </w:rPr>
        <w:t xml:space="preserve"> addressed</w:t>
      </w:r>
      <w:r w:rsidRPr="00D86999">
        <w:rPr>
          <w:rFonts w:ascii="Times New Roman" w:hAnsi="Times New Roman" w:cs="Times New Roman"/>
          <w:color w:val="000000"/>
          <w:spacing w:val="1"/>
          <w:sz w:val="24"/>
          <w:szCs w:val="24"/>
          <w:lang w:val="en-GB"/>
        </w:rPr>
        <w:t xml:space="preserve"> and if there is insufficient ventilation. For instance, airtight homes with less than 5m</w:t>
      </w:r>
      <w:r w:rsidRPr="00D86999">
        <w:rPr>
          <w:rFonts w:ascii="Times New Roman" w:hAnsi="Times New Roman" w:cs="Times New Roman"/>
          <w:color w:val="000000"/>
          <w:spacing w:val="1"/>
          <w:sz w:val="24"/>
          <w:szCs w:val="24"/>
          <w:vertAlign w:val="superscript"/>
          <w:lang w:val="en-GB"/>
        </w:rPr>
        <w:t>3</w:t>
      </w:r>
      <w:r w:rsidRPr="00D86999">
        <w:rPr>
          <w:rFonts w:ascii="Times New Roman" w:hAnsi="Times New Roman" w:cs="Times New Roman"/>
          <w:color w:val="000000"/>
          <w:spacing w:val="1"/>
          <w:sz w:val="24"/>
          <w:szCs w:val="24"/>
          <w:lang w:val="en-GB"/>
        </w:rPr>
        <w:t>/m</w:t>
      </w:r>
      <w:r w:rsidRPr="00D86999">
        <w:rPr>
          <w:rFonts w:ascii="Times New Roman" w:hAnsi="Times New Roman" w:cs="Times New Roman"/>
          <w:color w:val="000000"/>
          <w:spacing w:val="1"/>
          <w:sz w:val="24"/>
          <w:szCs w:val="24"/>
          <w:vertAlign w:val="superscript"/>
          <w:lang w:val="en-GB"/>
        </w:rPr>
        <w:t>2</w:t>
      </w:r>
      <w:r w:rsidRPr="00D86999">
        <w:rPr>
          <w:rFonts w:ascii="Times New Roman" w:hAnsi="Times New Roman" w:cs="Times New Roman"/>
          <w:color w:val="000000"/>
          <w:spacing w:val="1"/>
          <w:sz w:val="24"/>
          <w:szCs w:val="24"/>
          <w:lang w:val="en-GB"/>
        </w:rPr>
        <w:t xml:space="preserve">/h@50Pa </w:t>
      </w:r>
      <w:r w:rsidR="00E8519C">
        <w:rPr>
          <w:rFonts w:ascii="Times New Roman" w:hAnsi="Times New Roman" w:cs="Times New Roman"/>
          <w:color w:val="000000"/>
          <w:spacing w:val="1"/>
          <w:sz w:val="24"/>
          <w:szCs w:val="24"/>
          <w:lang w:val="en-GB"/>
        </w:rPr>
        <w:t>that rely on</w:t>
      </w:r>
      <w:r w:rsidR="00E8519C" w:rsidRPr="00D86999">
        <w:rPr>
          <w:rFonts w:ascii="Times New Roman" w:hAnsi="Times New Roman" w:cs="Times New Roman"/>
          <w:color w:val="000000"/>
          <w:spacing w:val="1"/>
          <w:sz w:val="24"/>
          <w:szCs w:val="24"/>
          <w:lang w:val="en-GB"/>
        </w:rPr>
        <w:t xml:space="preserve"> </w:t>
      </w:r>
      <w:r w:rsidRPr="00D86999">
        <w:rPr>
          <w:rFonts w:ascii="Times New Roman" w:hAnsi="Times New Roman" w:cs="Times New Roman"/>
          <w:color w:val="000000"/>
          <w:spacing w:val="1"/>
          <w:sz w:val="24"/>
          <w:szCs w:val="24"/>
          <w:lang w:val="en-GB"/>
        </w:rPr>
        <w:t xml:space="preserve">trickle vents </w:t>
      </w:r>
      <w:r w:rsidR="00E8519C">
        <w:rPr>
          <w:rFonts w:ascii="Times New Roman" w:hAnsi="Times New Roman" w:cs="Times New Roman"/>
          <w:color w:val="000000"/>
          <w:spacing w:val="1"/>
          <w:sz w:val="24"/>
          <w:szCs w:val="24"/>
          <w:lang w:val="en-GB"/>
        </w:rPr>
        <w:t xml:space="preserve">for background ventilation </w:t>
      </w:r>
      <w:r w:rsidRPr="00D86999">
        <w:rPr>
          <w:rFonts w:ascii="Times New Roman" w:hAnsi="Times New Roman" w:cs="Times New Roman"/>
          <w:color w:val="000000"/>
          <w:spacing w:val="1"/>
          <w:sz w:val="24"/>
          <w:szCs w:val="24"/>
          <w:lang w:val="en-GB"/>
        </w:rPr>
        <w:t xml:space="preserve">may </w:t>
      </w:r>
      <w:r w:rsidR="00E8519C">
        <w:rPr>
          <w:rFonts w:ascii="Times New Roman" w:hAnsi="Times New Roman" w:cs="Times New Roman"/>
          <w:color w:val="000000"/>
          <w:spacing w:val="1"/>
          <w:sz w:val="24"/>
          <w:szCs w:val="24"/>
          <w:lang w:val="en-GB"/>
        </w:rPr>
        <w:t>result in</w:t>
      </w:r>
      <w:r w:rsidRPr="00D86999">
        <w:rPr>
          <w:rFonts w:ascii="Times New Roman" w:hAnsi="Times New Roman" w:cs="Times New Roman"/>
          <w:color w:val="000000"/>
          <w:spacing w:val="1"/>
          <w:sz w:val="24"/>
          <w:szCs w:val="24"/>
          <w:lang w:val="en-GB"/>
        </w:rPr>
        <w:t xml:space="preserve"> IAQ </w:t>
      </w:r>
      <w:r w:rsidR="00C302F4">
        <w:rPr>
          <w:rFonts w:ascii="Times New Roman" w:hAnsi="Times New Roman" w:cs="Times New Roman"/>
          <w:color w:val="000000"/>
          <w:spacing w:val="1"/>
          <w:sz w:val="24"/>
          <w:szCs w:val="24"/>
          <w:lang w:val="en-GB"/>
        </w:rPr>
        <w:t>issues</w:t>
      </w:r>
      <w:r w:rsidR="00E8519C">
        <w:rPr>
          <w:rFonts w:ascii="Times New Roman" w:hAnsi="Times New Roman" w:cs="Times New Roman"/>
          <w:color w:val="000000"/>
          <w:spacing w:val="1"/>
          <w:sz w:val="24"/>
          <w:szCs w:val="24"/>
          <w:lang w:val="en-GB"/>
        </w:rPr>
        <w:t xml:space="preserve"> </w:t>
      </w:r>
      <w:r w:rsidRPr="00D86999">
        <w:rPr>
          <w:rFonts w:ascii="Times New Roman" w:hAnsi="Times New Roman" w:cs="Times New Roman"/>
          <w:color w:val="000000"/>
          <w:spacing w:val="1"/>
          <w:sz w:val="24"/>
          <w:szCs w:val="24"/>
          <w:lang w:val="en-GB"/>
        </w:rPr>
        <w:fldChar w:fldCharType="begin" w:fldLock="1"/>
      </w:r>
      <w:r w:rsidR="005C00B5">
        <w:rPr>
          <w:rFonts w:ascii="Times New Roman" w:hAnsi="Times New Roman" w:cs="Times New Roman"/>
          <w:color w:val="000000"/>
          <w:spacing w:val="1"/>
          <w:sz w:val="24"/>
          <w:szCs w:val="24"/>
          <w:lang w:val="en-GB"/>
        </w:rPr>
        <w:instrText>ADDIN CSL_CITATION { "citationItems" : [ { "id" : "ITEM-1", "itemData" : { "DOI" : "10.1177/0143624413510307", "ISBN" : "0143-6244", "ISSN" : "0143-6244", "abstract" : "Building more air-tight dwellings is having a deleterious impact on indoor air quality. In a range of recently completed dwellings CO2 concentrations were measured in occupied bedrooms at unacceptable concentrations (occupied mean peak of 2317ppm and a time weighted average of 1834ppm, range 480-4800ppm). Such high levels confirm that air-tight dwellings with only trickle ventilators as the 'planned' ventilation strategy do not meet the standards demanded by the Building Regulations. Reducing ventilation rates to improve energy efficiency and lower carbon emissions, without providing a planned and effective ventilation strategy is likely to result in a more toxic and hazardous indoor environment, with concurrent and significant negative long-term and insidious impacts on public health. Furthermore, the methodology underpinning the current regulations cannot be considered as creditable. While the complexity around numerical modeling often leads to conclusions based upon simplistic and unrealistic assumptions around all doors in a dwelling being open and trickle ventilators being unobstructed, this paper demonstrates that in 'real life' situations, this is not the case and could lead to significant risks of under ventilation. This is particularly the case when standards and guidance are based upon theoretically modeled scenarios that are not representative of real-life operation. The consequences of this are important in terms of the likely negative impacts on occupant health.", "author" : [ { "dropping-particle" : "", "family" : "Howieson", "given" : "S.", "non-dropping-particle" : "", "parse-names" : false, "suffix" : "" }, { "dropping-particle" : "", "family" : "Sharpe", "given" : "Tim", "non-dropping-particle" : "", "parse-names" : false, "suffix" : "" }, { "dropping-particle" : "", "family" : "Farren", "given" : "P.", "non-dropping-particle" : "", "parse-names" : false, "suffix" : "" } ], "container-title" : "Building Services Engineering Research and Technology", "id" : "ITEM-1", "issue" : "5", "issued" : { "date-parts" : [ [ "2013" ] ] }, "page" : "475-487", "title" : "Building tight - ventilating right? How are new air tightness standards affecting indoor air quality in dwellings?", "type" : "article-journal", "volume" : "35" }, "uris" : [ "http://www.mendeley.com/documents/?uuid=2439f6ac-b038-4a22-b108-a92de480f597" ] } ], "mendeley" : { "formattedCitation" : "(10)", "plainTextFormattedCitation" : "(10)", "previouslyFormattedCitation" : "(10)" }, "properties" : { "noteIndex" : 0 }, "schema" : "https://github.com/citation-style-language/schema/raw/master/csl-citation.json" }</w:instrText>
      </w:r>
      <w:r w:rsidRPr="00D86999">
        <w:rPr>
          <w:rFonts w:ascii="Times New Roman" w:hAnsi="Times New Roman" w:cs="Times New Roman"/>
          <w:color w:val="000000"/>
          <w:spacing w:val="1"/>
          <w:sz w:val="24"/>
          <w:szCs w:val="24"/>
          <w:lang w:val="en-GB"/>
        </w:rPr>
        <w:fldChar w:fldCharType="separate"/>
      </w:r>
      <w:r w:rsidR="00F37C5D" w:rsidRPr="00F37C5D">
        <w:rPr>
          <w:rFonts w:ascii="Times New Roman" w:hAnsi="Times New Roman" w:cs="Times New Roman"/>
          <w:noProof/>
          <w:color w:val="000000"/>
          <w:spacing w:val="1"/>
          <w:sz w:val="24"/>
          <w:szCs w:val="24"/>
          <w:lang w:val="en-GB"/>
        </w:rPr>
        <w:t>(10)</w:t>
      </w:r>
      <w:r w:rsidRPr="00D86999">
        <w:rPr>
          <w:rFonts w:ascii="Times New Roman" w:hAnsi="Times New Roman" w:cs="Times New Roman"/>
          <w:color w:val="000000"/>
          <w:spacing w:val="1"/>
          <w:sz w:val="24"/>
          <w:szCs w:val="24"/>
          <w:lang w:val="en-GB"/>
        </w:rPr>
        <w:fldChar w:fldCharType="end"/>
      </w:r>
      <w:r w:rsidRPr="00D86999">
        <w:rPr>
          <w:rFonts w:ascii="Times New Roman" w:hAnsi="Times New Roman" w:cs="Times New Roman"/>
          <w:color w:val="000000"/>
          <w:spacing w:val="1"/>
          <w:sz w:val="24"/>
          <w:szCs w:val="24"/>
          <w:lang w:val="en-GB"/>
        </w:rPr>
        <w:t xml:space="preserve"> </w:t>
      </w:r>
      <w:r w:rsidR="00F735FE">
        <w:rPr>
          <w:rFonts w:ascii="Times New Roman" w:hAnsi="Times New Roman" w:cs="Times New Roman"/>
          <w:color w:val="000000"/>
          <w:spacing w:val="1"/>
          <w:sz w:val="24"/>
          <w:szCs w:val="24"/>
          <w:lang w:val="en-GB"/>
        </w:rPr>
        <w:t>related to</w:t>
      </w:r>
      <w:r w:rsidRPr="00D86999">
        <w:rPr>
          <w:rFonts w:ascii="Times New Roman" w:hAnsi="Times New Roman" w:cs="Times New Roman"/>
          <w:color w:val="000000"/>
          <w:spacing w:val="1"/>
          <w:sz w:val="24"/>
          <w:szCs w:val="24"/>
          <w:lang w:val="en-GB"/>
        </w:rPr>
        <w:t xml:space="preserve"> </w:t>
      </w:r>
      <w:r w:rsidR="007346D6">
        <w:rPr>
          <w:rFonts w:ascii="Times New Roman" w:hAnsi="Times New Roman" w:cs="Times New Roman"/>
          <w:color w:val="000000"/>
          <w:spacing w:val="1"/>
          <w:sz w:val="24"/>
          <w:szCs w:val="24"/>
          <w:lang w:val="en-GB"/>
        </w:rPr>
        <w:t xml:space="preserve">problems in the </w:t>
      </w:r>
      <w:r w:rsidR="00D86999" w:rsidRPr="00D86999">
        <w:rPr>
          <w:rFonts w:ascii="Times New Roman" w:hAnsi="Times New Roman" w:cs="Times New Roman"/>
          <w:color w:val="000000"/>
          <w:spacing w:val="1"/>
          <w:sz w:val="24"/>
          <w:szCs w:val="24"/>
          <w:lang w:val="en-GB"/>
        </w:rPr>
        <w:t xml:space="preserve">design, construction and operation of the ventilation </w:t>
      </w:r>
      <w:r w:rsidR="00F735FE">
        <w:rPr>
          <w:rFonts w:ascii="Times New Roman" w:hAnsi="Times New Roman" w:cs="Times New Roman"/>
          <w:color w:val="000000"/>
          <w:spacing w:val="1"/>
          <w:sz w:val="24"/>
          <w:szCs w:val="24"/>
          <w:lang w:val="en-GB"/>
        </w:rPr>
        <w:t>strategies</w:t>
      </w:r>
      <w:r w:rsidR="00F735FE" w:rsidRPr="00D86999">
        <w:rPr>
          <w:rFonts w:ascii="Times New Roman" w:hAnsi="Times New Roman" w:cs="Times New Roman"/>
          <w:color w:val="000000"/>
          <w:spacing w:val="1"/>
          <w:sz w:val="24"/>
          <w:szCs w:val="24"/>
          <w:lang w:val="en-GB"/>
        </w:rPr>
        <w:t xml:space="preserve"> </w:t>
      </w:r>
      <w:r w:rsidR="00D86999">
        <w:rPr>
          <w:rFonts w:ascii="Times New Roman" w:hAnsi="Times New Roman" w:cs="Times New Roman"/>
          <w:color w:val="000000"/>
          <w:spacing w:val="1"/>
          <w:sz w:val="24"/>
          <w:szCs w:val="24"/>
          <w:lang w:val="en-GB"/>
        </w:rPr>
        <w:fldChar w:fldCharType="begin" w:fldLock="1"/>
      </w:r>
      <w:r w:rsidR="005C00B5">
        <w:rPr>
          <w:rFonts w:ascii="Times New Roman" w:hAnsi="Times New Roman" w:cs="Times New Roman"/>
          <w:color w:val="000000"/>
          <w:spacing w:val="1"/>
          <w:sz w:val="24"/>
          <w:szCs w:val="24"/>
          <w:lang w:val="en-GB"/>
        </w:rPr>
        <w:instrText>ADDIN CSL_CITATION { "citationItems" : [ { "id" : "ITEM-1", "itemData" : { "abstract" : "Increasingly stringent statutory regulation intended to reduce energy consumption is leading to the use of new approaches, for example greater airtightness and mechanical ventilation. The impacts of these, particularly when they become mainstream, are not yet well understood. This is an important problem for social housing providers who retain a contractual obligation to their tenants and are therefore concerned about possible energy and health impacts. The aim of this research was to examine the environmental performance of new-build housing through the monitoring and evaluation of 20 typical new-build contemporary flats in London. Problems with ventilation provision were endemic \u2013 in winter 90% of bedrooms had CO2 levels over 1000ppm overnight, due to a variety of design, construction and operation issues. This paper describes the nature and causes of these.", "author" : [ { "dropping-particle" : "", "family" : "Sharpe", "given" : "Tim", "non-dropping-particle" : "", "parse-names" : false, "suffix" : "" }, { "dropping-particle" : "", "family" : "Charles", "given" : "Antoinette", "non-dropping-particle" : "", "parse-names" : false, "suffix" : "" } ], "container-title" : "PROCEEDINGS HEALTHY BUILDINGS 2015 AMERICA - Innovation in a Time of Energy Uncertainty and Climate Adaptation", "editor" : [ { "dropping-particle" : "", "family" : "Colorado", "given" : "University of", "non-dropping-particle" : "", "parse-names" : false, "suffix" : "" } ], "id" : "ITEM-1", "issued" : { "date-parts" : [ [ "2016" ] ] }, "page" : "29-32", "publisher" : "International Society of Indoor Air Quality and Climate", "publisher-place" : "Boulder, Colorado", "title" : "VENTILATION PROVISION AND OUTCOMES IN MAINSTREAM CONTEMPORARY NEW-BUILDING FLATS IN LONDON, UK", "type" : "paper-conference" }, "uris" : [ "http://www.mendeley.com/documents/?uuid=52e93eda-8cf1-4381-bad1-e33b7d3cbb6d" ] } ], "mendeley" : { "formattedCitation" : "(11)", "plainTextFormattedCitation" : "(11)", "previouslyFormattedCitation" : "(11)" }, "properties" : { "noteIndex" : 0 }, "schema" : "https://github.com/citation-style-language/schema/raw/master/csl-citation.json" }</w:instrText>
      </w:r>
      <w:r w:rsidR="00D86999">
        <w:rPr>
          <w:rFonts w:ascii="Times New Roman" w:hAnsi="Times New Roman" w:cs="Times New Roman"/>
          <w:color w:val="000000"/>
          <w:spacing w:val="1"/>
          <w:sz w:val="24"/>
          <w:szCs w:val="24"/>
          <w:lang w:val="en-GB"/>
        </w:rPr>
        <w:fldChar w:fldCharType="separate"/>
      </w:r>
      <w:r w:rsidR="00F37C5D" w:rsidRPr="00F37C5D">
        <w:rPr>
          <w:rFonts w:ascii="Times New Roman" w:hAnsi="Times New Roman" w:cs="Times New Roman"/>
          <w:noProof/>
          <w:color w:val="000000"/>
          <w:spacing w:val="1"/>
          <w:sz w:val="24"/>
          <w:szCs w:val="24"/>
          <w:lang w:val="en-GB"/>
        </w:rPr>
        <w:t>(11)</w:t>
      </w:r>
      <w:r w:rsidR="00D86999">
        <w:rPr>
          <w:rFonts w:ascii="Times New Roman" w:hAnsi="Times New Roman" w:cs="Times New Roman"/>
          <w:color w:val="000000"/>
          <w:spacing w:val="1"/>
          <w:sz w:val="24"/>
          <w:szCs w:val="24"/>
          <w:lang w:val="en-GB"/>
        </w:rPr>
        <w:fldChar w:fldCharType="end"/>
      </w:r>
      <w:r w:rsidR="00D86999">
        <w:rPr>
          <w:rFonts w:ascii="Times New Roman" w:hAnsi="Times New Roman" w:cs="Times New Roman"/>
          <w:color w:val="000000"/>
          <w:spacing w:val="1"/>
          <w:sz w:val="24"/>
          <w:szCs w:val="24"/>
          <w:lang w:val="en-GB"/>
        </w:rPr>
        <w:t>.</w:t>
      </w:r>
    </w:p>
    <w:p w14:paraId="7E754410" w14:textId="28B02F21" w:rsidR="002113C6" w:rsidRPr="00924233" w:rsidRDefault="007346D6" w:rsidP="009F30AD">
      <w:pPr>
        <w:widowControl w:val="0"/>
        <w:autoSpaceDE w:val="0"/>
        <w:autoSpaceDN w:val="0"/>
        <w:adjustRightInd w:val="0"/>
        <w:spacing w:after="0" w:line="275" w:lineRule="auto"/>
        <w:jc w:val="both"/>
        <w:rPr>
          <w:rFonts w:ascii="Times New Roman" w:hAnsi="Times New Roman" w:cs="Times New Roman"/>
          <w:color w:val="000000"/>
          <w:spacing w:val="1"/>
          <w:sz w:val="24"/>
          <w:szCs w:val="24"/>
          <w:lang w:val="en-GB"/>
        </w:rPr>
      </w:pPr>
      <w:r>
        <w:rPr>
          <w:rFonts w:ascii="Times New Roman" w:hAnsi="Times New Roman" w:cs="Times New Roman"/>
          <w:color w:val="000000"/>
          <w:spacing w:val="1"/>
          <w:sz w:val="24"/>
          <w:szCs w:val="24"/>
          <w:lang w:val="en-GB"/>
        </w:rPr>
        <w:t>Low</w:t>
      </w:r>
      <w:r w:rsidR="005C00B5">
        <w:rPr>
          <w:rFonts w:ascii="Times New Roman" w:hAnsi="Times New Roman" w:cs="Times New Roman"/>
          <w:color w:val="000000"/>
          <w:spacing w:val="1"/>
          <w:sz w:val="24"/>
          <w:szCs w:val="24"/>
          <w:lang w:val="en-GB"/>
        </w:rPr>
        <w:t>-energy homes are relatively new</w:t>
      </w:r>
      <w:r>
        <w:rPr>
          <w:rFonts w:ascii="Times New Roman" w:hAnsi="Times New Roman" w:cs="Times New Roman"/>
          <w:color w:val="000000"/>
          <w:spacing w:val="1"/>
          <w:sz w:val="24"/>
          <w:szCs w:val="24"/>
          <w:lang w:val="en-GB"/>
        </w:rPr>
        <w:t xml:space="preserve"> in Mexico.</w:t>
      </w:r>
      <w:r w:rsidR="005C00B5">
        <w:rPr>
          <w:rFonts w:ascii="Times New Roman" w:hAnsi="Times New Roman" w:cs="Times New Roman"/>
          <w:color w:val="000000"/>
          <w:spacing w:val="1"/>
          <w:sz w:val="24"/>
          <w:szCs w:val="24"/>
          <w:lang w:val="en-GB"/>
        </w:rPr>
        <w:t xml:space="preserve"> The project for NAMA for Sustainable Housing in Mexico</w:t>
      </w:r>
      <w:r w:rsidR="006867B7">
        <w:rPr>
          <w:rFonts w:ascii="Times New Roman" w:hAnsi="Times New Roman" w:cs="Times New Roman"/>
          <w:color w:val="000000"/>
          <w:spacing w:val="1"/>
          <w:sz w:val="24"/>
          <w:szCs w:val="24"/>
          <w:lang w:val="en-GB"/>
        </w:rPr>
        <w:t xml:space="preserve"> in 2013</w:t>
      </w:r>
      <w:r w:rsidR="005C00B5">
        <w:rPr>
          <w:rFonts w:ascii="Times New Roman" w:hAnsi="Times New Roman" w:cs="Times New Roman"/>
          <w:color w:val="000000"/>
          <w:spacing w:val="1"/>
          <w:sz w:val="24"/>
          <w:szCs w:val="24"/>
          <w:lang w:val="en-GB"/>
        </w:rPr>
        <w:t xml:space="preserve"> </w:t>
      </w:r>
      <w:r w:rsidR="005C00B5">
        <w:rPr>
          <w:rFonts w:ascii="Times New Roman" w:hAnsi="Times New Roman" w:cs="Times New Roman"/>
          <w:color w:val="000000"/>
          <w:spacing w:val="1"/>
          <w:sz w:val="24"/>
          <w:szCs w:val="24"/>
          <w:lang w:val="en-GB"/>
        </w:rPr>
        <w:fldChar w:fldCharType="begin" w:fldLock="1"/>
      </w:r>
      <w:r w:rsidR="005C00B5">
        <w:rPr>
          <w:rFonts w:ascii="Times New Roman" w:hAnsi="Times New Roman" w:cs="Times New Roman"/>
          <w:color w:val="000000"/>
          <w:spacing w:val="1"/>
          <w:sz w:val="24"/>
          <w:szCs w:val="24"/>
          <w:lang w:val="en-GB"/>
        </w:rPr>
        <w:instrText>ADDIN CSL_CITATION { "citationItems" : [ { "id" : "ITEM-1", "itemData" : { "author" : [ { "dropping-particle" : "", "family" : "Feist", "given" : "Wolfgang", "non-dropping-particle" : "", "parse-names" : false, "suffix" : "" } ], "id" : "ITEM-1", "issue" : "October", "issued" : { "date-parts" : [ [ "2012" ] ] }, "number-of-pages" : "39", "publisher-place" : "Durban", "title" : "Technical Annex : Evaluation of social housing building types in Mexico: Study of energy efficiency, additional costs and CO2 mitigation as basis for the preparation of the \"Suppeorted NAMA for Sustainable Housing in Mexico - Mitigation Actions and Financ", "type" : "report" }, "uris" : [ "http://www.mendeley.com/documents/?uuid=18c55ecb-f5c6-4548-967a-18047caa2336" ] }, { "id" : "ITEM-2", "itemData" : { "abstract" : "Las Acciones de Mitigaci\u00f3n Nacionalmente Apropiadas (NAMA) son mecanismos emergentes de mercado que permiten a las econom\u00edas en desarrollo alinear el desarrollo sustentable con las prioridades econ\u00f3micas nacionales. La NAMA de Vivienda Sustentable de M\u00e9xico es la primera de su clase en el mundo. La NAMA mitiga emisiones en el sector de la vivienda al proveer financiamiento adicional para mejorar la eficiencia energ\u00e9tica y disminuir el consumo de combustibles f\u00f3siles y del agua. Lo cual se logra a trav\u00e9s de la implementaci\u00f3n de eco-tecnolog\u00edas, mejoras en el dise\u00f1o arquitect\u00f3nico y la utilizaci\u00f3n de materiales constructivos eficientes. En el 2012, M\u00e9xico adopt\u00f3 medidas importantes para impulsar el desarrollo sustentable en el sector de la vivienda mediante la creaci\u00f3n de capacidad t\u00e9cnica, el desarrollo de proyectos piloto y la coordinaci\u00f3n de los actores clave y tomadores de decisiones en la Mesa Transversal de Vivienda Sustentable en M\u00e9xico. Esto ha dado como resultado un fuerte avance hacia la implementaci\u00f3n de la NAMA de Vivienda, tal como lo ha presentado M\u00e9xico en la COP 17 en Durban, Sud\u00e1frica. Se ha logrado avance en los siguientes rubros relevantes: \uf0a7 Desarrollo del software de simulaci\u00f3n y de los par\u00e1metros comunes en coordinaci\u00f3n con los actores clave nacionales e internacionales \uf0a7 Desarrollo de una metodolog\u00eda MRV y la implementaci\u00f3n de competencias y marcos institucionales de apoyo \uf0a7 Lanzamiento de proyectos piloto en todo M\u00e9xico \uf0a7 Fortalecimiento de capacidades a desarrolladores, industria y gobiernos locales \uf0a7 Desarrollo de esquemas financieros para apoyar la implementaci\u00f3n de la NAMA \uf0a7 Desarrollo de una base de datos NAMA para rastrear el avance y desempe\u00f1o La NAMA que se discute en este documento es s\u00f3lo uno de los numerosos mecanismos que se est\u00e1n desarrollando en M\u00e9xico para impulsar la vivienda sustentable. Con objeto de dar cumplimiento a los objetivos establecidos en el Plan Nacional de Desarrollo, 2013-2018 \u2022 Un \u201cM\u00e9xico Pr\u00f3spero\u201d Para generar certidumbre econ\u00f3mica y un entorno que detone el crecimiento de la productividad del pa\u00eds. \u2022 Un \u201cM\u00e9xico con Responsabilidad Global\u201d Para abrir oportunidades comerciales, defender los intereses e impulsar la cultura de M\u00e9xico internacionalmente. As\u00ed como los lineamientos establecidos en el Programa Nacional de Vivienda que buscan la realizaci\u00f3n de acciones que procuren una vivienda digna para los mexicanos, en un entorno urbano sustentable", "author" : [ { "dropping-particle" : "", "family" : "Kaineg", "given" : "Robert;", "non-dropping-particle" : "", "parse-names" : false, "suffix" : "" }, { "dropping-particle" : "", "family" : "Kraft", "given" : "Georg;", "non-dropping-particle" : "", "parse-names" : false, "suffix" : "" }, { "dropping-particle" : "", "family" : "Seifried", "given" : "Rolf;", "non-dropping-particle" : "", "parse-names" : false, "suffix" : "" }, { "dropping-particle" : "", "family" : "Neuhauss", "given" : "Werner;", "non-dropping-particle" : "", "parse-names" : false, "suffix" : "" }, { "dropping-particle" : "", "family" : "Ebel", "given" : "Witta;", "non-dropping-particle" : "", "parse-names" : false, "suffix" : "" }, { "dropping-particle" : "", "family" : "Theumer, Susanne; Rivero", "given" : "Maria del Carmen;", "non-dropping-particle" : "", "parse-names" : false, "suffix" : "" }, { "dropping-particle" : "", "family" : "St\u00f6cklein", "given" : "Angelika;", "non-dropping-particle" : "", "parse-names" : false, "suffix" : "" }, { "dropping-particle" : "", "family" : "Rodriguez", "given" : "Salvador;", "non-dropping-particle" : "", "parse-names" : false, "suffix" : "" }, { "dropping-particle" : "", "family" : "Krey", "given" : "Matthias;", "non-dropping-particle" : "", "parse-names" : false, "suffix" : "" }, { "dropping-particle" : "", "family" : "Wehner", "given" : "Stefan;", "non-dropping-particle" : "", "parse-names" : false, "suffix" : "" }, { "dropping-particle" : "", "family" : "CONAVI;", "given" : "", "non-dropping-particle" : "", "parse-names" : false, "suffix" : "" }, { "dropping-particle" : "", "family" : "SEMARNAT;", "given" : "", "non-dropping-particle" : "", "parse-names" : false, "suffix" : "" } ], "id" : "ITEM-2", "issued" : { "date-parts" : [ [ "2012" ] ] }, "number-of-pages" : "67", "publisher-place" : "Mexico", "title" : "NAMA Apoyada para la Vivienda Sustentable en M\u00e9xico \u2013 Acciones de Mitigaci\u00f3n y Paquetes Financieros", "type" : "report" }, "uris" : [ "http://www.mendeley.com/documents/?uuid=a751c5c2-6a1c-4abe-a312-dc39a53606cb" ] } ], "mendeley" : { "formattedCitation" : "(12,13)", "plainTextFormattedCitation" : "(12,13)", "previouslyFormattedCitation" : "(12,13)" }, "properties" : { "noteIndex" : 0 }, "schema" : "https://github.com/citation-style-language/schema/raw/master/csl-citation.json" }</w:instrText>
      </w:r>
      <w:r w:rsidR="005C00B5">
        <w:rPr>
          <w:rFonts w:ascii="Times New Roman" w:hAnsi="Times New Roman" w:cs="Times New Roman"/>
          <w:color w:val="000000"/>
          <w:spacing w:val="1"/>
          <w:sz w:val="24"/>
          <w:szCs w:val="24"/>
          <w:lang w:val="en-GB"/>
        </w:rPr>
        <w:fldChar w:fldCharType="separate"/>
      </w:r>
      <w:r w:rsidR="005C00B5" w:rsidRPr="005C00B5">
        <w:rPr>
          <w:rFonts w:ascii="Times New Roman" w:hAnsi="Times New Roman" w:cs="Times New Roman"/>
          <w:noProof/>
          <w:color w:val="000000"/>
          <w:spacing w:val="1"/>
          <w:sz w:val="24"/>
          <w:szCs w:val="24"/>
          <w:lang w:val="en-GB"/>
        </w:rPr>
        <w:t>(12,13)</w:t>
      </w:r>
      <w:r w:rsidR="005C00B5">
        <w:rPr>
          <w:rFonts w:ascii="Times New Roman" w:hAnsi="Times New Roman" w:cs="Times New Roman"/>
          <w:color w:val="000000"/>
          <w:spacing w:val="1"/>
          <w:sz w:val="24"/>
          <w:szCs w:val="24"/>
          <w:lang w:val="en-GB"/>
        </w:rPr>
        <w:fldChar w:fldCharType="end"/>
      </w:r>
      <w:r w:rsidR="005C00B5">
        <w:rPr>
          <w:rFonts w:ascii="Times New Roman" w:hAnsi="Times New Roman" w:cs="Times New Roman"/>
          <w:color w:val="000000"/>
          <w:spacing w:val="1"/>
          <w:sz w:val="24"/>
          <w:szCs w:val="24"/>
          <w:lang w:val="en-GB"/>
        </w:rPr>
        <w:t xml:space="preserve"> and policies such as Sustainable building – environmental </w:t>
      </w:r>
      <w:r w:rsidR="005C00B5" w:rsidRPr="006867B7">
        <w:rPr>
          <w:rFonts w:ascii="Times New Roman" w:hAnsi="Times New Roman" w:cs="Times New Roman"/>
          <w:noProof/>
          <w:color w:val="000000"/>
          <w:spacing w:val="1"/>
          <w:sz w:val="24"/>
          <w:szCs w:val="24"/>
          <w:lang w:val="en-GB"/>
        </w:rPr>
        <w:t xml:space="preserve">criteria </w:t>
      </w:r>
      <w:r w:rsidR="006867B7" w:rsidRPr="006867B7">
        <w:rPr>
          <w:rFonts w:ascii="Times New Roman" w:hAnsi="Times New Roman" w:cs="Times New Roman"/>
          <w:noProof/>
          <w:color w:val="000000"/>
          <w:spacing w:val="1"/>
          <w:sz w:val="24"/>
          <w:szCs w:val="24"/>
          <w:lang w:val="en-GB"/>
        </w:rPr>
        <w:t>and</w:t>
      </w:r>
      <w:r w:rsidR="006867B7">
        <w:rPr>
          <w:rFonts w:ascii="Times New Roman" w:hAnsi="Times New Roman" w:cs="Times New Roman"/>
          <w:noProof/>
          <w:color w:val="000000"/>
          <w:spacing w:val="1"/>
          <w:sz w:val="24"/>
          <w:szCs w:val="24"/>
          <w:lang w:val="en-GB"/>
        </w:rPr>
        <w:t xml:space="preserve"> </w:t>
      </w:r>
      <w:r w:rsidR="005C00B5" w:rsidRPr="006867B7">
        <w:rPr>
          <w:rFonts w:ascii="Times New Roman" w:hAnsi="Times New Roman" w:cs="Times New Roman"/>
          <w:noProof/>
          <w:color w:val="000000"/>
          <w:spacing w:val="1"/>
          <w:sz w:val="24"/>
          <w:szCs w:val="24"/>
          <w:lang w:val="en-GB"/>
        </w:rPr>
        <w:t>minimum requirements</w:t>
      </w:r>
      <w:r w:rsidR="005C00B5">
        <w:rPr>
          <w:rFonts w:ascii="Times New Roman" w:hAnsi="Times New Roman" w:cs="Times New Roman"/>
          <w:color w:val="000000"/>
          <w:spacing w:val="1"/>
          <w:sz w:val="24"/>
          <w:szCs w:val="24"/>
          <w:lang w:val="en-GB"/>
        </w:rPr>
        <w:t xml:space="preserve"> (NMX-AA-164-SCFI-2013) </w:t>
      </w:r>
      <w:r w:rsidR="005C00B5">
        <w:rPr>
          <w:rFonts w:ascii="Times New Roman" w:hAnsi="Times New Roman" w:cs="Times New Roman"/>
          <w:color w:val="000000"/>
          <w:spacing w:val="1"/>
          <w:sz w:val="24"/>
          <w:szCs w:val="24"/>
          <w:lang w:val="en-GB"/>
        </w:rPr>
        <w:fldChar w:fldCharType="begin" w:fldLock="1"/>
      </w:r>
      <w:r w:rsidR="005C00B5">
        <w:rPr>
          <w:rFonts w:ascii="Times New Roman" w:hAnsi="Times New Roman" w:cs="Times New Roman"/>
          <w:color w:val="000000"/>
          <w:spacing w:val="1"/>
          <w:sz w:val="24"/>
          <w:szCs w:val="24"/>
          <w:lang w:val="en-GB"/>
        </w:rPr>
        <w:instrText>ADDIN CSL_CITATION { "citationItems" : [ { "id" : "ITEM-1", "itemData" : { "author" : [ { "dropping-particle" : "", "family" : "Secretaria de Econom\u00eda", "given" : "", "non-dropping-particle" : "", "parse-names" : false, "suffix" : "" } ], "id" : "ITEM-1", "issued" : { "date-parts" : [ [ "2013" ] ] }, "number" : "NMX-AA-164-SCFI-2013", "page" : "1-158", "publisher" : "http://biblioteca.semarnat.gob.mx/janium/Documentos/Ciga/agenda/DOFsr/DO3156.pdf", "publisher-place" : "Mexico", "title" : "NMX-AA-164-SCFI-2013 - Edificaci\u00f3n sustentable - criterios y requerimientos ambientales m\u00ednimos", "type" : "legislation" }, "uris" : [ "http://www.mendeley.com/documents/?uuid=b521d3c6-268a-4a34-a3ba-8c1e032b6210" ] } ], "mendeley" : { "formattedCitation" : "(14)", "plainTextFormattedCitation" : "(14)", "previouslyFormattedCitation" : "(14)" }, "properties" : { "noteIndex" : 0 }, "schema" : "https://github.com/citation-style-language/schema/raw/master/csl-citation.json" }</w:instrText>
      </w:r>
      <w:r w:rsidR="005C00B5">
        <w:rPr>
          <w:rFonts w:ascii="Times New Roman" w:hAnsi="Times New Roman" w:cs="Times New Roman"/>
          <w:color w:val="000000"/>
          <w:spacing w:val="1"/>
          <w:sz w:val="24"/>
          <w:szCs w:val="24"/>
          <w:lang w:val="en-GB"/>
        </w:rPr>
        <w:fldChar w:fldCharType="separate"/>
      </w:r>
      <w:r w:rsidR="005C00B5" w:rsidRPr="005C00B5">
        <w:rPr>
          <w:rFonts w:ascii="Times New Roman" w:hAnsi="Times New Roman" w:cs="Times New Roman"/>
          <w:noProof/>
          <w:color w:val="000000"/>
          <w:spacing w:val="1"/>
          <w:sz w:val="24"/>
          <w:szCs w:val="24"/>
          <w:lang w:val="en-GB"/>
        </w:rPr>
        <w:t>(14)</w:t>
      </w:r>
      <w:r w:rsidR="005C00B5">
        <w:rPr>
          <w:rFonts w:ascii="Times New Roman" w:hAnsi="Times New Roman" w:cs="Times New Roman"/>
          <w:color w:val="000000"/>
          <w:spacing w:val="1"/>
          <w:sz w:val="24"/>
          <w:szCs w:val="24"/>
          <w:lang w:val="en-GB"/>
        </w:rPr>
        <w:fldChar w:fldCharType="end"/>
      </w:r>
      <w:r w:rsidR="005C00B5">
        <w:rPr>
          <w:rFonts w:ascii="Times New Roman" w:hAnsi="Times New Roman" w:cs="Times New Roman"/>
          <w:color w:val="000000"/>
          <w:spacing w:val="1"/>
          <w:sz w:val="24"/>
          <w:szCs w:val="24"/>
          <w:lang w:val="en-GB"/>
        </w:rPr>
        <w:t xml:space="preserve"> are part of the </w:t>
      </w:r>
      <w:r>
        <w:rPr>
          <w:rFonts w:ascii="Times New Roman" w:hAnsi="Times New Roman" w:cs="Times New Roman"/>
          <w:color w:val="000000"/>
          <w:spacing w:val="1"/>
          <w:sz w:val="24"/>
          <w:szCs w:val="24"/>
          <w:lang w:val="en-GB"/>
        </w:rPr>
        <w:t>Mexican</w:t>
      </w:r>
      <w:r w:rsidR="005C00B5">
        <w:rPr>
          <w:rFonts w:ascii="Times New Roman" w:hAnsi="Times New Roman" w:cs="Times New Roman"/>
          <w:color w:val="000000"/>
          <w:spacing w:val="1"/>
          <w:sz w:val="24"/>
          <w:szCs w:val="24"/>
          <w:lang w:val="en-GB"/>
        </w:rPr>
        <w:t xml:space="preserve"> government</w:t>
      </w:r>
      <w:r>
        <w:rPr>
          <w:rFonts w:ascii="Times New Roman" w:hAnsi="Times New Roman" w:cs="Times New Roman"/>
          <w:color w:val="000000"/>
          <w:spacing w:val="1"/>
          <w:sz w:val="24"/>
          <w:szCs w:val="24"/>
          <w:lang w:val="en-GB"/>
        </w:rPr>
        <w:t>’s efforts</w:t>
      </w:r>
      <w:r w:rsidR="005C00B5">
        <w:rPr>
          <w:rFonts w:ascii="Times New Roman" w:hAnsi="Times New Roman" w:cs="Times New Roman"/>
          <w:color w:val="000000"/>
          <w:spacing w:val="1"/>
          <w:sz w:val="24"/>
          <w:szCs w:val="24"/>
          <w:lang w:val="en-GB"/>
        </w:rPr>
        <w:t xml:space="preserve"> to </w:t>
      </w:r>
      <w:r>
        <w:rPr>
          <w:rFonts w:ascii="Times New Roman" w:hAnsi="Times New Roman" w:cs="Times New Roman"/>
          <w:color w:val="000000"/>
          <w:spacing w:val="1"/>
          <w:sz w:val="24"/>
          <w:szCs w:val="24"/>
          <w:lang w:val="en-GB"/>
        </w:rPr>
        <w:t>combat climate change. Therefore</w:t>
      </w:r>
      <w:r w:rsidR="005C00B5">
        <w:rPr>
          <w:rFonts w:ascii="Times New Roman" w:hAnsi="Times New Roman" w:cs="Times New Roman"/>
          <w:color w:val="000000"/>
          <w:spacing w:val="1"/>
          <w:sz w:val="24"/>
          <w:szCs w:val="24"/>
          <w:lang w:val="en-GB"/>
        </w:rPr>
        <w:t xml:space="preserve"> studies in </w:t>
      </w:r>
      <w:r w:rsidR="006867B7">
        <w:rPr>
          <w:rFonts w:ascii="Times New Roman" w:hAnsi="Times New Roman" w:cs="Times New Roman"/>
          <w:color w:val="000000"/>
          <w:spacing w:val="1"/>
          <w:sz w:val="24"/>
          <w:szCs w:val="24"/>
          <w:lang w:val="en-GB"/>
        </w:rPr>
        <w:t xml:space="preserve">Mexican </w:t>
      </w:r>
      <w:r w:rsidR="005C00B5">
        <w:rPr>
          <w:rFonts w:ascii="Times New Roman" w:hAnsi="Times New Roman" w:cs="Times New Roman"/>
          <w:color w:val="000000"/>
          <w:spacing w:val="1"/>
          <w:sz w:val="24"/>
          <w:szCs w:val="24"/>
          <w:lang w:val="en-GB"/>
        </w:rPr>
        <w:t xml:space="preserve">low-energy homes tend to be more </w:t>
      </w:r>
      <w:r w:rsidR="005C00B5" w:rsidRPr="00B92D20">
        <w:rPr>
          <w:rFonts w:ascii="Times New Roman" w:hAnsi="Times New Roman" w:cs="Times New Roman"/>
          <w:noProof/>
          <w:color w:val="000000"/>
          <w:spacing w:val="1"/>
          <w:sz w:val="24"/>
          <w:szCs w:val="24"/>
          <w:lang w:val="en-GB"/>
        </w:rPr>
        <w:t>focused</w:t>
      </w:r>
      <w:r w:rsidR="005C00B5">
        <w:rPr>
          <w:rFonts w:ascii="Times New Roman" w:hAnsi="Times New Roman" w:cs="Times New Roman"/>
          <w:color w:val="000000"/>
          <w:spacing w:val="1"/>
          <w:sz w:val="24"/>
          <w:szCs w:val="24"/>
          <w:lang w:val="en-GB"/>
        </w:rPr>
        <w:t xml:space="preserve"> </w:t>
      </w:r>
      <w:r w:rsidR="006867B7" w:rsidRPr="006867B7">
        <w:rPr>
          <w:rFonts w:ascii="Times New Roman" w:hAnsi="Times New Roman" w:cs="Times New Roman"/>
          <w:noProof/>
          <w:color w:val="000000"/>
          <w:spacing w:val="1"/>
          <w:sz w:val="24"/>
          <w:szCs w:val="24"/>
          <w:lang w:val="en-GB"/>
        </w:rPr>
        <w:t>o</w:t>
      </w:r>
      <w:r w:rsidR="005C00B5" w:rsidRPr="006867B7">
        <w:rPr>
          <w:rFonts w:ascii="Times New Roman" w:hAnsi="Times New Roman" w:cs="Times New Roman"/>
          <w:noProof/>
          <w:color w:val="000000"/>
          <w:spacing w:val="1"/>
          <w:sz w:val="24"/>
          <w:szCs w:val="24"/>
          <w:lang w:val="en-GB"/>
        </w:rPr>
        <w:t>n</w:t>
      </w:r>
      <w:r w:rsidR="005C00B5">
        <w:rPr>
          <w:rFonts w:ascii="Times New Roman" w:hAnsi="Times New Roman" w:cs="Times New Roman"/>
          <w:color w:val="000000"/>
          <w:spacing w:val="1"/>
          <w:sz w:val="24"/>
          <w:szCs w:val="24"/>
          <w:lang w:val="en-GB"/>
        </w:rPr>
        <w:t xml:space="preserve"> </w:t>
      </w:r>
      <w:r w:rsidR="005C00B5" w:rsidRPr="00924233">
        <w:rPr>
          <w:rFonts w:ascii="Times New Roman" w:hAnsi="Times New Roman" w:cs="Times New Roman"/>
          <w:color w:val="000000"/>
          <w:spacing w:val="1"/>
          <w:sz w:val="24"/>
          <w:szCs w:val="24"/>
          <w:lang w:val="en-GB"/>
        </w:rPr>
        <w:t xml:space="preserve">energy consumption </w:t>
      </w:r>
      <w:r w:rsidR="005C00B5" w:rsidRPr="00924233">
        <w:rPr>
          <w:rFonts w:ascii="Times New Roman" w:hAnsi="Times New Roman" w:cs="Times New Roman"/>
          <w:color w:val="000000"/>
          <w:spacing w:val="1"/>
          <w:sz w:val="24"/>
          <w:szCs w:val="24"/>
          <w:lang w:val="en-GB"/>
        </w:rPr>
        <w:fldChar w:fldCharType="begin" w:fldLock="1"/>
      </w:r>
      <w:r w:rsidR="003B7F97" w:rsidRPr="00924233">
        <w:rPr>
          <w:rFonts w:ascii="Times New Roman" w:hAnsi="Times New Roman" w:cs="Times New Roman"/>
          <w:color w:val="000000"/>
          <w:spacing w:val="1"/>
          <w:sz w:val="24"/>
          <w:szCs w:val="24"/>
          <w:lang w:val="en-GB"/>
        </w:rPr>
        <w:instrText>ADDIN CSL_CITATION { "citationItems" : [ { "id" : "ITEM-1", "itemData" : { "author" : [ { "dropping-particle" : "", "family" : "Molina", "given" : "Centro Mario", "non-dropping-particle" : "", "parse-names" : false, "suffix" : "" } ], "id" : "ITEM-1", "issued" : { "date-parts" : [ [ "2012" ] ] }, "title" : "Estudio sectorial edificaciones sustentables", "type" : "article-journal" }, "uris" : [ "http://www.mendeley.com/documents/?uuid=cfa40989-ed77-4d8c-bb64-ea4d10feb067" ] }, { "id" : "ITEM-2", "itemData" : { "author" : [ { "dropping-particle" : "", "family" : "Fernandez Marinez", "given" : "Ximena", "non-dropping-particle" : "", "parse-names" : false, "suffix" : "" }, { "dropping-particle" : "", "family" : "Gomez Brechtel", "given" : "Fabiola", "non-dropping-particle" : "", "parse-names" : false, "suffix" : "" }, { "dropping-particle" : "", "family" : "Garnier", "given" : "Jean-Yves", "non-dropping-particle" : "", "parse-names" : false, "suffix" : "" }, { "dropping-particle" : "", "family" : "Kieffer", "given" : "Ghislaine", "non-dropping-particle" : "", "parse-names" : false, "suffix" : "" }, { "dropping-particle" : "", "family" : "Zahrer", "given" : "Dominika", "non-dropping-particle" : "", "parse-names" : false, "suffix" : "" }, { "dropping-particle" : "", "family" : "Bourges Diaz", "given" : "Carla", "non-dropping-particle" : "", "parse-names" : false, "suffix" : "" }, { "dropping-particle" : "", "family" : "Macias Melken", "given" : "Alejandro", "non-dropping-particle" : "", "parse-names" : false, "suffix" : "" }, { "dropping-particle" : "", "family" : "Rodriguez Tenorio", "given" : "Rodrigo", "non-dropping-particle" : "", "parse-names" : false, "suffix" : "" } ], "id" : "ITEM-2", "issued" : { "date-parts" : [ [ "2011" ] ] }, "number-of-pages" : "83-99", "publisher-place" : "Mexico", "title" : "Indicadores de Eficiencia energ\u00e9tica en Mexico: 5 sectores, 5 retos", "type" : "report" }, "uris" : [ "http://www.mendeley.com/documents/?uuid=aab9b64e-7e31-4e02-908c-9daba6898842" ] } ], "mendeley" : { "formattedCitation" : "(15,16)", "plainTextFormattedCitation" : "(15,16)", "previouslyFormattedCitation" : "(15,16)" }, "properties" : { "noteIndex" : 0 }, "schema" : "https://github.com/citation-style-language/schema/raw/master/csl-citation.json" }</w:instrText>
      </w:r>
      <w:r w:rsidR="005C00B5" w:rsidRPr="00924233">
        <w:rPr>
          <w:rFonts w:ascii="Times New Roman" w:hAnsi="Times New Roman" w:cs="Times New Roman"/>
          <w:color w:val="000000"/>
          <w:spacing w:val="1"/>
          <w:sz w:val="24"/>
          <w:szCs w:val="24"/>
          <w:lang w:val="en-GB"/>
        </w:rPr>
        <w:fldChar w:fldCharType="separate"/>
      </w:r>
      <w:r w:rsidR="003B7F97" w:rsidRPr="00924233">
        <w:rPr>
          <w:rFonts w:ascii="Times New Roman" w:hAnsi="Times New Roman" w:cs="Times New Roman"/>
          <w:noProof/>
          <w:color w:val="000000"/>
          <w:spacing w:val="1"/>
          <w:sz w:val="24"/>
          <w:szCs w:val="24"/>
          <w:lang w:val="en-GB"/>
        </w:rPr>
        <w:t>(15,16)</w:t>
      </w:r>
      <w:r w:rsidR="005C00B5" w:rsidRPr="00924233">
        <w:rPr>
          <w:rFonts w:ascii="Times New Roman" w:hAnsi="Times New Roman" w:cs="Times New Roman"/>
          <w:color w:val="000000"/>
          <w:spacing w:val="1"/>
          <w:sz w:val="24"/>
          <w:szCs w:val="24"/>
          <w:lang w:val="en-GB"/>
        </w:rPr>
        <w:fldChar w:fldCharType="end"/>
      </w:r>
      <w:r w:rsidR="003B7F97" w:rsidRPr="00924233">
        <w:rPr>
          <w:rFonts w:ascii="Times New Roman" w:hAnsi="Times New Roman" w:cs="Times New Roman"/>
          <w:color w:val="000000"/>
          <w:spacing w:val="1"/>
          <w:sz w:val="24"/>
          <w:szCs w:val="24"/>
          <w:lang w:val="en-GB"/>
        </w:rPr>
        <w:t>, CO</w:t>
      </w:r>
      <w:r w:rsidR="003B7F97" w:rsidRPr="00924233">
        <w:rPr>
          <w:rFonts w:ascii="Times New Roman" w:hAnsi="Times New Roman" w:cs="Times New Roman"/>
          <w:color w:val="000000"/>
          <w:spacing w:val="1"/>
          <w:sz w:val="24"/>
          <w:szCs w:val="24"/>
          <w:vertAlign w:val="subscript"/>
          <w:lang w:val="en-GB"/>
        </w:rPr>
        <w:t>2</w:t>
      </w:r>
      <w:r w:rsidR="003B7F97" w:rsidRPr="00924233">
        <w:rPr>
          <w:rFonts w:ascii="Times New Roman" w:hAnsi="Times New Roman" w:cs="Times New Roman"/>
          <w:color w:val="000000"/>
          <w:spacing w:val="1"/>
          <w:sz w:val="24"/>
          <w:szCs w:val="24"/>
          <w:lang w:val="en-GB"/>
        </w:rPr>
        <w:t xml:space="preserve"> emissions </w:t>
      </w:r>
      <w:r w:rsidR="003B7F97" w:rsidRPr="00924233">
        <w:rPr>
          <w:rFonts w:ascii="Times New Roman" w:hAnsi="Times New Roman" w:cs="Times New Roman"/>
          <w:color w:val="000000"/>
          <w:spacing w:val="1"/>
          <w:sz w:val="24"/>
          <w:szCs w:val="24"/>
          <w:lang w:val="en-GB"/>
        </w:rPr>
        <w:fldChar w:fldCharType="begin" w:fldLock="1"/>
      </w:r>
      <w:r w:rsidR="003B7F97" w:rsidRPr="00924233">
        <w:rPr>
          <w:rFonts w:ascii="Times New Roman" w:hAnsi="Times New Roman" w:cs="Times New Roman"/>
          <w:color w:val="000000"/>
          <w:spacing w:val="1"/>
          <w:sz w:val="24"/>
          <w:szCs w:val="24"/>
          <w:lang w:val="en-GB"/>
        </w:rPr>
        <w:instrText>ADDIN CSL_CITATION { "citationItems" : [ { "id" : "ITEM-1", "itemData" : { "abstract" : "Se llev\u00f3 a cabo un estudio sobre la vivienda de inter\u00e9s social en dos alternativas: la horizontal periurbana y la vertical intraurbana. En ambos casos se consider\u00f3 la misma superficie construida y un \u00e1rea equivalente de \u00e1reas verdes. Se procedi\u00f3 a comparar la huella de carbono y el costo de ciclo de vida de ambos tipos de vivienda, tanto para la etapa de preuso como para la etapa de uso. Se encontraron diferencias significativas entre ambas, tanto en su huella de carbono como en los costos derivados de su producci\u00f3n y uso. El estudio arroj\u00f3 que, tomando en cuenta s\u00f3lo la etapa de preuso, y debido a que la escasez y la demanda del suelo urbano lo hacen m\u00e1s caro que el periurbano, la vivienda intraurbana tiene un costo de adquisici\u00f3n mayor que la periurbana. En contraste, la huella de carbono es mayor en la periurbana que en la intraurbana. Sin embargo, al considerarse tanto la etapa de preuso como la de uso, la vivienda vertical intraurbana tiene un mejor desempe\u00f1o que la horizontal periurbana: su huella de carbono es menor y tambi\u00e9n lo son los costos anualizados que se pagan por ella. La causa principal de este resultado radica en las emisiones y los costos relacionados con el transporte: el ahorro en el costo de adquisici\u00f3n de la vivienda horizontal periurbana es, en realidad, transferido con creces al costo de transporte.", "author" : [ { "dropping-particle" : "", "family" : "Ochoa Sosa", "given" : "Ricardo (Centro Mario Molina)", "non-dropping-particle" : "", "parse-names" : false, "suffix" : "" }, { "dropping-particle" : "", "family" : "Gingsburg", "given" : "Asher (Centro Mario Molina)", "non-dropping-particle" : "", "parse-names" : false, "suffix" : "" }, { "dropping-particle" : "", "family" : "Cobas", "given" : "Elisa (Centro Mario Molina)", "non-dropping-particle" : "", "parse-names" : false, "suffix" : "" }, { "dropping-particle" : "", "family" : "Isarel", "given" : "Josu\u00e9 (Centro Mario Molina)", "non-dropping-particle" : "", "parse-names" : false, "suffix" : "" }, { "dropping-particle" : "", "family" : "P\u00e9rez", "given" : "\u00c1ngel (Centro Mario Molina)", "non-dropping-particle" : "", "parse-names" : false, "suffix" : "" } ], "id" : "ITEM-1", "issued" : { "date-parts" : [ [ "2014" ] ] }, "number-of-pages" : "33", "publisher-place" : "Mexico", "title" : "Vivienda Sustentable, la localizaci\u00f3n como factor estrat\u00e9gico para si deseme\u00f1o ambiental, economico y social.", "type" : "report" }, "uris" : [ "http://www.mendeley.com/documents/?uuid=46796b4c-0935-4d02-8b2b-fef32f856295" ] } ], "mendeley" : { "formattedCitation" : "(17)", "plainTextFormattedCitation" : "(17)", "previouslyFormattedCitation" : "(17)" }, "properties" : { "noteIndex" : 0 }, "schema" : "https://github.com/citation-style-language/schema/raw/master/csl-citation.json" }</w:instrText>
      </w:r>
      <w:r w:rsidR="003B7F97" w:rsidRPr="00924233">
        <w:rPr>
          <w:rFonts w:ascii="Times New Roman" w:hAnsi="Times New Roman" w:cs="Times New Roman"/>
          <w:color w:val="000000"/>
          <w:spacing w:val="1"/>
          <w:sz w:val="24"/>
          <w:szCs w:val="24"/>
          <w:lang w:val="en-GB"/>
        </w:rPr>
        <w:fldChar w:fldCharType="separate"/>
      </w:r>
      <w:r w:rsidR="003B7F97" w:rsidRPr="00924233">
        <w:rPr>
          <w:rFonts w:ascii="Times New Roman" w:hAnsi="Times New Roman" w:cs="Times New Roman"/>
          <w:noProof/>
          <w:color w:val="000000"/>
          <w:spacing w:val="1"/>
          <w:sz w:val="24"/>
          <w:szCs w:val="24"/>
          <w:lang w:val="en-GB"/>
        </w:rPr>
        <w:t>(17)</w:t>
      </w:r>
      <w:r w:rsidR="003B7F97" w:rsidRPr="00924233">
        <w:rPr>
          <w:rFonts w:ascii="Times New Roman" w:hAnsi="Times New Roman" w:cs="Times New Roman"/>
          <w:color w:val="000000"/>
          <w:spacing w:val="1"/>
          <w:sz w:val="24"/>
          <w:szCs w:val="24"/>
          <w:lang w:val="en-GB"/>
        </w:rPr>
        <w:fldChar w:fldCharType="end"/>
      </w:r>
      <w:r w:rsidR="003B7F97" w:rsidRPr="00924233">
        <w:rPr>
          <w:rFonts w:ascii="Times New Roman" w:hAnsi="Times New Roman" w:cs="Times New Roman"/>
          <w:color w:val="000000"/>
          <w:spacing w:val="1"/>
          <w:sz w:val="24"/>
          <w:szCs w:val="24"/>
          <w:lang w:val="en-GB"/>
        </w:rPr>
        <w:t xml:space="preserve"> and </w:t>
      </w:r>
      <w:r w:rsidR="006867B7">
        <w:rPr>
          <w:rFonts w:ascii="Times New Roman" w:hAnsi="Times New Roman" w:cs="Times New Roman"/>
          <w:noProof/>
          <w:color w:val="000000"/>
          <w:spacing w:val="1"/>
          <w:sz w:val="24"/>
          <w:szCs w:val="24"/>
          <w:lang w:val="en-GB"/>
        </w:rPr>
        <w:t>urban planning</w:t>
      </w:r>
      <w:r w:rsidR="003B7F97" w:rsidRPr="00924233">
        <w:rPr>
          <w:rFonts w:ascii="Times New Roman" w:hAnsi="Times New Roman" w:cs="Times New Roman"/>
          <w:color w:val="000000"/>
          <w:spacing w:val="1"/>
          <w:sz w:val="24"/>
          <w:szCs w:val="24"/>
          <w:lang w:val="en-GB"/>
        </w:rPr>
        <w:t xml:space="preserve"> </w:t>
      </w:r>
      <w:r w:rsidR="003B7F97" w:rsidRPr="00924233">
        <w:rPr>
          <w:rFonts w:ascii="Times New Roman" w:hAnsi="Times New Roman" w:cs="Times New Roman"/>
          <w:color w:val="000000"/>
          <w:spacing w:val="1"/>
          <w:sz w:val="24"/>
          <w:szCs w:val="24"/>
          <w:lang w:val="en-GB"/>
        </w:rPr>
        <w:fldChar w:fldCharType="begin" w:fldLock="1"/>
      </w:r>
      <w:r w:rsidR="003B7F97" w:rsidRPr="00924233">
        <w:rPr>
          <w:rFonts w:ascii="Times New Roman" w:hAnsi="Times New Roman" w:cs="Times New Roman"/>
          <w:color w:val="000000"/>
          <w:spacing w:val="1"/>
          <w:sz w:val="24"/>
          <w:szCs w:val="24"/>
          <w:lang w:val="en-GB"/>
        </w:rPr>
        <w:instrText>ADDIN CSL_CITATION { "citationItems" : [ { "id" : "ITEM-1", "itemData" : { "abstract" : "El conocimiento y las recomendaciones rendidos por el ISV ejercieron una influencia determinante en la modificaci\u00f3n de las reglas de operaci\u00f3n del subsidio de la CONAVI \u201cEsta es tu casa\u201d, el cual pas\u00b4 o a integrar la ubicaci\u00f3n de la vivienda en los pol\u00b4 \u0131gonos urbanos como criterio de asignaci\u00f3n. Por su parte, el INFONAVIT lanz\u00f3 el \u201cPrograma de Garant\u00edas a la Vivienda Sustentable\u201d, atendiendo la recomendaci\u00f3n de fomentar la vivienda vertical y con caracter\u00b4 \u0131sticas de sustentabilidad superiores a la media. Asimismo, los trabajos del ISV facilitaron la creaci\u00f3n de la Mesa Transversal de Vivienda, catalizaron la generalizaci\u00f3n de la \u201cHipoteca con Servicios\u201d y permitieron iniciar un proceso de asesor\u00eda continua a Casas Geo en materia de sustentabilidad. Tal y como fue sugerido tras analizar los resultados del ISV, el programa de \u201cHipoteca Verde\u201d", "author" : [ { "dropping-particle" : "", "family" : "Centro Mario Molina", "given" : "", "non-dropping-particle" : "", "parse-names" : false, "suffix" : "" } ], "container-title" : "Evaluaci\u00f3n de la Sustenatbilidad de la Vivienda en M\u00e9xico", "id" : "ITEM-1", "issued" : { "date-parts" : [ [ "2012" ] ] }, "page" : "1-8", "title" : "Desarrollo Sustentable", "type" : "article-journal" }, "uris" : [ "http://www.mendeley.com/documents/?uuid=cf35d780-cf6b-4eec-b456-48e3ae1d9b3b" ] } ], "mendeley" : { "formattedCitation" : "(18)", "plainTextFormattedCitation" : "(18)", "previouslyFormattedCitation" : "(18)" }, "properties" : { "noteIndex" : 0 }, "schema" : "https://github.com/citation-style-language/schema/raw/master/csl-citation.json" }</w:instrText>
      </w:r>
      <w:r w:rsidR="003B7F97" w:rsidRPr="00924233">
        <w:rPr>
          <w:rFonts w:ascii="Times New Roman" w:hAnsi="Times New Roman" w:cs="Times New Roman"/>
          <w:color w:val="000000"/>
          <w:spacing w:val="1"/>
          <w:sz w:val="24"/>
          <w:szCs w:val="24"/>
          <w:lang w:val="en-GB"/>
        </w:rPr>
        <w:fldChar w:fldCharType="separate"/>
      </w:r>
      <w:r w:rsidR="003B7F97" w:rsidRPr="00924233">
        <w:rPr>
          <w:rFonts w:ascii="Times New Roman" w:hAnsi="Times New Roman" w:cs="Times New Roman"/>
          <w:noProof/>
          <w:color w:val="000000"/>
          <w:spacing w:val="1"/>
          <w:sz w:val="24"/>
          <w:szCs w:val="24"/>
          <w:lang w:val="en-GB"/>
        </w:rPr>
        <w:t>(18)</w:t>
      </w:r>
      <w:r w:rsidR="003B7F97" w:rsidRPr="00924233">
        <w:rPr>
          <w:rFonts w:ascii="Times New Roman" w:hAnsi="Times New Roman" w:cs="Times New Roman"/>
          <w:color w:val="000000"/>
          <w:spacing w:val="1"/>
          <w:sz w:val="24"/>
          <w:szCs w:val="24"/>
          <w:lang w:val="en-GB"/>
        </w:rPr>
        <w:fldChar w:fldCharType="end"/>
      </w:r>
      <w:r w:rsidR="003B7F97" w:rsidRPr="00924233">
        <w:rPr>
          <w:rFonts w:ascii="Times New Roman" w:hAnsi="Times New Roman" w:cs="Times New Roman"/>
          <w:color w:val="000000"/>
          <w:spacing w:val="1"/>
          <w:sz w:val="24"/>
          <w:szCs w:val="24"/>
          <w:lang w:val="en-GB"/>
        </w:rPr>
        <w:t xml:space="preserve">. Moreover, air </w:t>
      </w:r>
      <w:r w:rsidR="005C00B5" w:rsidRPr="00924233">
        <w:rPr>
          <w:rFonts w:ascii="Times New Roman" w:hAnsi="Times New Roman" w:cs="Times New Roman"/>
          <w:color w:val="000000"/>
          <w:spacing w:val="1"/>
          <w:sz w:val="24"/>
          <w:szCs w:val="24"/>
          <w:lang w:val="en-GB"/>
        </w:rPr>
        <w:t xml:space="preserve">pollution studies have been </w:t>
      </w:r>
      <w:r w:rsidR="005C00B5" w:rsidRPr="00924233">
        <w:rPr>
          <w:rFonts w:ascii="Times New Roman" w:hAnsi="Times New Roman" w:cs="Times New Roman"/>
          <w:color w:val="000000"/>
          <w:spacing w:val="1"/>
          <w:sz w:val="24"/>
          <w:szCs w:val="24"/>
          <w:lang w:val="en-GB"/>
        </w:rPr>
        <w:lastRenderedPageBreak/>
        <w:t xml:space="preserve">focused on outdoors rather than indoors </w:t>
      </w:r>
      <w:r w:rsidR="003B7F97" w:rsidRPr="00924233">
        <w:rPr>
          <w:rFonts w:ascii="Times New Roman" w:hAnsi="Times New Roman" w:cs="Times New Roman"/>
          <w:color w:val="000000"/>
          <w:spacing w:val="1"/>
          <w:sz w:val="24"/>
          <w:szCs w:val="24"/>
          <w:lang w:val="en-GB"/>
        </w:rPr>
        <w:fldChar w:fldCharType="begin" w:fldLock="1"/>
      </w:r>
      <w:r w:rsidR="00924233" w:rsidRPr="00924233">
        <w:rPr>
          <w:rFonts w:ascii="Times New Roman" w:hAnsi="Times New Roman" w:cs="Times New Roman"/>
          <w:color w:val="000000"/>
          <w:spacing w:val="1"/>
          <w:sz w:val="24"/>
          <w:szCs w:val="24"/>
          <w:lang w:val="en-GB"/>
        </w:rPr>
        <w:instrText>ADDIN CSL_CITATION { "citationItems" : [ { "id" : "ITEM-1", "itemData" : { "DOI" : "10.1097/01.ede.0000081999.15060.ae", "ISBN" : "1044-3983 (Print)", "ISSN" : "1044-3983", "PMID" : "14501266", "abstract" : "BACKGROUND: Suspended particles and ozone have been associated with varying degrees of cardiac autonomic dysfunction. METHODS: In Mexico City, residents from a nursing home underwent heart rate variability analysis every other day for 3 months. Indoor and outdoor PM2.5 (particulate matter less than 2.5 mm in diameter) were measured daily at the nursing home. Levels of ozone and other atmospheric pollutants were obtained from a nearby automated monitoring station. RESULTS: Of the initial 42 screened participants, 34 (81%) were followed during the study period. The 24-hour average levels of indoor PM2.5 ranged from 15 to 67 micro g/m3, and outdoor PM2.5 ranged from 9 to 87 micro g/m3. Daily 1-hour maximum ozone levels ranged from 47 to 228 ppb. After adjusting for age and heart rate, we observed a strong decrease in the high frequency component of heart rate variability and the average 24-hour concentrations of PM2.5. Participants with hypertension had considerably larger reductions in their HF-HRV (high frequency-heart rate variability) component in relation to both ozone and PM2.5 exposure. CONCLUSIONS: Our results suggest that ambient levels of PM2.5 and ozone can reduce the high-frequency component of heart rate variability in elderly subjects living in Mexico City and that subjects with underlying hypertension are particularly susceptible to this effect.", "author" : [ { "dropping-particle" : "", "family" : "Holgu\u00edn", "given" : "Fernando", "non-dropping-particle" : "", "parse-names" : false, "suffix" : "" }, { "dropping-particle" : "", "family" : "T\u00e9llez-Rojo", "given" : "Marta M", "non-dropping-particle" : "", "parse-names" : false, "suffix" : "" }, { "dropping-particle" : "", "family" : "Hern\u00e1ndez", "given" : "Mauricio", "non-dropping-particle" : "", "parse-names" : false, "suffix" : "" }, { "dropping-particle" : "", "family" : "Cortez", "given" : "Marlene", "non-dropping-particle" : "", "parse-names" : false, "suffix" : "" }, { "dropping-particle" : "", "family" : "Chow", "given" : "Judith C", "non-dropping-particle" : "", "parse-names" : false, "suffix" : "" }, { "dropping-particle" : "", "family" : "Watson", "given" : "John G", "non-dropping-particle" : "", "parse-names" : false, "suffix" : "" }, { "dropping-particle" : "", "family" : "Mannino", "given" : "David", "non-dropping-particle" : "", "parse-names" : false, "suffix" : "" }, { "dropping-particle" : "", "family" : "Romieu", "given" : "Isabelle", "non-dropping-particle" : "", "parse-names" : false, "suffix" : "" } ], "container-title" : "Epidemiology (Cambridge, Mass.)", "id" : "ITEM-1", "issue" : "5", "issued" : { "date-parts" : [ [ "2003" ] ] }, "page" : "521-527", "title" : "Air pollution and heart rate variability among the elderly in Mexico City.", "type" : "article-journal", "volume" : "14" }, "uris" : [ "http://www.mendeley.com/documents/?uuid=3e5947a9-8fdf-49a2-892f-e51457301471" ] }, { "id" : "ITEM-2", "itemData" : { "DOI" : "10.1196/annals.1319.006", "ISBN" : "0077-8923 1-57331-553-2", "ISSN" : "00778923", "PMID" : "15253903", "abstract" : "The development and effective implementation of solutions to the air pollution problems in the Mexico City Metropolitan Area is essential to guarantee the health and welfare of its inhabitants. To achieve this, it is essential to have the active and informed participation of the civil society, the academic community, the private sector, and the government, because dealing with pollution requires the use of different strategies in multiple fields of action. The Mexico City case study brings together health, transportation, administration, and many other interdisciplinary approaches to understanding and defeating air pollution. Although focused on the Mexico City area, the work conducted under this case study has significance for developing nations generally. Although policies to reduce air pollution should be based on the best available scientific knowledge, political will and capacity must transform this knowledge into action. This case study has developed a series of recommendations emphasizing the interaction between different disciplines that have provided the foundation for the 10-year air quality management program prepared by the Mexican Metropolitan Environmental Commission.", "author" : [ { "dropping-particle" : "", "family" : "Molina", "given" : "Luisa T.", "non-dropping-particle" : "", "parse-names" : false, "suffix" : "" }, { "dropping-particle" : "", "family" : "Molina", "given" : "Mario J.", "non-dropping-particle" : "", "parse-names" : false, "suffix" : "" } ], "container-title" : "Annals of the New York Academy of Sciences", "id" : "ITEM-2", "issued" : { "date-parts" : [ [ "2004" ] ] }, "page" : "142-158", "title" : "Improving air quality in megacities: Mexico City case study", "type" : "article-journal", "volume" : "1023" }, "uris" : [ "http://www.mendeley.com/documents/?uuid=ad04392e-9605-4151-b6c6-50cd0e13aea6" ] }, { "id" : "ITEM-3", "itemData" : { "author" : [ { "dropping-particle" : "", "family" : "Edgerton", "given" : "S a", "non-dropping-particle" : "", "parse-names" : false, "suffix" : "" }, { "dropping-particle" : "", "family" : "Bian", "given" : "X", "non-dropping-particle" : "", "parse-names" : false, "suffix" : "" }, { "dropping-particle" : "", "family" : "Doran", "given" : "J C", "non-dropping-particle" : "", "parse-names" : false, "suffix" : "" }, { "dropping-particle" : "", "family" : "Fast", "given" : "J D", "non-dropping-particle" : "", "parse-names" : false, "suffix" : "" }, { "dropping-particle" : "", "family" : "Hubbe", "given" : "J M", "non-dropping-particle" : "", "parse-names" : false, "suffix" : "" }, { "dropping-particle" : "", "family" : "Malone", "given" : "E L", "non-dropping-particle" : "", "parse-names" : false, "suffix" : "" }, { "dropping-particle" : "", "family" : "Shaw", "given" : "W J", "non-dropping-particle" : "", "parse-names" : false, "suffix" : "" }, { "dropping-particle" : "", "family" : "Whiteman", "given" : "C D", "non-dropping-particle" : "", "parse-names" : false, "suffix" : "" }, { "dropping-particle" : "", "family" : "Zhong", "given" : "S", "non-dropping-particle" : "", "parse-names" : false, "suffix" : "" } ], "id" : "ITEM-3", "issue" : "October", "issued" : { "date-parts" : [ [ "2000" ] ] }, "page" : "1221-1229", "title" : "Particulate Air Pollution in Mexico City : A Collaborative Research Project", "type" : "article-journal", "volume" : "49" }, "uris" : [ "http://www.mendeley.com/documents/?uuid=97ad311e-6154-47bc-a646-6e906963f4ad" ] }, { "id" : "ITEM-4", "itemData" : { "author" : [ { "dropping-particle" : "", "family" : "Borja-Aburto", "given" : "VH", "non-dropping-particle" : "", "parse-names" : false, "suffix" : "" }, { "dropping-particle" : "", "family" : "Loomis", "given" : "DP", "non-dropping-particle" : "", "parse-names" : false, "suffix" : "" }, { "dropping-particle" : "", "family" : "Bangdiwala", "given" : "S", "non-dropping-particle" : "", "parse-names" : false, "suffix" : "" }, { "dropping-particle" : "", "family" : "Shy", "given" : "CM", "non-dropping-particle" : "", "parse-names" : false, "suffix" : "" }, { "dropping-particle" : "", "family" : "Rascon Pacheco", "given" : "RA", "non-dropping-particle" : "", "parse-names" : false, "suffix" : "" } ], "container-title" : "Epidemol", "id" : "ITEM-4", "issue" : "3", "issued" : { "date-parts" : [ [ "1997" ] ] }, "page" : "258-268", "title" : "Ozone, Suspended particles, and Daily Mortality in Mexico City", "type" : "article-journal", "volume" : "145" }, "uris" : [ "http://www.mendeley.com/documents/?uuid=c9184a40-c271-4c32-ad35-d4a3f7c4e4c0" ] }, { "id" : "ITEM-5", "itemData" : { "URL" : "http://news.bbc.co.uk/1/hi/world/americas/1809705.stm", "accessed" : { "date-parts" : [ [ "2005", "5", "20" ] ] }, "author" : [ { "dropping-particle" : "", "family" : "BBC News", "given" : "", "non-dropping-particle" : "", "parse-names" : false, "suffix" : "" } ], "id" : "ITEM-5", "issued" : { "date-parts" : [ [ "2002" ] ] }, "title" : "Mexico City's dirty truth", "type" : "webpage" }, "uris" : [ "http://www.mendeley.com/documents/?uuid=d6bd66f7-8fad-4a18-b060-18229810ab6b" ] }, { "id" : "ITEM-6", "itemData" : { "URL" : "http://www.aire.df.gob.mx/default.php", "accessed" : { "date-parts" : [ [ "2010", "5", "20" ] ] }, "author" : [ { "dropping-particle" : "", "family" : "SEDEMA", "given" : "Secretaria del Medio Ambiente del Distrito Federal", "non-dropping-particle" : "", "parse-names" : false, "suffix" : "" } ], "container-title" : "Calidad del Aire", "id" : "ITEM-6", "issued" : { "date-parts" : [ [ "2015" ] ] }, "title" : "Calidad del Aire de la Ciudad de Mexico", "type" : "webpage" }, "uris" : [ "http://www.mendeley.com/documents/?uuid=0c3f5bf0-7ce9-489e-9d4b-95fdc296fd73" ] }, { "id" : "ITEM-7", "itemData" : { "URL" : "http://biophysics.sbg.ac.at/mexico/air.htm#Pollution", "accessed" : { "date-parts" : [ [ "2015", "5", "1" ] ] }, "author" : [ { "dropping-particle" : "", "family" : "Yip", "given" : "Maricela", "non-dropping-particle" : "", "parse-names" : false, "suffix" : "" }, { "dropping-particle" : "", "family" : "Madl", "given" : "Pierre", "non-dropping-particle" : "", "parse-names" : false, "suffix" : "" } ], "id" : "ITEM-7", "issued" : { "date-parts" : [ [ "2000" ] ] }, "title" : "Air pollution in Mexico City: smog, health effects, fossil fuels", "type" : "webpage" }, "uris" : [ "http://www.mendeley.com/documents/?uuid=72d5fb38-a1cc-4a31-9a7d-c8f1412177cb" ] } ], "mendeley" : { "formattedCitation" : "(19\u201325)", "plainTextFormattedCitation" : "(19\u201325)", "previouslyFormattedCitation" : "(19\u201325)" }, "properties" : { "noteIndex" : 0 }, "schema" : "https://github.com/citation-style-language/schema/raw/master/csl-citation.json" }</w:instrText>
      </w:r>
      <w:r w:rsidR="003B7F97" w:rsidRPr="00924233">
        <w:rPr>
          <w:rFonts w:ascii="Times New Roman" w:hAnsi="Times New Roman" w:cs="Times New Roman"/>
          <w:color w:val="000000"/>
          <w:spacing w:val="1"/>
          <w:sz w:val="24"/>
          <w:szCs w:val="24"/>
          <w:lang w:val="en-GB"/>
        </w:rPr>
        <w:fldChar w:fldCharType="separate"/>
      </w:r>
      <w:r w:rsidR="003B7F97" w:rsidRPr="00924233">
        <w:rPr>
          <w:rFonts w:ascii="Times New Roman" w:hAnsi="Times New Roman" w:cs="Times New Roman"/>
          <w:noProof/>
          <w:color w:val="000000"/>
          <w:spacing w:val="1"/>
          <w:sz w:val="24"/>
          <w:szCs w:val="24"/>
          <w:lang w:val="en-GB"/>
        </w:rPr>
        <w:t>(19–25)</w:t>
      </w:r>
      <w:r w:rsidR="003B7F97" w:rsidRPr="00924233">
        <w:rPr>
          <w:rFonts w:ascii="Times New Roman" w:hAnsi="Times New Roman" w:cs="Times New Roman"/>
          <w:color w:val="000000"/>
          <w:spacing w:val="1"/>
          <w:sz w:val="24"/>
          <w:szCs w:val="24"/>
          <w:lang w:val="en-GB"/>
        </w:rPr>
        <w:fldChar w:fldCharType="end"/>
      </w:r>
      <w:r w:rsidR="006867B7">
        <w:rPr>
          <w:rFonts w:ascii="Times New Roman" w:hAnsi="Times New Roman" w:cs="Times New Roman"/>
          <w:color w:val="000000"/>
          <w:spacing w:val="1"/>
          <w:sz w:val="24"/>
          <w:szCs w:val="24"/>
          <w:lang w:val="en-GB"/>
        </w:rPr>
        <w:t>;</w:t>
      </w:r>
      <w:r w:rsidR="00924233" w:rsidRPr="00924233">
        <w:rPr>
          <w:rFonts w:ascii="Times New Roman" w:hAnsi="Times New Roman" w:cs="Times New Roman"/>
          <w:color w:val="000000"/>
          <w:spacing w:val="1"/>
          <w:sz w:val="24"/>
          <w:szCs w:val="24"/>
          <w:lang w:val="en-GB"/>
        </w:rPr>
        <w:t xml:space="preserve"> </w:t>
      </w:r>
      <w:r w:rsidR="006867B7" w:rsidRPr="006867B7">
        <w:rPr>
          <w:rFonts w:ascii="Times New Roman" w:hAnsi="Times New Roman" w:cs="Times New Roman"/>
          <w:noProof/>
          <w:color w:val="000000"/>
          <w:spacing w:val="1"/>
          <w:sz w:val="24"/>
          <w:szCs w:val="24"/>
          <w:lang w:val="en-GB"/>
        </w:rPr>
        <w:t>and</w:t>
      </w:r>
      <w:r w:rsidR="00924233" w:rsidRPr="006867B7">
        <w:rPr>
          <w:rFonts w:ascii="Times New Roman" w:hAnsi="Times New Roman" w:cs="Times New Roman"/>
          <w:noProof/>
          <w:color w:val="000000"/>
          <w:spacing w:val="1"/>
          <w:sz w:val="24"/>
          <w:szCs w:val="24"/>
          <w:lang w:val="en-GB"/>
        </w:rPr>
        <w:t xml:space="preserve"> studies</w:t>
      </w:r>
      <w:r w:rsidR="00924233" w:rsidRPr="00924233">
        <w:rPr>
          <w:rFonts w:ascii="Times New Roman" w:hAnsi="Times New Roman" w:cs="Times New Roman"/>
          <w:color w:val="000000"/>
          <w:spacing w:val="1"/>
          <w:sz w:val="24"/>
          <w:szCs w:val="24"/>
          <w:lang w:val="en-GB"/>
        </w:rPr>
        <w:t xml:space="preserve"> conducted </w:t>
      </w:r>
      <w:r w:rsidR="006867B7">
        <w:rPr>
          <w:rFonts w:ascii="Times New Roman" w:hAnsi="Times New Roman" w:cs="Times New Roman"/>
          <w:color w:val="000000"/>
          <w:spacing w:val="1"/>
          <w:sz w:val="24"/>
          <w:szCs w:val="24"/>
          <w:lang w:val="en-GB"/>
        </w:rPr>
        <w:t>o</w:t>
      </w:r>
      <w:r w:rsidR="00924233" w:rsidRPr="00924233">
        <w:rPr>
          <w:rFonts w:ascii="Times New Roman" w:hAnsi="Times New Roman" w:cs="Times New Roman"/>
          <w:color w:val="000000"/>
          <w:spacing w:val="1"/>
          <w:sz w:val="24"/>
          <w:szCs w:val="24"/>
          <w:lang w:val="en-GB"/>
        </w:rPr>
        <w:t xml:space="preserve">n IAQ </w:t>
      </w:r>
      <w:r w:rsidR="00D35AB4">
        <w:rPr>
          <w:rFonts w:ascii="Times New Roman" w:hAnsi="Times New Roman" w:cs="Times New Roman"/>
          <w:color w:val="000000"/>
          <w:spacing w:val="1"/>
          <w:sz w:val="24"/>
          <w:szCs w:val="24"/>
          <w:lang w:val="en-GB"/>
        </w:rPr>
        <w:t>often examine</w:t>
      </w:r>
      <w:r w:rsidR="00924233" w:rsidRPr="00924233">
        <w:rPr>
          <w:rFonts w:ascii="Times New Roman" w:hAnsi="Times New Roman" w:cs="Times New Roman"/>
          <w:color w:val="000000"/>
          <w:spacing w:val="1"/>
          <w:sz w:val="24"/>
          <w:szCs w:val="24"/>
          <w:lang w:val="en-GB"/>
        </w:rPr>
        <w:t xml:space="preserve"> schools, offices or non-energy efficient buildings </w:t>
      </w:r>
      <w:r w:rsidR="00D35AB4">
        <w:rPr>
          <w:rFonts w:ascii="Times New Roman" w:hAnsi="Times New Roman" w:cs="Times New Roman"/>
          <w:color w:val="000000"/>
          <w:spacing w:val="1"/>
          <w:sz w:val="24"/>
          <w:szCs w:val="24"/>
          <w:lang w:val="en-GB"/>
        </w:rPr>
        <w:t>for</w:t>
      </w:r>
      <w:r w:rsidR="00924233" w:rsidRPr="00924233">
        <w:rPr>
          <w:rFonts w:ascii="Times New Roman" w:hAnsi="Times New Roman" w:cs="Times New Roman"/>
          <w:color w:val="000000"/>
          <w:spacing w:val="1"/>
          <w:sz w:val="24"/>
          <w:szCs w:val="24"/>
          <w:lang w:val="en-GB"/>
        </w:rPr>
        <w:t xml:space="preserve"> their impact on health </w:t>
      </w:r>
      <w:r w:rsidR="00924233" w:rsidRPr="00924233">
        <w:rPr>
          <w:rFonts w:ascii="Times New Roman" w:hAnsi="Times New Roman" w:cs="Times New Roman"/>
          <w:color w:val="000000"/>
          <w:spacing w:val="1"/>
          <w:sz w:val="24"/>
          <w:szCs w:val="24"/>
          <w:lang w:val="en-GB"/>
        </w:rPr>
        <w:fldChar w:fldCharType="begin" w:fldLock="1"/>
      </w:r>
      <w:r w:rsidR="00924233">
        <w:rPr>
          <w:rFonts w:ascii="Times New Roman" w:hAnsi="Times New Roman" w:cs="Times New Roman"/>
          <w:color w:val="000000"/>
          <w:spacing w:val="1"/>
          <w:sz w:val="24"/>
          <w:szCs w:val="24"/>
          <w:lang w:val="en-GB"/>
        </w:rPr>
        <w:instrText>ADDIN CSL_CITATION { "citationItems" : [ { "id" : "ITEM-1", "itemData" : { "DOI" : "10.1590/S0036-36341998000500005", "ISSN" : "0036-3634", "author" : [ { "dropping-particle" : "", "family" : "Cortez-Lugo", "given" : "Marlene", "non-dropping-particle" : "", "parse-names" : false, "suffix" : "" }, { "dropping-particle" : "", "family" : "Mercado-Garc\u00eda", "given" : "Adriana", "non-dropping-particle" : "", "parse-names" : false, "suffix" : "" }, { "dropping-particle" : "", "family" : "Hern\u00e1ndez-Avila", "given" : "Mauricio", "non-dropping-particle" : "", "parse-names" : false, "suffix" : "" }, { "dropping-particle" : "", "family" : "Meneses-Gonz\u00e1lez", "given" : "Fernando", "non-dropping-particle" : "", "parse-names" : false, "suffix" : "" }, { "dropping-particle" : "", "family" : "Palazuelos-Rend\u00f3n", "given" : "Eduardo", "non-dropping-particle" : "", "parse-names" : false, "suffix" : "" } ], "container-title" : "Salud P\u00fablica de M\u00e9xico", "id" : "ITEM-1", "issue" : "5", "issued" : { "date-parts" : [ [ "1998" ] ] }, "page" : "415-420", "title" : "Evaluaci\u00f3n de la calidad del aire interior y exterior en un jard\u00edn de ni\u00f1os de la Ciudad de M\u00e9xico", "type" : "article-journal", "volume" : "40" }, "uris" : [ "http://www.mendeley.com/documents/?uuid=cb45b8bb-e1c1-448b-ba43-1bed6802180b" ] }, { "id" : "ITEM-2", "itemData" : { "DOI" : "10.1016/j.envres.2005.08.002", "ISBN" : "0013-9351", "ISSN" : "00139351", "PMID" : "16181621", "abstract" : "Urban centers in Latin American often face high levels of air pollution as a result of economic and industrial growth. Decisions with regard to industry, transportation, and development will affect air pollution and health both in the short term and in the far future through climate change. We investigated the pollution health consequences of modest changes in fossil fuel use for three case study cities in Latin American: Mexico City, Mexico; Santiago, Chile; and S\u00e3o Paulo, Brazil. Annual levels of ozone and particulate matter were estimated from 2000 to 2020 for two emissions scenarios: (1) business-as-usual based on current emissions patterns and regulatory trends and (2) a control policy aimed at lowering air pollution emissions. The resulting air pollution levels were linked to health endpoints through concentration-response functions derived from epidemiological studies, using local studies where available. Results indicate that the air pollution control policy would have vast health benefits for each of the three cities, averting numerous adverse health outcomes including over 156,000 deaths, 4 million asthma attacks, 300,000 children's medical visits, and almost 48,000 cases of chronic bronchitis in the three cities over the 20-year period. The economic value of the avoided health impacts is roughly $21 to $165 billion (US). Sensitivity analysis shows that the control policy yields significant health and economic benefits even with relaxed assumptions with regard to population growth, pollutant concentrations for the control policy, concentration-response functions, and economic value of health outcomes. This research demonstrates the health and economic burden from air pollution in Latin American urban centers and the magnitude of health benefits from control policies. \u00a9 2005 Elsevier Inc. All rights reserved.", "author" : [ { "dropping-particle" : "", "family" : "Bell", "given" : "Michelle L.", "non-dropping-particle" : "", "parse-names" : false, "suffix" : "" }, { "dropping-particle" : "", "family" : "Davis", "given" : "Devra L.", "non-dropping-particle" : "", "parse-names" : false, "suffix" : "" }, { "dropping-particle" : "", "family" : "Gouveia", "given" : "Nelson", "non-dropping-particle" : "", "parse-names" : false, "suffix" : "" }, { "dropping-particle" : "", "family" : "Borja-Aburto", "given" : "V\u00edctor H.", "non-dropping-particle" : "", "parse-names" : false, "suffix" : "" }, { "dropping-particle" : "", "family" : "Cifuentes", "given" : "Luis a.", "non-dropping-particle" : "", "parse-names" : false, "suffix" : "" } ], "container-title" : "Environmental Research", "id" : "ITEM-2", "issue" : "3", "issued" : { "date-parts" : [ [ "2006" ] ] }, "page" : "431-440", "title" : "The avoidable health effects of air pollution in three Latin American cities: Santiago, S\u00e3o Paulo, and Mexico City", "type" : "article-journal", "volume" : "100" }, "uris" : [ "http://www.mendeley.com/documents/?uuid=9d52f440-b381-42ae-959c-0eb3cd4f6366" ] }, { "id" : "ITEM-3", "itemData" : { "author" : [ { "dropping-particle" : "", "family" : "Rojas", "given" : "Leonora", "non-dropping-particle" : "", "parse-names" : false, "suffix" : "" } ], "id" : "ITEM-3", "issued" : { "date-parts" : [ [ "0" ] ] }, "number-of-pages" : "1-12", "publisher-place" : "Mexico", "title" : "Implications of air pollution on helath in Mexico City's Metropolitan Area and the potential benefits of applying control measures", "type" : "report" }, "uris" : [ "http://www.mendeley.com/documents/?uuid=4a647868-e210-42da-86cb-c10b0916226b" ] } ], "mendeley" : { "formattedCitation" : "(26\u201328)", "plainTextFormattedCitation" : "(26\u201328)", "previouslyFormattedCitation" : "(26\u201328)" }, "properties" : { "noteIndex" : 0 }, "schema" : "https://github.com/citation-style-language/schema/raw/master/csl-citation.json" }</w:instrText>
      </w:r>
      <w:r w:rsidR="00924233" w:rsidRPr="00924233">
        <w:rPr>
          <w:rFonts w:ascii="Times New Roman" w:hAnsi="Times New Roman" w:cs="Times New Roman"/>
          <w:color w:val="000000"/>
          <w:spacing w:val="1"/>
          <w:sz w:val="24"/>
          <w:szCs w:val="24"/>
          <w:lang w:val="en-GB"/>
        </w:rPr>
        <w:fldChar w:fldCharType="separate"/>
      </w:r>
      <w:r w:rsidR="00924233" w:rsidRPr="00924233">
        <w:rPr>
          <w:rFonts w:ascii="Times New Roman" w:hAnsi="Times New Roman" w:cs="Times New Roman"/>
          <w:noProof/>
          <w:color w:val="000000"/>
          <w:spacing w:val="1"/>
          <w:sz w:val="24"/>
          <w:szCs w:val="24"/>
          <w:lang w:val="en-GB"/>
        </w:rPr>
        <w:t>(26–28)</w:t>
      </w:r>
      <w:r w:rsidR="00924233" w:rsidRPr="00924233">
        <w:rPr>
          <w:rFonts w:ascii="Times New Roman" w:hAnsi="Times New Roman" w:cs="Times New Roman"/>
          <w:color w:val="000000"/>
          <w:spacing w:val="1"/>
          <w:sz w:val="24"/>
          <w:szCs w:val="24"/>
          <w:lang w:val="en-GB"/>
        </w:rPr>
        <w:fldChar w:fldCharType="end"/>
      </w:r>
      <w:r w:rsidR="00924233" w:rsidRPr="00924233">
        <w:rPr>
          <w:rFonts w:ascii="Times New Roman" w:hAnsi="Times New Roman" w:cs="Times New Roman"/>
          <w:color w:val="000000"/>
          <w:spacing w:val="1"/>
          <w:sz w:val="24"/>
          <w:szCs w:val="24"/>
          <w:lang w:val="en-GB"/>
        </w:rPr>
        <w:t xml:space="preserve">. </w:t>
      </w:r>
      <w:r w:rsidR="00D35AB4">
        <w:rPr>
          <w:rFonts w:ascii="Times New Roman" w:hAnsi="Times New Roman" w:cs="Times New Roman"/>
          <w:color w:val="000000"/>
          <w:spacing w:val="1"/>
          <w:sz w:val="24"/>
          <w:szCs w:val="24"/>
          <w:lang w:val="en-GB"/>
        </w:rPr>
        <w:t>S</w:t>
      </w:r>
      <w:r w:rsidR="00924233" w:rsidRPr="00924233">
        <w:rPr>
          <w:rFonts w:ascii="Times New Roman" w:hAnsi="Times New Roman" w:cs="Times New Roman"/>
          <w:color w:val="000000"/>
          <w:spacing w:val="1"/>
          <w:sz w:val="24"/>
          <w:szCs w:val="24"/>
          <w:lang w:val="en-GB"/>
        </w:rPr>
        <w:t xml:space="preserve">tudies </w:t>
      </w:r>
      <w:r w:rsidR="00924233">
        <w:rPr>
          <w:rFonts w:ascii="Times New Roman" w:hAnsi="Times New Roman" w:cs="Times New Roman"/>
          <w:color w:val="000000"/>
          <w:spacing w:val="1"/>
          <w:sz w:val="24"/>
          <w:szCs w:val="24"/>
          <w:lang w:val="en-GB"/>
        </w:rPr>
        <w:t xml:space="preserve">in thermal comfort in Mexican dwellings are more common </w:t>
      </w:r>
      <w:r w:rsidR="00924233">
        <w:rPr>
          <w:rFonts w:ascii="Times New Roman" w:hAnsi="Times New Roman" w:cs="Times New Roman"/>
          <w:color w:val="000000"/>
          <w:spacing w:val="1"/>
          <w:sz w:val="24"/>
          <w:szCs w:val="24"/>
          <w:lang w:val="en-GB"/>
        </w:rPr>
        <w:fldChar w:fldCharType="begin" w:fldLock="1"/>
      </w:r>
      <w:r w:rsidR="00CA628D">
        <w:rPr>
          <w:rFonts w:ascii="Times New Roman" w:hAnsi="Times New Roman" w:cs="Times New Roman"/>
          <w:color w:val="000000"/>
          <w:spacing w:val="1"/>
          <w:sz w:val="24"/>
          <w:szCs w:val="24"/>
          <w:lang w:val="en-GB"/>
        </w:rPr>
        <w:instrText>ADDIN CSL_CITATION { "citationItems" : [ { "id" : "ITEM-1", "itemData" : { "author" : [ { "dropping-particle" : "", "family" : "Moreno Rangel", "given" : "Alejandro", "non-dropping-particle" : "", "parse-names" : false, "suffix" : "" }, { "dropping-particle" : "", "family" : "Musau", "given" : "Filbert", "non-dropping-particle" : "", "parse-names" : false, "suffix" : "" } ], "container-title" : "PLEA2015 Architecture in (R)Evolution", "id" : "ITEM-1", "issued" : { "date-parts" : [ [ "2015" ] ] }, "publisher" : "PLEA", "publisher-place" : "Bologna", "title" : "A better social housing for Mexico City: evaluation of desing and indoor environment of common typologies", "type" : "paper-conference" }, "uris" : [ "http://www.mendeley.com/documents/?uuid=b68e0a06-9b86-43ba-8c1b-9bf38d13af7d" ] }, { "id" : "ITEM-2", "itemData" : { "ISBN" : "9782763789392", "author" : [ { "dropping-particle" : "", "family" : "G\u00f3mez", "given" : "G.", "non-dropping-particle" : "", "parse-names" : false, "suffix" : "" }, { "dropping-particle" : "", "family" : "Boj\u00f3rquez", "given" : "G.", "non-dropping-particle" : "", "parse-names" : false, "suffix" : "" }, { "dropping-particle" : "", "family" : "Ruiz", "given" : "P.", "non-dropping-particle" : "", "parse-names" : false, "suffix" : "" }, { "dropping-particle" : "", "family" : "Romero", "given" : "R.", "non-dropping-particle" : "", "parse-names" : false, "suffix" : "" }, { "dropping-particle" : "", "family" : "Ochoa", "given" : "J.", "non-dropping-particle" : "", "parse-names" : false, "suffix" : "" }, { "dropping-particle" : "", "family" : "P\u00e9rez", "given" : "M.", "non-dropping-particle" : "", "parse-names" : false, "suffix" : "" }, { "dropping-particle" : "", "family" : "Res\u00e9ndiz", "given" : "O.", "non-dropping-particle" : "", "parse-names" : false, "suffix" : "" }, { "dropping-particle" : "", "family" : "Llamas", "given" : "A.", "non-dropping-particle" : "", "parse-names" : false, "suffix" : "" } ], "container-title" : "26th Conference on Passive and Low Energy Architecture, Quebec City, Canada", "id" : "ITEM-2", "issue" : "June", "issued" : { "date-parts" : [ [ "2009" ] ] }, "page" : "6", "publisher-place" : "Quebec", "title" : "Comfort Temperatures Inside Low-Cost Housing. Case: Six warm climate cities in Mexico", "type" : "paper-conference" }, "uris" : [ "http://www.mendeley.com/documents/?uuid=f729e22d-4ccd-4708-bad9-2dd3b36d31e1" ] } ], "mendeley" : { "formattedCitation" : "(29,30)", "plainTextFormattedCitation" : "(29,30)", "previouslyFormattedCitation" : "(29,30)" }, "properties" : { "noteIndex" : 0 }, "schema" : "https://github.com/citation-style-language/schema/raw/master/csl-citation.json" }</w:instrText>
      </w:r>
      <w:r w:rsidR="00924233">
        <w:rPr>
          <w:rFonts w:ascii="Times New Roman" w:hAnsi="Times New Roman" w:cs="Times New Roman"/>
          <w:color w:val="000000"/>
          <w:spacing w:val="1"/>
          <w:sz w:val="24"/>
          <w:szCs w:val="24"/>
          <w:lang w:val="en-GB"/>
        </w:rPr>
        <w:fldChar w:fldCharType="separate"/>
      </w:r>
      <w:r w:rsidR="00A11E14" w:rsidRPr="00A11E14">
        <w:rPr>
          <w:rFonts w:ascii="Times New Roman" w:hAnsi="Times New Roman" w:cs="Times New Roman"/>
          <w:noProof/>
          <w:color w:val="000000"/>
          <w:spacing w:val="1"/>
          <w:sz w:val="24"/>
          <w:szCs w:val="24"/>
          <w:lang w:val="en-GB"/>
        </w:rPr>
        <w:t>(29,30)</w:t>
      </w:r>
      <w:r w:rsidR="00924233">
        <w:rPr>
          <w:rFonts w:ascii="Times New Roman" w:hAnsi="Times New Roman" w:cs="Times New Roman"/>
          <w:color w:val="000000"/>
          <w:spacing w:val="1"/>
          <w:sz w:val="24"/>
          <w:szCs w:val="24"/>
          <w:lang w:val="en-GB"/>
        </w:rPr>
        <w:fldChar w:fldCharType="end"/>
      </w:r>
      <w:r w:rsidR="006867B7">
        <w:rPr>
          <w:rFonts w:ascii="Times New Roman" w:hAnsi="Times New Roman" w:cs="Times New Roman"/>
          <w:color w:val="000000"/>
          <w:spacing w:val="1"/>
          <w:sz w:val="24"/>
          <w:szCs w:val="24"/>
          <w:lang w:val="en-GB"/>
        </w:rPr>
        <w:t xml:space="preserve"> but not always in energy-</w:t>
      </w:r>
      <w:r w:rsidR="006867B7" w:rsidRPr="006867B7">
        <w:rPr>
          <w:rFonts w:ascii="Times New Roman" w:hAnsi="Times New Roman" w:cs="Times New Roman"/>
          <w:noProof/>
          <w:color w:val="000000"/>
          <w:spacing w:val="1"/>
          <w:sz w:val="24"/>
          <w:szCs w:val="24"/>
          <w:lang w:val="en-GB"/>
        </w:rPr>
        <w:t>effici</w:t>
      </w:r>
      <w:r w:rsidR="006867B7">
        <w:rPr>
          <w:rFonts w:ascii="Times New Roman" w:hAnsi="Times New Roman" w:cs="Times New Roman"/>
          <w:noProof/>
          <w:color w:val="000000"/>
          <w:spacing w:val="1"/>
          <w:sz w:val="24"/>
          <w:szCs w:val="24"/>
          <w:lang w:val="en-GB"/>
        </w:rPr>
        <w:t>e</w:t>
      </w:r>
      <w:r w:rsidR="006867B7" w:rsidRPr="006867B7">
        <w:rPr>
          <w:rFonts w:ascii="Times New Roman" w:hAnsi="Times New Roman" w:cs="Times New Roman"/>
          <w:noProof/>
          <w:color w:val="000000"/>
          <w:spacing w:val="1"/>
          <w:sz w:val="24"/>
          <w:szCs w:val="24"/>
          <w:lang w:val="en-GB"/>
        </w:rPr>
        <w:t>nt</w:t>
      </w:r>
      <w:r w:rsidR="006867B7">
        <w:rPr>
          <w:rFonts w:ascii="Times New Roman" w:hAnsi="Times New Roman" w:cs="Times New Roman"/>
          <w:color w:val="000000"/>
          <w:spacing w:val="1"/>
          <w:sz w:val="24"/>
          <w:szCs w:val="24"/>
          <w:lang w:val="en-GB"/>
        </w:rPr>
        <w:t xml:space="preserve"> homes</w:t>
      </w:r>
      <w:r w:rsidR="00A11E14">
        <w:rPr>
          <w:rFonts w:ascii="Times New Roman" w:hAnsi="Times New Roman" w:cs="Times New Roman"/>
          <w:color w:val="000000"/>
          <w:spacing w:val="1"/>
          <w:sz w:val="24"/>
          <w:szCs w:val="24"/>
          <w:lang w:val="en-GB"/>
        </w:rPr>
        <w:t>.</w:t>
      </w:r>
    </w:p>
    <w:p w14:paraId="73C11391" w14:textId="77777777" w:rsidR="00924233" w:rsidRPr="00924233" w:rsidRDefault="00924233" w:rsidP="00CA628D">
      <w:pPr>
        <w:widowControl w:val="0"/>
        <w:autoSpaceDE w:val="0"/>
        <w:autoSpaceDN w:val="0"/>
        <w:adjustRightInd w:val="0"/>
        <w:spacing w:after="0" w:line="275" w:lineRule="auto"/>
        <w:jc w:val="both"/>
        <w:rPr>
          <w:rFonts w:ascii="Times New Roman" w:hAnsi="Times New Roman" w:cs="Times New Roman"/>
          <w:color w:val="000000"/>
          <w:spacing w:val="1"/>
          <w:sz w:val="24"/>
          <w:szCs w:val="24"/>
          <w:lang w:val="en-GB"/>
        </w:rPr>
      </w:pPr>
      <w:r w:rsidRPr="00924233">
        <w:rPr>
          <w:rFonts w:ascii="Times New Roman" w:hAnsi="Times New Roman" w:cs="Times New Roman"/>
          <w:color w:val="000000"/>
          <w:spacing w:val="1"/>
          <w:sz w:val="24"/>
          <w:szCs w:val="24"/>
          <w:lang w:val="en-GB"/>
        </w:rPr>
        <w:t xml:space="preserve">This </w:t>
      </w:r>
      <w:r w:rsidRPr="006867B7">
        <w:rPr>
          <w:rFonts w:ascii="Times New Roman" w:hAnsi="Times New Roman" w:cs="Times New Roman"/>
          <w:noProof/>
          <w:color w:val="000000"/>
          <w:spacing w:val="1"/>
          <w:sz w:val="24"/>
          <w:szCs w:val="24"/>
          <w:lang w:val="en-GB"/>
        </w:rPr>
        <w:t>study</w:t>
      </w:r>
      <w:r w:rsidR="00D35AB4">
        <w:rPr>
          <w:rFonts w:ascii="Times New Roman" w:hAnsi="Times New Roman" w:cs="Times New Roman"/>
          <w:noProof/>
          <w:color w:val="000000"/>
          <w:spacing w:val="1"/>
          <w:sz w:val="24"/>
          <w:szCs w:val="24"/>
          <w:lang w:val="en-GB"/>
        </w:rPr>
        <w:t xml:space="preserve"> </w:t>
      </w:r>
      <w:r w:rsidRPr="00924233">
        <w:rPr>
          <w:rFonts w:ascii="Times New Roman" w:hAnsi="Times New Roman" w:cs="Times New Roman"/>
          <w:color w:val="000000"/>
          <w:spacing w:val="1"/>
          <w:sz w:val="24"/>
          <w:szCs w:val="24"/>
          <w:lang w:val="en-GB"/>
        </w:rPr>
        <w:t>aims to (a) investigate the</w:t>
      </w:r>
      <w:r w:rsidR="00092A63">
        <w:rPr>
          <w:rFonts w:ascii="Times New Roman" w:hAnsi="Times New Roman" w:cs="Times New Roman"/>
          <w:color w:val="000000"/>
          <w:spacing w:val="1"/>
          <w:sz w:val="24"/>
          <w:szCs w:val="24"/>
          <w:lang w:val="en-GB"/>
        </w:rPr>
        <w:t xml:space="preserve"> indoor air quality of the first</w:t>
      </w:r>
      <w:r w:rsidR="006867B7">
        <w:rPr>
          <w:rFonts w:ascii="Times New Roman" w:hAnsi="Times New Roman" w:cs="Times New Roman"/>
          <w:color w:val="000000"/>
          <w:spacing w:val="1"/>
          <w:sz w:val="24"/>
          <w:szCs w:val="24"/>
          <w:lang w:val="en-GB"/>
        </w:rPr>
        <w:t xml:space="preserve"> </w:t>
      </w:r>
      <w:r w:rsidR="00092A63">
        <w:rPr>
          <w:rFonts w:ascii="Times New Roman" w:hAnsi="Times New Roman" w:cs="Times New Roman"/>
          <w:color w:val="000000"/>
          <w:spacing w:val="1"/>
          <w:sz w:val="24"/>
          <w:szCs w:val="24"/>
          <w:lang w:val="en-GB"/>
        </w:rPr>
        <w:t>PassivHaus in Mexico City</w:t>
      </w:r>
      <w:r w:rsidR="00CA628D">
        <w:rPr>
          <w:rFonts w:ascii="Times New Roman" w:hAnsi="Times New Roman" w:cs="Times New Roman"/>
          <w:color w:val="000000"/>
          <w:spacing w:val="1"/>
          <w:sz w:val="24"/>
          <w:szCs w:val="24"/>
          <w:lang w:val="en-GB"/>
        </w:rPr>
        <w:t xml:space="preserve"> during summer</w:t>
      </w:r>
      <w:r w:rsidR="00092A63">
        <w:rPr>
          <w:rFonts w:ascii="Times New Roman" w:hAnsi="Times New Roman" w:cs="Times New Roman"/>
          <w:color w:val="000000"/>
          <w:spacing w:val="1"/>
          <w:sz w:val="24"/>
          <w:szCs w:val="24"/>
          <w:lang w:val="en-GB"/>
        </w:rPr>
        <w:t xml:space="preserve"> and (b) to compare the results with a home </w:t>
      </w:r>
      <w:r w:rsidR="00092A63" w:rsidRPr="006867B7">
        <w:rPr>
          <w:rFonts w:ascii="Times New Roman" w:hAnsi="Times New Roman" w:cs="Times New Roman"/>
          <w:noProof/>
          <w:color w:val="000000"/>
          <w:spacing w:val="1"/>
          <w:sz w:val="24"/>
          <w:szCs w:val="24"/>
          <w:lang w:val="en-GB"/>
        </w:rPr>
        <w:t>buil</w:t>
      </w:r>
      <w:r w:rsidR="006867B7">
        <w:rPr>
          <w:rFonts w:ascii="Times New Roman" w:hAnsi="Times New Roman" w:cs="Times New Roman"/>
          <w:noProof/>
          <w:color w:val="000000"/>
          <w:spacing w:val="1"/>
          <w:sz w:val="24"/>
          <w:szCs w:val="24"/>
          <w:lang w:val="en-GB"/>
        </w:rPr>
        <w:t>t</w:t>
      </w:r>
      <w:r w:rsidR="00092A63">
        <w:rPr>
          <w:rFonts w:ascii="Times New Roman" w:hAnsi="Times New Roman" w:cs="Times New Roman"/>
          <w:color w:val="000000"/>
          <w:spacing w:val="1"/>
          <w:sz w:val="24"/>
          <w:szCs w:val="24"/>
          <w:lang w:val="en-GB"/>
        </w:rPr>
        <w:t xml:space="preserve"> with standard practices </w:t>
      </w:r>
      <w:r w:rsidR="00D35AB4">
        <w:rPr>
          <w:rFonts w:ascii="Times New Roman" w:hAnsi="Times New Roman" w:cs="Times New Roman"/>
          <w:color w:val="000000"/>
          <w:spacing w:val="1"/>
          <w:sz w:val="24"/>
          <w:szCs w:val="24"/>
          <w:lang w:val="en-GB"/>
        </w:rPr>
        <w:t>but otherwise</w:t>
      </w:r>
      <w:r w:rsidR="00092A63">
        <w:rPr>
          <w:rFonts w:ascii="Times New Roman" w:hAnsi="Times New Roman" w:cs="Times New Roman"/>
          <w:color w:val="000000"/>
          <w:spacing w:val="1"/>
          <w:sz w:val="24"/>
          <w:szCs w:val="24"/>
          <w:lang w:val="en-GB"/>
        </w:rPr>
        <w:t xml:space="preserve"> </w:t>
      </w:r>
      <w:r w:rsidR="006867B7">
        <w:rPr>
          <w:rFonts w:ascii="Times New Roman" w:hAnsi="Times New Roman" w:cs="Times New Roman"/>
          <w:color w:val="000000"/>
          <w:spacing w:val="1"/>
          <w:sz w:val="24"/>
          <w:szCs w:val="24"/>
          <w:lang w:val="en-GB"/>
        </w:rPr>
        <w:t>alike</w:t>
      </w:r>
      <w:r w:rsidR="00092A63">
        <w:rPr>
          <w:rFonts w:ascii="Times New Roman" w:hAnsi="Times New Roman" w:cs="Times New Roman"/>
          <w:color w:val="000000"/>
          <w:spacing w:val="1"/>
          <w:sz w:val="24"/>
          <w:szCs w:val="24"/>
          <w:lang w:val="en-GB"/>
        </w:rPr>
        <w:t xml:space="preserve"> as possible to the PassivHaus. This study was conducted through physical IAQ measurements with low-cost monitors</w:t>
      </w:r>
      <w:r w:rsidR="00D35AB4">
        <w:rPr>
          <w:rFonts w:ascii="Times New Roman" w:hAnsi="Times New Roman" w:cs="Times New Roman"/>
          <w:color w:val="000000"/>
          <w:spacing w:val="1"/>
          <w:sz w:val="24"/>
          <w:szCs w:val="24"/>
          <w:lang w:val="en-GB"/>
        </w:rPr>
        <w:t>,</w:t>
      </w:r>
      <w:r w:rsidR="00092A63">
        <w:rPr>
          <w:rFonts w:ascii="Times New Roman" w:hAnsi="Times New Roman" w:cs="Times New Roman"/>
          <w:color w:val="000000"/>
          <w:spacing w:val="1"/>
          <w:sz w:val="24"/>
          <w:szCs w:val="24"/>
          <w:lang w:val="en-GB"/>
        </w:rPr>
        <w:t xml:space="preserve"> alongside occupants’ diar</w:t>
      </w:r>
      <w:r w:rsidR="00D35AB4">
        <w:rPr>
          <w:rFonts w:ascii="Times New Roman" w:hAnsi="Times New Roman" w:cs="Times New Roman"/>
          <w:color w:val="000000"/>
          <w:spacing w:val="1"/>
          <w:sz w:val="24"/>
          <w:szCs w:val="24"/>
          <w:lang w:val="en-GB"/>
        </w:rPr>
        <w:t>ies</w:t>
      </w:r>
      <w:r w:rsidR="00092A63">
        <w:rPr>
          <w:rFonts w:ascii="Times New Roman" w:hAnsi="Times New Roman" w:cs="Times New Roman"/>
          <w:color w:val="000000"/>
          <w:spacing w:val="1"/>
          <w:sz w:val="24"/>
          <w:szCs w:val="24"/>
          <w:lang w:val="en-GB"/>
        </w:rPr>
        <w:t>, in a PassivHaus and a sta</w:t>
      </w:r>
      <w:r w:rsidR="00D35AB4">
        <w:rPr>
          <w:rFonts w:ascii="Times New Roman" w:hAnsi="Times New Roman" w:cs="Times New Roman"/>
          <w:color w:val="000000"/>
          <w:spacing w:val="1"/>
          <w:sz w:val="24"/>
          <w:szCs w:val="24"/>
          <w:lang w:val="en-GB"/>
        </w:rPr>
        <w:t>ndard building practice home</w:t>
      </w:r>
      <w:r w:rsidR="00092A63">
        <w:rPr>
          <w:rFonts w:ascii="Times New Roman" w:hAnsi="Times New Roman" w:cs="Times New Roman"/>
          <w:color w:val="000000"/>
          <w:spacing w:val="1"/>
          <w:sz w:val="24"/>
          <w:szCs w:val="24"/>
          <w:lang w:val="en-GB"/>
        </w:rPr>
        <w:t xml:space="preserve">. Online surveys were </w:t>
      </w:r>
      <w:r w:rsidR="00D35AB4">
        <w:rPr>
          <w:rFonts w:ascii="Times New Roman" w:hAnsi="Times New Roman" w:cs="Times New Roman"/>
          <w:color w:val="000000"/>
          <w:spacing w:val="1"/>
          <w:sz w:val="24"/>
          <w:szCs w:val="24"/>
          <w:lang w:val="en-GB"/>
        </w:rPr>
        <w:t>su</w:t>
      </w:r>
      <w:r w:rsidR="00092A63">
        <w:rPr>
          <w:rFonts w:ascii="Times New Roman" w:hAnsi="Times New Roman" w:cs="Times New Roman"/>
          <w:color w:val="000000"/>
          <w:spacing w:val="1"/>
          <w:sz w:val="24"/>
          <w:szCs w:val="24"/>
          <w:lang w:val="en-GB"/>
        </w:rPr>
        <w:t>pplied to gain information on building characteristics and occupants’ perception of indoor air quality, Sick Building Syndrome</w:t>
      </w:r>
      <w:r w:rsidR="00096FD7">
        <w:rPr>
          <w:rFonts w:ascii="Times New Roman" w:hAnsi="Times New Roman" w:cs="Times New Roman"/>
          <w:color w:val="000000"/>
          <w:spacing w:val="1"/>
          <w:sz w:val="24"/>
          <w:szCs w:val="24"/>
          <w:lang w:val="en-GB"/>
        </w:rPr>
        <w:t xml:space="preserve"> (SBS)</w:t>
      </w:r>
      <w:r w:rsidR="00092A63">
        <w:rPr>
          <w:rFonts w:ascii="Times New Roman" w:hAnsi="Times New Roman" w:cs="Times New Roman"/>
          <w:color w:val="000000"/>
          <w:spacing w:val="1"/>
          <w:sz w:val="24"/>
          <w:szCs w:val="24"/>
          <w:lang w:val="en-GB"/>
        </w:rPr>
        <w:t xml:space="preserve"> symptoms, thermal comfort and occupant behaviour. This paper discusses </w:t>
      </w:r>
      <w:r w:rsidR="00D35AB4">
        <w:rPr>
          <w:rFonts w:ascii="Times New Roman" w:hAnsi="Times New Roman" w:cs="Times New Roman"/>
          <w:color w:val="000000"/>
          <w:spacing w:val="1"/>
          <w:sz w:val="24"/>
          <w:szCs w:val="24"/>
          <w:lang w:val="en-GB"/>
        </w:rPr>
        <w:t>the methodological approach,</w:t>
      </w:r>
      <w:r w:rsidR="00092A63">
        <w:rPr>
          <w:rFonts w:ascii="Times New Roman" w:hAnsi="Times New Roman" w:cs="Times New Roman"/>
          <w:color w:val="000000"/>
          <w:spacing w:val="1"/>
          <w:sz w:val="24"/>
          <w:szCs w:val="24"/>
          <w:lang w:val="en-GB"/>
        </w:rPr>
        <w:t xml:space="preserve"> presents </w:t>
      </w:r>
      <w:r w:rsidR="00D35AB4">
        <w:rPr>
          <w:rFonts w:ascii="Times New Roman" w:hAnsi="Times New Roman" w:cs="Times New Roman"/>
          <w:color w:val="000000"/>
          <w:spacing w:val="1"/>
          <w:sz w:val="24"/>
          <w:szCs w:val="24"/>
          <w:lang w:val="en-GB"/>
        </w:rPr>
        <w:t xml:space="preserve">the results of the study </w:t>
      </w:r>
      <w:r w:rsidR="00092A63">
        <w:rPr>
          <w:rFonts w:ascii="Times New Roman" w:hAnsi="Times New Roman" w:cs="Times New Roman"/>
          <w:color w:val="000000"/>
          <w:spacing w:val="1"/>
          <w:sz w:val="24"/>
          <w:szCs w:val="24"/>
          <w:lang w:val="en-GB"/>
        </w:rPr>
        <w:t xml:space="preserve">and discusses </w:t>
      </w:r>
      <w:r w:rsidR="00D35AB4">
        <w:rPr>
          <w:rFonts w:ascii="Times New Roman" w:hAnsi="Times New Roman" w:cs="Times New Roman"/>
          <w:color w:val="000000"/>
          <w:spacing w:val="1"/>
          <w:sz w:val="24"/>
          <w:szCs w:val="24"/>
          <w:lang w:val="en-GB"/>
        </w:rPr>
        <w:t>their implications</w:t>
      </w:r>
      <w:r w:rsidR="00092A63">
        <w:rPr>
          <w:rFonts w:ascii="Times New Roman" w:hAnsi="Times New Roman" w:cs="Times New Roman"/>
          <w:color w:val="000000"/>
          <w:spacing w:val="1"/>
          <w:sz w:val="24"/>
          <w:szCs w:val="24"/>
          <w:lang w:val="en-GB"/>
        </w:rPr>
        <w:t xml:space="preserve">. Finally, further research opportunities and conclusions </w:t>
      </w:r>
      <w:r w:rsidR="00092A63" w:rsidRPr="00B92D20">
        <w:rPr>
          <w:rFonts w:ascii="Times New Roman" w:hAnsi="Times New Roman" w:cs="Times New Roman"/>
          <w:noProof/>
          <w:color w:val="000000"/>
          <w:spacing w:val="1"/>
          <w:sz w:val="24"/>
          <w:szCs w:val="24"/>
          <w:lang w:val="en-GB"/>
        </w:rPr>
        <w:t>are described</w:t>
      </w:r>
      <w:r w:rsidR="00092A63">
        <w:rPr>
          <w:rFonts w:ascii="Times New Roman" w:hAnsi="Times New Roman" w:cs="Times New Roman"/>
          <w:color w:val="000000"/>
          <w:spacing w:val="1"/>
          <w:sz w:val="24"/>
          <w:szCs w:val="24"/>
          <w:lang w:val="en-GB"/>
        </w:rPr>
        <w:t>.</w:t>
      </w:r>
    </w:p>
    <w:p w14:paraId="5118A852" w14:textId="77777777" w:rsidR="00CA628D" w:rsidRDefault="00CA628D" w:rsidP="00CA628D">
      <w:pPr>
        <w:widowControl w:val="0"/>
        <w:autoSpaceDE w:val="0"/>
        <w:autoSpaceDN w:val="0"/>
        <w:adjustRightInd w:val="0"/>
        <w:spacing w:after="0" w:line="240" w:lineRule="auto"/>
        <w:ind w:right="489"/>
        <w:jc w:val="both"/>
        <w:rPr>
          <w:rFonts w:ascii="Times New Roman" w:hAnsi="Times New Roman" w:cs="Times New Roman"/>
          <w:color w:val="000000"/>
          <w:spacing w:val="1"/>
          <w:sz w:val="24"/>
          <w:szCs w:val="24"/>
          <w:lang w:val="en-GB"/>
        </w:rPr>
      </w:pPr>
    </w:p>
    <w:p w14:paraId="39FE3B5D" w14:textId="77777777" w:rsidR="00CA628D" w:rsidRDefault="008C2EE8" w:rsidP="00CA628D">
      <w:pPr>
        <w:widowControl w:val="0"/>
        <w:autoSpaceDE w:val="0"/>
        <w:autoSpaceDN w:val="0"/>
        <w:adjustRightInd w:val="0"/>
        <w:spacing w:after="0" w:line="240" w:lineRule="auto"/>
        <w:ind w:right="489"/>
        <w:jc w:val="both"/>
        <w:rPr>
          <w:rFonts w:ascii="Times New Roman" w:hAnsi="Times New Roman" w:cs="Times New Roman"/>
          <w:color w:val="000000"/>
          <w:sz w:val="24"/>
          <w:szCs w:val="24"/>
          <w:lang w:val="en-GB"/>
        </w:rPr>
      </w:pPr>
      <w:r w:rsidRPr="00D86999">
        <w:rPr>
          <w:rFonts w:ascii="Times New Roman" w:hAnsi="Times New Roman" w:cs="Times New Roman"/>
          <w:b/>
          <w:bCs/>
          <w:color w:val="000000"/>
          <w:sz w:val="24"/>
          <w:szCs w:val="24"/>
          <w:lang w:val="en-GB"/>
        </w:rPr>
        <w:t xml:space="preserve">2. </w:t>
      </w:r>
      <w:r w:rsidRPr="00D86999">
        <w:rPr>
          <w:rFonts w:ascii="Times New Roman" w:hAnsi="Times New Roman" w:cs="Times New Roman"/>
          <w:b/>
          <w:bCs/>
          <w:color w:val="000000"/>
          <w:spacing w:val="48"/>
          <w:sz w:val="24"/>
          <w:szCs w:val="24"/>
          <w:lang w:val="en-GB"/>
        </w:rPr>
        <w:t xml:space="preserve"> </w:t>
      </w:r>
      <w:r w:rsidR="00CA628D">
        <w:rPr>
          <w:rFonts w:ascii="Times New Roman" w:hAnsi="Times New Roman" w:cs="Times New Roman"/>
          <w:b/>
          <w:bCs/>
          <w:color w:val="000000"/>
          <w:sz w:val="24"/>
          <w:szCs w:val="24"/>
          <w:lang w:val="en-GB"/>
        </w:rPr>
        <w:t>Methodology</w:t>
      </w:r>
    </w:p>
    <w:p w14:paraId="69383600" w14:textId="77777777" w:rsidR="00CA628D" w:rsidRPr="00374B3F" w:rsidRDefault="00CA628D" w:rsidP="00CA628D">
      <w:pPr>
        <w:widowControl w:val="0"/>
        <w:tabs>
          <w:tab w:val="left" w:pos="4253"/>
        </w:tabs>
        <w:autoSpaceDE w:val="0"/>
        <w:autoSpaceDN w:val="0"/>
        <w:adjustRightInd w:val="0"/>
        <w:spacing w:after="0" w:line="240" w:lineRule="auto"/>
        <w:ind w:right="-104"/>
        <w:jc w:val="both"/>
        <w:rPr>
          <w:rFonts w:ascii="Times New Roman" w:hAnsi="Times New Roman" w:cs="Times New Roman"/>
          <w:color w:val="000000"/>
          <w:sz w:val="24"/>
          <w:szCs w:val="24"/>
          <w:lang w:val="en-GB"/>
        </w:rPr>
      </w:pPr>
    </w:p>
    <w:p w14:paraId="2C7C8853" w14:textId="77777777" w:rsidR="00FA3B5C" w:rsidRDefault="00CA628D" w:rsidP="00DE7946">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A quantitative approach</w:t>
      </w:r>
      <w:r w:rsidR="00C302F4">
        <w:rPr>
          <w:rFonts w:ascii="Times New Roman" w:hAnsi="Times New Roman" w:cs="Times New Roman"/>
          <w:color w:val="000000"/>
          <w:sz w:val="24"/>
          <w:szCs w:val="24"/>
          <w:lang w:val="en-GB"/>
        </w:rPr>
        <w:t xml:space="preserve"> on a case study</w:t>
      </w:r>
      <w:r>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fldChar w:fldCharType="begin" w:fldLock="1"/>
      </w:r>
      <w:r w:rsidR="007C255D">
        <w:rPr>
          <w:rFonts w:ascii="Times New Roman" w:hAnsi="Times New Roman" w:cs="Times New Roman"/>
          <w:color w:val="000000"/>
          <w:sz w:val="24"/>
          <w:szCs w:val="24"/>
          <w:lang w:val="en-GB"/>
        </w:rPr>
        <w:instrText>ADDIN CSL_CITATION { "citationItems" : [ { "id" : "ITEM-1", "itemData" : { "author" : [ { "dropping-particle" : "", "family" : "Phelps", "given" : "Andreas F", "non-dropping-particle" : "", "parse-names" : false, "suffix" : "" }, { "dropping-particle" : "", "family" : "Ph", "given" : "D", "non-dropping-particle" : "", "parse-names" : false, "suffix" : "" }, { "dropping-particle" : "", "family" : "Horman", "given" : "Michael J", "non-dropping-particle" : "", "parse-names" : false, "suffix" : "" }, { "dropping-particle" : "", "family" : "Ph", "given" : "D", "non-dropping-particle" : "", "parse-names" : false, "suffix" : "" } ], "id" : "ITEM-1", "issue" : "January", "issued" : { "date-parts" : [ [ "2010" ] ] }, "page" : "58-65", "title" : "Ethnographic Theory-Building Research in Construction", "type" : "article-journal", "volume" : "136" }, "uris" : [ "http://www.mendeley.com/documents/?uuid=09c52e33-6248-464a-a75f-0e8c61128ec3" ] } ], "mendeley" : { "formattedCitation" : "(31)", "plainTextFormattedCitation" : "(31)", "previouslyFormattedCitation" : "(31)" }, "properties" : { "noteIndex" : 0 }, "schema" : "https://github.com/citation-style-language/schema/raw/master/csl-citation.json" }</w:instrText>
      </w:r>
      <w:r>
        <w:rPr>
          <w:rFonts w:ascii="Times New Roman" w:hAnsi="Times New Roman" w:cs="Times New Roman"/>
          <w:color w:val="000000"/>
          <w:sz w:val="24"/>
          <w:szCs w:val="24"/>
          <w:lang w:val="en-GB"/>
        </w:rPr>
        <w:fldChar w:fldCharType="separate"/>
      </w:r>
      <w:r w:rsidRPr="00CA628D">
        <w:rPr>
          <w:rFonts w:ascii="Times New Roman" w:hAnsi="Times New Roman" w:cs="Times New Roman"/>
          <w:noProof/>
          <w:color w:val="000000"/>
          <w:sz w:val="24"/>
          <w:szCs w:val="24"/>
          <w:lang w:val="en-GB"/>
        </w:rPr>
        <w:t>(31)</w:t>
      </w:r>
      <w:r>
        <w:rPr>
          <w:rFonts w:ascii="Times New Roman" w:hAnsi="Times New Roman" w:cs="Times New Roman"/>
          <w:color w:val="000000"/>
          <w:sz w:val="24"/>
          <w:szCs w:val="24"/>
          <w:lang w:val="en-GB"/>
        </w:rPr>
        <w:fldChar w:fldCharType="end"/>
      </w:r>
      <w:r>
        <w:rPr>
          <w:rFonts w:ascii="Times New Roman" w:hAnsi="Times New Roman" w:cs="Times New Roman"/>
          <w:color w:val="000000"/>
          <w:sz w:val="24"/>
          <w:szCs w:val="24"/>
          <w:lang w:val="en-GB"/>
        </w:rPr>
        <w:t xml:space="preserve"> was adopted to </w:t>
      </w:r>
      <w:r w:rsidR="00D35AB4">
        <w:rPr>
          <w:rFonts w:ascii="Times New Roman" w:hAnsi="Times New Roman" w:cs="Times New Roman"/>
          <w:color w:val="000000"/>
          <w:sz w:val="24"/>
          <w:szCs w:val="24"/>
          <w:lang w:val="en-GB"/>
        </w:rPr>
        <w:t>examine</w:t>
      </w:r>
      <w:r>
        <w:rPr>
          <w:rFonts w:ascii="Times New Roman" w:hAnsi="Times New Roman" w:cs="Times New Roman"/>
          <w:color w:val="000000"/>
          <w:sz w:val="24"/>
          <w:szCs w:val="24"/>
          <w:lang w:val="en-GB"/>
        </w:rPr>
        <w:t xml:space="preserve"> IAQ in </w:t>
      </w:r>
      <w:r w:rsidR="007C448D">
        <w:rPr>
          <w:rFonts w:ascii="Times New Roman" w:hAnsi="Times New Roman" w:cs="Times New Roman"/>
          <w:color w:val="000000"/>
          <w:sz w:val="24"/>
          <w:szCs w:val="24"/>
          <w:lang w:val="en-GB"/>
        </w:rPr>
        <w:t>a</w:t>
      </w:r>
      <w:r w:rsidR="00C302F4">
        <w:rPr>
          <w:rFonts w:ascii="Times New Roman" w:hAnsi="Times New Roman" w:cs="Times New Roman"/>
          <w:color w:val="000000"/>
          <w:sz w:val="24"/>
          <w:szCs w:val="24"/>
          <w:lang w:val="en-GB"/>
        </w:rPr>
        <w:t xml:space="preserve"> certified</w:t>
      </w:r>
      <w:r w:rsidR="007C448D">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PassivHaus</w:t>
      </w:r>
      <w:r w:rsidR="007C448D">
        <w:rPr>
          <w:rFonts w:ascii="Times New Roman" w:hAnsi="Times New Roman" w:cs="Times New Roman"/>
          <w:color w:val="000000"/>
          <w:sz w:val="24"/>
          <w:szCs w:val="24"/>
          <w:lang w:val="en-GB"/>
        </w:rPr>
        <w:t xml:space="preserve"> flat</w:t>
      </w:r>
      <w:r>
        <w:rPr>
          <w:rFonts w:ascii="Times New Roman" w:hAnsi="Times New Roman" w:cs="Times New Roman"/>
          <w:color w:val="000000"/>
          <w:sz w:val="24"/>
          <w:szCs w:val="24"/>
          <w:lang w:val="en-GB"/>
        </w:rPr>
        <w:t xml:space="preserve"> in Mexico. </w:t>
      </w:r>
      <w:r w:rsidRPr="006867B7">
        <w:rPr>
          <w:rFonts w:ascii="Times New Roman" w:hAnsi="Times New Roman" w:cs="Times New Roman"/>
          <w:noProof/>
          <w:color w:val="000000"/>
          <w:sz w:val="24"/>
          <w:szCs w:val="24"/>
          <w:lang w:val="en-GB"/>
        </w:rPr>
        <w:t xml:space="preserve">This </w:t>
      </w:r>
      <w:r w:rsidR="006867B7" w:rsidRPr="006867B7">
        <w:rPr>
          <w:rFonts w:ascii="Times New Roman" w:hAnsi="Times New Roman" w:cs="Times New Roman"/>
          <w:noProof/>
          <w:color w:val="000000"/>
          <w:sz w:val="24"/>
          <w:szCs w:val="24"/>
          <w:lang w:val="en-GB"/>
        </w:rPr>
        <w:t>ap</w:t>
      </w:r>
      <w:r w:rsidR="006867B7">
        <w:rPr>
          <w:rFonts w:ascii="Times New Roman" w:hAnsi="Times New Roman" w:cs="Times New Roman"/>
          <w:noProof/>
          <w:color w:val="000000"/>
          <w:sz w:val="24"/>
          <w:szCs w:val="24"/>
          <w:lang w:val="en-GB"/>
        </w:rPr>
        <w:t xml:space="preserve">proach </w:t>
      </w:r>
      <w:r w:rsidRPr="006867B7">
        <w:rPr>
          <w:rFonts w:ascii="Times New Roman" w:hAnsi="Times New Roman" w:cs="Times New Roman"/>
          <w:noProof/>
          <w:color w:val="000000"/>
          <w:sz w:val="24"/>
          <w:szCs w:val="24"/>
          <w:lang w:val="en-GB"/>
        </w:rPr>
        <w:t>include</w:t>
      </w:r>
      <w:r w:rsidR="006867B7">
        <w:rPr>
          <w:rFonts w:ascii="Times New Roman" w:hAnsi="Times New Roman" w:cs="Times New Roman"/>
          <w:noProof/>
          <w:color w:val="000000"/>
          <w:sz w:val="24"/>
          <w:szCs w:val="24"/>
          <w:lang w:val="en-GB"/>
        </w:rPr>
        <w:t>s</w:t>
      </w:r>
      <w:r>
        <w:rPr>
          <w:rFonts w:ascii="Times New Roman" w:hAnsi="Times New Roman" w:cs="Times New Roman"/>
          <w:color w:val="000000"/>
          <w:sz w:val="24"/>
          <w:szCs w:val="24"/>
          <w:lang w:val="en-GB"/>
        </w:rPr>
        <w:t xml:space="preserve"> investigation</w:t>
      </w:r>
      <w:r w:rsidR="00D35AB4">
        <w:rPr>
          <w:rFonts w:ascii="Times New Roman" w:hAnsi="Times New Roman" w:cs="Times New Roman"/>
          <w:color w:val="000000"/>
          <w:sz w:val="24"/>
          <w:szCs w:val="24"/>
          <w:lang w:val="en-GB"/>
        </w:rPr>
        <w:t>s into</w:t>
      </w:r>
      <w:r>
        <w:rPr>
          <w:rFonts w:ascii="Times New Roman" w:hAnsi="Times New Roman" w:cs="Times New Roman"/>
          <w:color w:val="000000"/>
          <w:sz w:val="24"/>
          <w:szCs w:val="24"/>
          <w:lang w:val="en-GB"/>
        </w:rPr>
        <w:t xml:space="preserve"> the effect</w:t>
      </w:r>
      <w:r w:rsidR="00D35AB4">
        <w:rPr>
          <w:rFonts w:ascii="Times New Roman" w:hAnsi="Times New Roman" w:cs="Times New Roman"/>
          <w:color w:val="000000"/>
          <w:sz w:val="24"/>
          <w:szCs w:val="24"/>
          <w:lang w:val="en-GB"/>
        </w:rPr>
        <w:t xml:space="preserve"> of</w:t>
      </w:r>
      <w:r>
        <w:rPr>
          <w:rFonts w:ascii="Times New Roman" w:hAnsi="Times New Roman" w:cs="Times New Roman"/>
          <w:color w:val="000000"/>
          <w:sz w:val="24"/>
          <w:szCs w:val="24"/>
          <w:lang w:val="en-GB"/>
        </w:rPr>
        <w:t xml:space="preserve"> occupant behaviour on IAQ, the performance of the ventilation strategies, building related </w:t>
      </w:r>
      <w:r w:rsidR="006867B7">
        <w:rPr>
          <w:rFonts w:ascii="Times New Roman" w:hAnsi="Times New Roman" w:cs="Times New Roman"/>
          <w:color w:val="000000"/>
          <w:sz w:val="24"/>
          <w:szCs w:val="24"/>
          <w:lang w:val="en-GB"/>
        </w:rPr>
        <w:t>illness</w:t>
      </w:r>
      <w:r w:rsidR="007C448D">
        <w:rPr>
          <w:rFonts w:ascii="Times New Roman" w:hAnsi="Times New Roman" w:cs="Times New Roman"/>
          <w:color w:val="000000"/>
          <w:sz w:val="24"/>
          <w:szCs w:val="24"/>
          <w:lang w:val="en-GB"/>
        </w:rPr>
        <w:t>es</w:t>
      </w:r>
      <w:r>
        <w:rPr>
          <w:rFonts w:ascii="Times New Roman" w:hAnsi="Times New Roman" w:cs="Times New Roman"/>
          <w:color w:val="000000"/>
          <w:sz w:val="24"/>
          <w:szCs w:val="24"/>
          <w:lang w:val="en-GB"/>
        </w:rPr>
        <w:t xml:space="preserve"> and perception of the indoor environment.</w:t>
      </w:r>
    </w:p>
    <w:p w14:paraId="4086A853" w14:textId="77777777" w:rsidR="00CA628D" w:rsidRDefault="00CA628D" w:rsidP="00DE7946">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The case study is limited to one PassivHaus and one standard building practice </w:t>
      </w:r>
      <w:r w:rsidRPr="006867B7">
        <w:rPr>
          <w:rFonts w:ascii="Times New Roman" w:hAnsi="Times New Roman" w:cs="Times New Roman"/>
          <w:noProof/>
          <w:color w:val="000000"/>
          <w:sz w:val="24"/>
          <w:szCs w:val="24"/>
          <w:lang w:val="en-GB"/>
        </w:rPr>
        <w:t>home</w:t>
      </w:r>
      <w:r w:rsidR="006867B7" w:rsidRPr="006867B7">
        <w:rPr>
          <w:rFonts w:ascii="Times New Roman" w:hAnsi="Times New Roman" w:cs="Times New Roman"/>
          <w:noProof/>
          <w:color w:val="000000"/>
          <w:sz w:val="24"/>
          <w:szCs w:val="24"/>
          <w:lang w:val="en-GB"/>
        </w:rPr>
        <w:t xml:space="preserve">. </w:t>
      </w:r>
      <w:r w:rsidR="00D35AB4">
        <w:rPr>
          <w:rFonts w:ascii="Times New Roman" w:hAnsi="Times New Roman" w:cs="Times New Roman"/>
          <w:noProof/>
          <w:color w:val="000000"/>
          <w:sz w:val="24"/>
          <w:szCs w:val="24"/>
          <w:lang w:val="en-GB"/>
        </w:rPr>
        <w:t>Both</w:t>
      </w:r>
      <w:r>
        <w:rPr>
          <w:rFonts w:ascii="Times New Roman" w:hAnsi="Times New Roman" w:cs="Times New Roman"/>
          <w:color w:val="000000"/>
          <w:sz w:val="24"/>
          <w:szCs w:val="24"/>
          <w:lang w:val="en-GB"/>
        </w:rPr>
        <w:t xml:space="preserve"> meet the following </w:t>
      </w:r>
      <w:r w:rsidR="00022E15">
        <w:rPr>
          <w:rFonts w:ascii="Times New Roman" w:hAnsi="Times New Roman" w:cs="Times New Roman"/>
          <w:color w:val="000000"/>
          <w:sz w:val="24"/>
          <w:szCs w:val="24"/>
          <w:lang w:val="en-GB"/>
        </w:rPr>
        <w:t xml:space="preserve">criteria: occupancy </w:t>
      </w:r>
      <w:r w:rsidR="00022E15">
        <w:rPr>
          <w:rFonts w:ascii="Times New Roman" w:hAnsi="Times New Roman" w:cs="Times New Roman"/>
          <w:color w:val="000000"/>
          <w:sz w:val="24"/>
          <w:szCs w:val="24"/>
          <w:lang w:val="en-GB"/>
        </w:rPr>
        <w:lastRenderedPageBreak/>
        <w:t xml:space="preserve">of 2 adults, vertical </w:t>
      </w:r>
      <w:r w:rsidR="006867B7">
        <w:rPr>
          <w:rFonts w:ascii="Times New Roman" w:hAnsi="Times New Roman" w:cs="Times New Roman"/>
          <w:noProof/>
          <w:color w:val="000000"/>
          <w:sz w:val="24"/>
          <w:szCs w:val="24"/>
          <w:lang w:val="en-GB"/>
        </w:rPr>
        <w:t>residenc</w:t>
      </w:r>
      <w:r w:rsidR="00022E15" w:rsidRPr="006867B7">
        <w:rPr>
          <w:rFonts w:ascii="Times New Roman" w:hAnsi="Times New Roman" w:cs="Times New Roman"/>
          <w:noProof/>
          <w:color w:val="000000"/>
          <w:sz w:val="24"/>
          <w:szCs w:val="24"/>
          <w:lang w:val="en-GB"/>
        </w:rPr>
        <w:t>es</w:t>
      </w:r>
      <w:r w:rsidR="00022E15">
        <w:rPr>
          <w:rFonts w:ascii="Times New Roman" w:hAnsi="Times New Roman" w:cs="Times New Roman"/>
          <w:color w:val="000000"/>
          <w:sz w:val="24"/>
          <w:szCs w:val="24"/>
          <w:lang w:val="en-GB"/>
        </w:rPr>
        <w:t xml:space="preserve"> </w:t>
      </w:r>
      <w:r w:rsidR="00C302F4">
        <w:rPr>
          <w:rFonts w:ascii="Times New Roman" w:hAnsi="Times New Roman" w:cs="Times New Roman"/>
          <w:color w:val="000000"/>
          <w:sz w:val="24"/>
          <w:szCs w:val="24"/>
          <w:lang w:val="en-GB"/>
        </w:rPr>
        <w:t xml:space="preserve">on second floor </w:t>
      </w:r>
      <w:r w:rsidR="00022E15">
        <w:rPr>
          <w:rFonts w:ascii="Times New Roman" w:hAnsi="Times New Roman" w:cs="Times New Roman"/>
          <w:color w:val="000000"/>
          <w:sz w:val="24"/>
          <w:szCs w:val="24"/>
          <w:lang w:val="en-GB"/>
        </w:rPr>
        <w:t>(flats), similar location,</w:t>
      </w:r>
      <w:r w:rsidR="00D35AB4">
        <w:rPr>
          <w:rFonts w:ascii="Times New Roman" w:hAnsi="Times New Roman" w:cs="Times New Roman"/>
          <w:color w:val="000000"/>
          <w:sz w:val="24"/>
          <w:szCs w:val="24"/>
          <w:lang w:val="en-GB"/>
        </w:rPr>
        <w:t xml:space="preserve"> and</w:t>
      </w:r>
      <w:r w:rsidR="00022E15">
        <w:rPr>
          <w:rFonts w:ascii="Times New Roman" w:hAnsi="Times New Roman" w:cs="Times New Roman"/>
          <w:color w:val="000000"/>
          <w:sz w:val="24"/>
          <w:szCs w:val="24"/>
          <w:lang w:val="en-GB"/>
        </w:rPr>
        <w:t xml:space="preserve"> close to </w:t>
      </w:r>
      <w:r w:rsidR="00D35AB4">
        <w:rPr>
          <w:rFonts w:ascii="Times New Roman" w:hAnsi="Times New Roman" w:cs="Times New Roman"/>
          <w:color w:val="000000"/>
          <w:sz w:val="24"/>
          <w:szCs w:val="24"/>
          <w:lang w:val="en-GB"/>
        </w:rPr>
        <w:t>a local</w:t>
      </w:r>
      <w:r w:rsidR="00022E15">
        <w:rPr>
          <w:rFonts w:ascii="Times New Roman" w:hAnsi="Times New Roman" w:cs="Times New Roman"/>
          <w:color w:val="000000"/>
          <w:sz w:val="24"/>
          <w:szCs w:val="24"/>
          <w:lang w:val="en-GB"/>
        </w:rPr>
        <w:t xml:space="preserve"> monitoring air pollution (&lt;1km). Each of the occupants </w:t>
      </w:r>
      <w:r w:rsidR="007C448D">
        <w:rPr>
          <w:rFonts w:ascii="Times New Roman" w:hAnsi="Times New Roman" w:cs="Times New Roman"/>
          <w:noProof/>
          <w:color w:val="000000"/>
          <w:sz w:val="24"/>
          <w:szCs w:val="24"/>
          <w:lang w:val="en-GB"/>
        </w:rPr>
        <w:t>were</w:t>
      </w:r>
      <w:r w:rsidR="007C448D">
        <w:rPr>
          <w:rFonts w:ascii="Times New Roman" w:hAnsi="Times New Roman" w:cs="Times New Roman"/>
          <w:color w:val="000000"/>
          <w:sz w:val="24"/>
          <w:szCs w:val="24"/>
          <w:lang w:val="en-GB"/>
        </w:rPr>
        <w:t xml:space="preserve"> </w:t>
      </w:r>
      <w:r w:rsidR="00022E15">
        <w:rPr>
          <w:rFonts w:ascii="Times New Roman" w:hAnsi="Times New Roman" w:cs="Times New Roman"/>
          <w:color w:val="000000"/>
          <w:sz w:val="24"/>
          <w:szCs w:val="24"/>
          <w:lang w:val="en-GB"/>
        </w:rPr>
        <w:t>approached by the designer of the PassivHaus</w:t>
      </w:r>
      <w:r w:rsidR="007C448D">
        <w:rPr>
          <w:rFonts w:ascii="Times New Roman" w:hAnsi="Times New Roman" w:cs="Times New Roman"/>
          <w:color w:val="000000"/>
          <w:sz w:val="24"/>
          <w:szCs w:val="24"/>
          <w:lang w:val="en-GB"/>
        </w:rPr>
        <w:t xml:space="preserve"> dwellings</w:t>
      </w:r>
      <w:r w:rsidR="00022E15">
        <w:rPr>
          <w:rFonts w:ascii="Times New Roman" w:hAnsi="Times New Roman" w:cs="Times New Roman"/>
          <w:color w:val="000000"/>
          <w:sz w:val="24"/>
          <w:szCs w:val="24"/>
          <w:lang w:val="en-GB"/>
        </w:rPr>
        <w:t xml:space="preserve"> (</w:t>
      </w:r>
      <w:r w:rsidR="00022E15" w:rsidRPr="00B92D20">
        <w:rPr>
          <w:rFonts w:ascii="Times New Roman" w:hAnsi="Times New Roman" w:cs="Times New Roman"/>
          <w:noProof/>
          <w:color w:val="000000"/>
          <w:sz w:val="24"/>
          <w:szCs w:val="24"/>
          <w:lang w:val="en-GB"/>
        </w:rPr>
        <w:t>INHAB</w:t>
      </w:r>
      <w:r w:rsidR="00022E15">
        <w:rPr>
          <w:rFonts w:ascii="Times New Roman" w:hAnsi="Times New Roman" w:cs="Times New Roman"/>
          <w:color w:val="000000"/>
          <w:sz w:val="24"/>
          <w:szCs w:val="24"/>
          <w:lang w:val="en-GB"/>
        </w:rPr>
        <w:t>), follow</w:t>
      </w:r>
      <w:r w:rsidR="00D35AB4">
        <w:rPr>
          <w:rFonts w:ascii="Times New Roman" w:hAnsi="Times New Roman" w:cs="Times New Roman"/>
          <w:color w:val="000000"/>
          <w:sz w:val="24"/>
          <w:szCs w:val="24"/>
          <w:lang w:val="en-GB"/>
        </w:rPr>
        <w:t>ed by</w:t>
      </w:r>
      <w:r w:rsidR="00022E15">
        <w:rPr>
          <w:rFonts w:ascii="Times New Roman" w:hAnsi="Times New Roman" w:cs="Times New Roman"/>
          <w:color w:val="000000"/>
          <w:sz w:val="24"/>
          <w:szCs w:val="24"/>
          <w:lang w:val="en-GB"/>
        </w:rPr>
        <w:t xml:space="preserve"> a visit to explain the study. Air quality </w:t>
      </w:r>
      <w:r w:rsidR="003142FF">
        <w:rPr>
          <w:rFonts w:ascii="Times New Roman" w:hAnsi="Times New Roman" w:cs="Times New Roman"/>
          <w:color w:val="000000"/>
          <w:sz w:val="24"/>
          <w:szCs w:val="24"/>
          <w:lang w:val="en-GB"/>
        </w:rPr>
        <w:t xml:space="preserve">data were </w:t>
      </w:r>
      <w:r w:rsidR="00022E15">
        <w:rPr>
          <w:rFonts w:ascii="Times New Roman" w:hAnsi="Times New Roman" w:cs="Times New Roman"/>
          <w:color w:val="000000"/>
          <w:sz w:val="24"/>
          <w:szCs w:val="24"/>
          <w:lang w:val="en-GB"/>
        </w:rPr>
        <w:t xml:space="preserve">simultaneously recorded </w:t>
      </w:r>
      <w:r w:rsidR="009A2A26">
        <w:rPr>
          <w:rFonts w:ascii="Times New Roman" w:hAnsi="Times New Roman" w:cs="Times New Roman"/>
          <w:color w:val="000000"/>
          <w:sz w:val="24"/>
          <w:szCs w:val="24"/>
          <w:lang w:val="en-GB"/>
        </w:rPr>
        <w:t>every five</w:t>
      </w:r>
      <w:r w:rsidR="00022E15">
        <w:rPr>
          <w:rFonts w:ascii="Times New Roman" w:hAnsi="Times New Roman" w:cs="Times New Roman"/>
          <w:color w:val="000000"/>
          <w:sz w:val="24"/>
          <w:szCs w:val="24"/>
          <w:lang w:val="en-GB"/>
        </w:rPr>
        <w:t xml:space="preserve"> minutes in the living room, main bedroom and </w:t>
      </w:r>
      <w:r w:rsidR="009A2A26">
        <w:rPr>
          <w:rFonts w:ascii="Times New Roman" w:hAnsi="Times New Roman" w:cs="Times New Roman"/>
          <w:color w:val="000000"/>
          <w:sz w:val="24"/>
          <w:szCs w:val="24"/>
          <w:lang w:val="en-GB"/>
        </w:rPr>
        <w:t>kitchen</w:t>
      </w:r>
      <w:r w:rsidR="007C255D">
        <w:rPr>
          <w:rFonts w:ascii="Times New Roman" w:hAnsi="Times New Roman" w:cs="Times New Roman"/>
          <w:color w:val="000000"/>
          <w:sz w:val="24"/>
          <w:szCs w:val="24"/>
          <w:lang w:val="en-GB"/>
        </w:rPr>
        <w:t xml:space="preserve"> during the summer of 2016 (May-</w:t>
      </w:r>
      <w:r w:rsidR="00A65EA5">
        <w:rPr>
          <w:rFonts w:ascii="Times New Roman" w:hAnsi="Times New Roman" w:cs="Times New Roman"/>
          <w:color w:val="000000"/>
          <w:sz w:val="24"/>
          <w:szCs w:val="24"/>
          <w:lang w:val="en-GB"/>
        </w:rPr>
        <w:t>July</w:t>
      </w:r>
      <w:r w:rsidR="007C255D">
        <w:rPr>
          <w:rFonts w:ascii="Times New Roman" w:hAnsi="Times New Roman" w:cs="Times New Roman"/>
          <w:color w:val="000000"/>
          <w:sz w:val="24"/>
          <w:szCs w:val="24"/>
          <w:lang w:val="en-GB"/>
        </w:rPr>
        <w:t xml:space="preserve"> 2016)</w:t>
      </w:r>
      <w:r w:rsidR="00022E15">
        <w:rPr>
          <w:rFonts w:ascii="Times New Roman" w:hAnsi="Times New Roman" w:cs="Times New Roman"/>
          <w:color w:val="000000"/>
          <w:sz w:val="24"/>
          <w:szCs w:val="24"/>
          <w:lang w:val="en-GB"/>
        </w:rPr>
        <w:t xml:space="preserve">. </w:t>
      </w:r>
      <w:r w:rsidR="009A2A26">
        <w:rPr>
          <w:rFonts w:ascii="Times New Roman" w:hAnsi="Times New Roman" w:cs="Times New Roman"/>
          <w:color w:val="000000"/>
          <w:sz w:val="24"/>
          <w:szCs w:val="24"/>
          <w:lang w:val="en-GB"/>
        </w:rPr>
        <w:t>O</w:t>
      </w:r>
      <w:r w:rsidR="007C255D">
        <w:rPr>
          <w:rFonts w:ascii="Times New Roman" w:hAnsi="Times New Roman" w:cs="Times New Roman"/>
          <w:color w:val="000000"/>
          <w:sz w:val="24"/>
          <w:szCs w:val="24"/>
          <w:lang w:val="en-GB"/>
        </w:rPr>
        <w:t>ccupant diar</w:t>
      </w:r>
      <w:r w:rsidR="009A2A26">
        <w:rPr>
          <w:rFonts w:ascii="Times New Roman" w:hAnsi="Times New Roman" w:cs="Times New Roman"/>
          <w:color w:val="000000"/>
          <w:sz w:val="24"/>
          <w:szCs w:val="24"/>
          <w:lang w:val="en-GB"/>
        </w:rPr>
        <w:t>ies</w:t>
      </w:r>
      <w:r w:rsidR="007C255D">
        <w:rPr>
          <w:rFonts w:ascii="Times New Roman" w:hAnsi="Times New Roman" w:cs="Times New Roman"/>
          <w:color w:val="000000"/>
          <w:sz w:val="24"/>
          <w:szCs w:val="24"/>
          <w:lang w:val="en-GB"/>
        </w:rPr>
        <w:t xml:space="preserve"> </w:t>
      </w:r>
      <w:r w:rsidR="009A2A26">
        <w:rPr>
          <w:rFonts w:ascii="Times New Roman" w:hAnsi="Times New Roman" w:cs="Times New Roman"/>
          <w:color w:val="000000"/>
          <w:sz w:val="24"/>
          <w:szCs w:val="24"/>
          <w:lang w:val="en-GB"/>
        </w:rPr>
        <w:t>were supplied</w:t>
      </w:r>
      <w:r w:rsidR="007C255D">
        <w:rPr>
          <w:rFonts w:ascii="Times New Roman" w:hAnsi="Times New Roman" w:cs="Times New Roman"/>
          <w:color w:val="000000"/>
          <w:sz w:val="24"/>
          <w:szCs w:val="24"/>
          <w:lang w:val="en-GB"/>
        </w:rPr>
        <w:t xml:space="preserve"> to obtain information on activities which might </w:t>
      </w:r>
      <w:r w:rsidR="00DF0273">
        <w:rPr>
          <w:rFonts w:ascii="Times New Roman" w:hAnsi="Times New Roman" w:cs="Times New Roman"/>
          <w:color w:val="000000"/>
          <w:sz w:val="24"/>
          <w:szCs w:val="24"/>
          <w:lang w:val="en-GB"/>
        </w:rPr>
        <w:t>influence</w:t>
      </w:r>
      <w:r w:rsidR="007C255D">
        <w:rPr>
          <w:rFonts w:ascii="Times New Roman" w:hAnsi="Times New Roman" w:cs="Times New Roman"/>
          <w:color w:val="000000"/>
          <w:sz w:val="24"/>
          <w:szCs w:val="24"/>
          <w:lang w:val="en-GB"/>
        </w:rPr>
        <w:t xml:space="preserve"> the results</w:t>
      </w:r>
      <w:r w:rsidR="009A2A26">
        <w:rPr>
          <w:rFonts w:ascii="Times New Roman" w:hAnsi="Times New Roman" w:cs="Times New Roman"/>
          <w:color w:val="000000"/>
          <w:sz w:val="24"/>
          <w:szCs w:val="24"/>
          <w:lang w:val="en-GB"/>
        </w:rPr>
        <w:t>, such as fluctuations in occupancy</w:t>
      </w:r>
      <w:r w:rsidR="007C255D">
        <w:rPr>
          <w:rFonts w:ascii="Times New Roman" w:hAnsi="Times New Roman" w:cs="Times New Roman"/>
          <w:color w:val="000000"/>
          <w:sz w:val="24"/>
          <w:szCs w:val="24"/>
          <w:lang w:val="en-GB"/>
        </w:rPr>
        <w:t>.</w:t>
      </w:r>
    </w:p>
    <w:p w14:paraId="08F45FA2" w14:textId="0E30F09D" w:rsidR="007C255D" w:rsidRDefault="007C255D" w:rsidP="00DE7946">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Physical IAQ measurements </w:t>
      </w:r>
      <w:r w:rsidRPr="00B92D20">
        <w:rPr>
          <w:rFonts w:ascii="Times New Roman" w:hAnsi="Times New Roman" w:cs="Times New Roman"/>
          <w:noProof/>
          <w:color w:val="000000"/>
          <w:sz w:val="24"/>
          <w:szCs w:val="24"/>
          <w:lang w:val="en-GB"/>
        </w:rPr>
        <w:t>were conducted</w:t>
      </w:r>
      <w:r>
        <w:rPr>
          <w:rFonts w:ascii="Times New Roman" w:hAnsi="Times New Roman" w:cs="Times New Roman"/>
          <w:color w:val="000000"/>
          <w:sz w:val="24"/>
          <w:szCs w:val="24"/>
          <w:lang w:val="en-GB"/>
        </w:rPr>
        <w:t xml:space="preserve"> </w:t>
      </w:r>
      <w:r w:rsidRPr="006867B7">
        <w:rPr>
          <w:rFonts w:ascii="Times New Roman" w:hAnsi="Times New Roman" w:cs="Times New Roman"/>
          <w:noProof/>
          <w:color w:val="000000"/>
          <w:sz w:val="24"/>
          <w:szCs w:val="24"/>
          <w:lang w:val="en-GB"/>
        </w:rPr>
        <w:t xml:space="preserve">in accordance </w:t>
      </w:r>
      <w:r w:rsidR="00B92D20">
        <w:rPr>
          <w:rFonts w:ascii="Times New Roman" w:hAnsi="Times New Roman" w:cs="Times New Roman"/>
          <w:noProof/>
          <w:color w:val="000000"/>
          <w:sz w:val="24"/>
          <w:szCs w:val="24"/>
          <w:lang w:val="en-GB"/>
        </w:rPr>
        <w:t>with</w:t>
      </w:r>
      <w:r w:rsidR="006867B7">
        <w:rPr>
          <w:rFonts w:ascii="Times New Roman" w:hAnsi="Times New Roman" w:cs="Times New Roman"/>
          <w:noProof/>
          <w:color w:val="000000"/>
          <w:sz w:val="24"/>
          <w:szCs w:val="24"/>
          <w:lang w:val="en-GB"/>
        </w:rPr>
        <w:t xml:space="preserve"> the</w:t>
      </w:r>
      <w:r>
        <w:rPr>
          <w:rFonts w:ascii="Times New Roman" w:hAnsi="Times New Roman" w:cs="Times New Roman"/>
          <w:color w:val="000000"/>
          <w:sz w:val="24"/>
          <w:szCs w:val="24"/>
          <w:lang w:val="en-GB"/>
        </w:rPr>
        <w:t xml:space="preserve"> </w:t>
      </w:r>
      <w:r w:rsidRPr="007C255D">
        <w:rPr>
          <w:rFonts w:ascii="Times New Roman" w:hAnsi="Times New Roman" w:cs="Times New Roman"/>
          <w:sz w:val="24"/>
          <w:lang w:val="en-GB"/>
        </w:rPr>
        <w:t>ASTM Volume 11.07 Air Quality - D7297-14 - Standard Practice for Evaluating Residential Indoor Air Quality</w:t>
      </w:r>
      <w:r>
        <w:rPr>
          <w:rFonts w:ascii="Times New Roman" w:hAnsi="Times New Roman" w:cs="Times New Roman"/>
          <w:sz w:val="24"/>
          <w:lang w:val="en-GB"/>
        </w:rPr>
        <w:t xml:space="preserve"> </w:t>
      </w:r>
      <w:r>
        <w:rPr>
          <w:rFonts w:ascii="Times New Roman" w:hAnsi="Times New Roman" w:cs="Times New Roman"/>
          <w:sz w:val="24"/>
          <w:lang w:val="en-GB"/>
        </w:rPr>
        <w:fldChar w:fldCharType="begin" w:fldLock="1"/>
      </w:r>
      <w:r w:rsidR="00096FD7">
        <w:rPr>
          <w:rFonts w:ascii="Times New Roman" w:hAnsi="Times New Roman" w:cs="Times New Roman"/>
          <w:sz w:val="24"/>
          <w:lang w:val="en-GB"/>
        </w:rPr>
        <w:instrText>ADDIN CSL_CITATION { "citationItems" : [ { "id" : "ITEM-1", "itemData" : { "author" : [ { "dropping-particle" : "", "family" : "ASTM", "given" : "", "non-dropping-particle" : "", "parse-names" : false, "suffix" : "" } ], "id" : "ITEM-1", "issued" : { "date-parts" : [ [ "2014" ] ] }, "number-of-pages" : "1294 - 1321", "title" : "ASTM Volume 11.07 Air Quality - D7297-14 - Standard Practice for Evaluating Residential Indoor Air Quality", "type" : "report" }, "uris" : [ "http://www.mendeley.com/documents/?uuid=1071bab4-c2e1-49bb-813a-2c7777e6dd51" ] } ], "mendeley" : { "formattedCitation" : "(32)", "plainTextFormattedCitation" : "(32)", "previouslyFormattedCitation" : "(32)" }, "properties" : { "noteIndex" : 0 }, "schema" : "https://github.com/citation-style-language/schema/raw/master/csl-citation.json" }</w:instrText>
      </w:r>
      <w:r>
        <w:rPr>
          <w:rFonts w:ascii="Times New Roman" w:hAnsi="Times New Roman" w:cs="Times New Roman"/>
          <w:sz w:val="24"/>
          <w:lang w:val="en-GB"/>
        </w:rPr>
        <w:fldChar w:fldCharType="separate"/>
      </w:r>
      <w:r w:rsidRPr="007C255D">
        <w:rPr>
          <w:rFonts w:ascii="Times New Roman" w:hAnsi="Times New Roman" w:cs="Times New Roman"/>
          <w:noProof/>
          <w:sz w:val="24"/>
          <w:lang w:val="en-GB"/>
        </w:rPr>
        <w:t>(32)</w:t>
      </w:r>
      <w:r>
        <w:rPr>
          <w:rFonts w:ascii="Times New Roman" w:hAnsi="Times New Roman" w:cs="Times New Roman"/>
          <w:sz w:val="24"/>
          <w:lang w:val="en-GB"/>
        </w:rPr>
        <w:fldChar w:fldCharType="end"/>
      </w:r>
      <w:r>
        <w:rPr>
          <w:rFonts w:ascii="Times New Roman" w:hAnsi="Times New Roman" w:cs="Times New Roman"/>
          <w:sz w:val="24"/>
          <w:lang w:val="en-GB"/>
        </w:rPr>
        <w:t xml:space="preserve">. </w:t>
      </w:r>
      <w:r w:rsidRPr="006867B7">
        <w:rPr>
          <w:rFonts w:ascii="Times New Roman" w:hAnsi="Times New Roman" w:cs="Times New Roman"/>
          <w:noProof/>
          <w:sz w:val="24"/>
          <w:lang w:val="en-GB"/>
        </w:rPr>
        <w:t>The monitored parameters included temperature, relative humidity, CO</w:t>
      </w:r>
      <w:r w:rsidRPr="006867B7">
        <w:rPr>
          <w:rFonts w:ascii="Times New Roman" w:hAnsi="Times New Roman" w:cs="Times New Roman"/>
          <w:noProof/>
          <w:sz w:val="24"/>
          <w:vertAlign w:val="subscript"/>
          <w:lang w:val="en-GB"/>
        </w:rPr>
        <w:t>2</w:t>
      </w:r>
      <w:r w:rsidRPr="006867B7">
        <w:rPr>
          <w:rFonts w:ascii="Times New Roman" w:hAnsi="Times New Roman" w:cs="Times New Roman"/>
          <w:noProof/>
          <w:sz w:val="24"/>
          <w:lang w:val="en-GB"/>
        </w:rPr>
        <w:t xml:space="preserve">, </w:t>
      </w:r>
      <w:r w:rsidR="00861459" w:rsidRPr="006867B7">
        <w:rPr>
          <w:rFonts w:ascii="Times New Roman" w:hAnsi="Times New Roman" w:cs="Times New Roman"/>
          <w:noProof/>
          <w:sz w:val="24"/>
          <w:lang w:val="en-GB"/>
        </w:rPr>
        <w:t xml:space="preserve">and </w:t>
      </w:r>
      <w:r w:rsidRPr="006867B7">
        <w:rPr>
          <w:rFonts w:ascii="Times New Roman" w:hAnsi="Times New Roman" w:cs="Times New Roman"/>
          <w:noProof/>
          <w:sz w:val="24"/>
          <w:lang w:val="en-GB"/>
        </w:rPr>
        <w:t>PM</w:t>
      </w:r>
      <w:r w:rsidRPr="006867B7">
        <w:rPr>
          <w:rFonts w:ascii="Times New Roman" w:hAnsi="Times New Roman" w:cs="Times New Roman"/>
          <w:noProof/>
          <w:sz w:val="24"/>
          <w:vertAlign w:val="subscript"/>
          <w:lang w:val="en-GB"/>
        </w:rPr>
        <w:t>2.5</w:t>
      </w:r>
      <w:r w:rsidR="006867B7" w:rsidRPr="006867B7">
        <w:rPr>
          <w:rFonts w:ascii="Times New Roman" w:hAnsi="Times New Roman" w:cs="Times New Roman"/>
          <w:noProof/>
          <w:sz w:val="24"/>
          <w:lang w:val="en-GB"/>
        </w:rPr>
        <w:t>.</w:t>
      </w:r>
      <w:r w:rsidR="006867B7">
        <w:rPr>
          <w:rFonts w:ascii="Times New Roman" w:hAnsi="Times New Roman" w:cs="Times New Roman"/>
          <w:noProof/>
          <w:sz w:val="24"/>
          <w:lang w:val="en-GB"/>
        </w:rPr>
        <w:t xml:space="preserve"> A</w:t>
      </w:r>
      <w:r w:rsidRPr="006867B7">
        <w:rPr>
          <w:rFonts w:ascii="Times New Roman" w:hAnsi="Times New Roman" w:cs="Times New Roman"/>
          <w:noProof/>
          <w:sz w:val="24"/>
          <w:lang w:val="en-GB"/>
        </w:rPr>
        <w:t xml:space="preserve"> series of </w:t>
      </w:r>
      <w:r w:rsidR="009A2A26">
        <w:rPr>
          <w:rFonts w:ascii="Times New Roman" w:hAnsi="Times New Roman" w:cs="Times New Roman"/>
          <w:noProof/>
          <w:sz w:val="24"/>
          <w:lang w:val="en-GB"/>
        </w:rPr>
        <w:t>three</w:t>
      </w:r>
      <w:r w:rsidRPr="006867B7">
        <w:rPr>
          <w:rFonts w:ascii="Times New Roman" w:hAnsi="Times New Roman" w:cs="Times New Roman"/>
          <w:noProof/>
          <w:sz w:val="24"/>
          <w:lang w:val="en-GB"/>
        </w:rPr>
        <w:t xml:space="preserve"> Foobot (temperature ±0.4</w:t>
      </w:r>
      <w:r w:rsidR="003142FF">
        <w:rPr>
          <w:rFonts w:ascii="Times New Roman" w:hAnsi="Times New Roman" w:cs="Times New Roman"/>
          <w:noProof/>
          <w:sz w:val="24"/>
          <w:lang w:val="en-GB"/>
        </w:rPr>
        <w:t>°</w:t>
      </w:r>
      <w:r w:rsidRPr="006867B7">
        <w:rPr>
          <w:rFonts w:ascii="Times New Roman" w:hAnsi="Times New Roman" w:cs="Times New Roman"/>
          <w:noProof/>
          <w:sz w:val="24"/>
          <w:lang w:val="en-GB"/>
        </w:rPr>
        <w:t xml:space="preserve">C, humidity ±4.0%RH, </w:t>
      </w:r>
      <w:r w:rsidR="00096FD7" w:rsidRPr="006867B7">
        <w:rPr>
          <w:rFonts w:ascii="Times New Roman" w:hAnsi="Times New Roman" w:cs="Times New Roman"/>
          <w:noProof/>
          <w:sz w:val="24"/>
          <w:lang w:val="en-GB"/>
        </w:rPr>
        <w:t>PM</w:t>
      </w:r>
      <w:r w:rsidR="00096FD7" w:rsidRPr="006867B7">
        <w:rPr>
          <w:rFonts w:ascii="Times New Roman" w:hAnsi="Times New Roman" w:cs="Times New Roman"/>
          <w:noProof/>
          <w:sz w:val="24"/>
          <w:vertAlign w:val="subscript"/>
          <w:lang w:val="en-GB"/>
        </w:rPr>
        <w:t>2.5</w:t>
      </w:r>
      <w:r w:rsidR="00096FD7" w:rsidRPr="006867B7">
        <w:rPr>
          <w:rFonts w:ascii="Times New Roman" w:hAnsi="Times New Roman" w:cs="Times New Roman"/>
          <w:noProof/>
          <w:sz w:val="24"/>
          <w:lang w:val="en-GB"/>
        </w:rPr>
        <w:t xml:space="preserve"> ±4µg/m</w:t>
      </w:r>
      <w:r w:rsidR="00096FD7" w:rsidRPr="006867B7">
        <w:rPr>
          <w:rFonts w:ascii="Times New Roman" w:hAnsi="Times New Roman" w:cs="Times New Roman"/>
          <w:noProof/>
          <w:sz w:val="24"/>
          <w:vertAlign w:val="superscript"/>
          <w:lang w:val="en-GB"/>
        </w:rPr>
        <w:t>3</w:t>
      </w:r>
      <w:r w:rsidR="00861459" w:rsidRPr="006867B7">
        <w:rPr>
          <w:rFonts w:ascii="Times New Roman" w:hAnsi="Times New Roman" w:cs="Times New Roman"/>
          <w:noProof/>
          <w:sz w:val="24"/>
          <w:lang w:val="en-GB"/>
        </w:rPr>
        <w:t xml:space="preserve"> or ±20%</w:t>
      </w:r>
      <w:r w:rsidR="00096FD7" w:rsidRPr="006867B7">
        <w:rPr>
          <w:rFonts w:ascii="Times New Roman" w:hAnsi="Times New Roman" w:cs="Times New Roman"/>
          <w:noProof/>
          <w:sz w:val="24"/>
          <w:lang w:val="en-GB"/>
        </w:rPr>
        <w:t>)</w:t>
      </w:r>
      <w:r w:rsidRPr="006867B7">
        <w:rPr>
          <w:rFonts w:ascii="Times New Roman" w:hAnsi="Times New Roman" w:cs="Times New Roman"/>
          <w:noProof/>
          <w:sz w:val="24"/>
          <w:lang w:val="en-GB"/>
        </w:rPr>
        <w:t xml:space="preserve"> and </w:t>
      </w:r>
      <w:r w:rsidR="009A2A26">
        <w:rPr>
          <w:rFonts w:ascii="Times New Roman" w:hAnsi="Times New Roman" w:cs="Times New Roman"/>
          <w:noProof/>
          <w:sz w:val="24"/>
          <w:lang w:val="en-GB"/>
        </w:rPr>
        <w:t>three</w:t>
      </w:r>
      <w:r w:rsidR="006867B7">
        <w:rPr>
          <w:rFonts w:ascii="Times New Roman" w:hAnsi="Times New Roman" w:cs="Times New Roman"/>
          <w:noProof/>
          <w:sz w:val="24"/>
          <w:lang w:val="en-GB"/>
        </w:rPr>
        <w:t xml:space="preserve"> </w:t>
      </w:r>
      <w:r w:rsidRPr="006867B7">
        <w:rPr>
          <w:rFonts w:ascii="Times New Roman" w:hAnsi="Times New Roman" w:cs="Times New Roman"/>
          <w:noProof/>
          <w:sz w:val="24"/>
          <w:lang w:val="en-GB"/>
        </w:rPr>
        <w:t>NetAtMo</w:t>
      </w:r>
      <w:r w:rsidR="00096FD7" w:rsidRPr="006867B7">
        <w:rPr>
          <w:rFonts w:ascii="Times New Roman" w:hAnsi="Times New Roman" w:cs="Times New Roman"/>
          <w:noProof/>
          <w:sz w:val="24"/>
          <w:lang w:val="en-GB"/>
        </w:rPr>
        <w:t xml:space="preserve"> (temperature ±0.3</w:t>
      </w:r>
      <w:r w:rsidR="003142FF">
        <w:rPr>
          <w:rFonts w:ascii="Times New Roman" w:hAnsi="Times New Roman" w:cs="Times New Roman"/>
          <w:noProof/>
          <w:sz w:val="24"/>
          <w:lang w:val="en-GB"/>
        </w:rPr>
        <w:t>°</w:t>
      </w:r>
      <w:r w:rsidR="00096FD7" w:rsidRPr="006867B7">
        <w:rPr>
          <w:rFonts w:ascii="Times New Roman" w:hAnsi="Times New Roman" w:cs="Times New Roman"/>
          <w:noProof/>
          <w:sz w:val="24"/>
          <w:lang w:val="en-GB"/>
        </w:rPr>
        <w:t>C, humidity ±3.0%RH, CO</w:t>
      </w:r>
      <w:r w:rsidR="00096FD7" w:rsidRPr="006867B7">
        <w:rPr>
          <w:rFonts w:ascii="Times New Roman" w:hAnsi="Times New Roman" w:cs="Times New Roman"/>
          <w:noProof/>
          <w:sz w:val="24"/>
          <w:vertAlign w:val="subscript"/>
          <w:lang w:val="en-GB"/>
        </w:rPr>
        <w:t>2</w:t>
      </w:r>
      <w:r w:rsidR="00096FD7" w:rsidRPr="006867B7">
        <w:rPr>
          <w:rFonts w:ascii="Times New Roman" w:hAnsi="Times New Roman" w:cs="Times New Roman"/>
          <w:noProof/>
          <w:sz w:val="24"/>
          <w:lang w:val="en-GB"/>
        </w:rPr>
        <w:t xml:space="preserve"> ±50ppm or 5%)</w:t>
      </w:r>
      <w:r w:rsidRPr="006867B7">
        <w:rPr>
          <w:rFonts w:ascii="Times New Roman" w:hAnsi="Times New Roman" w:cs="Times New Roman"/>
          <w:noProof/>
          <w:sz w:val="24"/>
          <w:lang w:val="en-GB"/>
        </w:rPr>
        <w:t xml:space="preserve"> </w:t>
      </w:r>
      <w:r w:rsidR="009A2A26">
        <w:rPr>
          <w:rFonts w:ascii="Times New Roman" w:hAnsi="Times New Roman" w:cs="Times New Roman"/>
          <w:noProof/>
          <w:sz w:val="24"/>
          <w:lang w:val="en-GB"/>
        </w:rPr>
        <w:t xml:space="preserve">devices </w:t>
      </w:r>
      <w:r w:rsidR="006867B7">
        <w:rPr>
          <w:rFonts w:ascii="Times New Roman" w:hAnsi="Times New Roman" w:cs="Times New Roman"/>
          <w:noProof/>
          <w:sz w:val="24"/>
          <w:lang w:val="en-GB"/>
        </w:rPr>
        <w:t xml:space="preserve">were </w:t>
      </w:r>
      <w:r w:rsidR="006867B7" w:rsidRPr="006867B7">
        <w:rPr>
          <w:rFonts w:ascii="Times New Roman" w:hAnsi="Times New Roman" w:cs="Times New Roman"/>
          <w:noProof/>
          <w:sz w:val="24"/>
          <w:lang w:val="en-GB"/>
        </w:rPr>
        <w:t>in</w:t>
      </w:r>
      <w:r w:rsidR="006867B7">
        <w:rPr>
          <w:rFonts w:ascii="Times New Roman" w:hAnsi="Times New Roman" w:cs="Times New Roman"/>
          <w:noProof/>
          <w:sz w:val="24"/>
          <w:lang w:val="en-GB"/>
        </w:rPr>
        <w:t>s</w:t>
      </w:r>
      <w:r w:rsidR="006867B7" w:rsidRPr="006867B7">
        <w:rPr>
          <w:rFonts w:ascii="Times New Roman" w:hAnsi="Times New Roman" w:cs="Times New Roman"/>
          <w:noProof/>
          <w:sz w:val="24"/>
          <w:lang w:val="en-GB"/>
        </w:rPr>
        <w:t>talled</w:t>
      </w:r>
      <w:r w:rsidR="006867B7">
        <w:rPr>
          <w:rFonts w:ascii="Times New Roman" w:hAnsi="Times New Roman" w:cs="Times New Roman"/>
          <w:noProof/>
          <w:sz w:val="24"/>
          <w:lang w:val="en-GB"/>
        </w:rPr>
        <w:t xml:space="preserve"> </w:t>
      </w:r>
      <w:r w:rsidRPr="006867B7">
        <w:rPr>
          <w:rFonts w:ascii="Times New Roman" w:hAnsi="Times New Roman" w:cs="Times New Roman"/>
          <w:noProof/>
          <w:sz w:val="24"/>
          <w:lang w:val="en-GB"/>
        </w:rPr>
        <w:t>in each room</w:t>
      </w:r>
      <w:r w:rsidR="00096FD7" w:rsidRPr="006867B7">
        <w:rPr>
          <w:rFonts w:ascii="Times New Roman" w:hAnsi="Times New Roman" w:cs="Times New Roman"/>
          <w:noProof/>
          <w:sz w:val="24"/>
          <w:lang w:val="en-GB"/>
        </w:rPr>
        <w:t xml:space="preserve"> to eliminate any bias caused by the equipment.</w:t>
      </w:r>
      <w:r w:rsidR="00096FD7">
        <w:rPr>
          <w:rFonts w:ascii="Times New Roman" w:hAnsi="Times New Roman" w:cs="Times New Roman"/>
          <w:sz w:val="24"/>
          <w:lang w:val="en-GB"/>
        </w:rPr>
        <w:t xml:space="preserve"> </w:t>
      </w:r>
      <w:r w:rsidR="00096FD7">
        <w:rPr>
          <w:rFonts w:ascii="Times New Roman" w:hAnsi="Times New Roman" w:cs="Times New Roman"/>
          <w:color w:val="000000"/>
          <w:sz w:val="24"/>
          <w:szCs w:val="24"/>
          <w:lang w:val="en-GB"/>
        </w:rPr>
        <w:t xml:space="preserve">Outdoor measurements </w:t>
      </w:r>
      <w:r w:rsidR="00096FD7" w:rsidRPr="00B92D20">
        <w:rPr>
          <w:rFonts w:ascii="Times New Roman" w:hAnsi="Times New Roman" w:cs="Times New Roman"/>
          <w:noProof/>
          <w:color w:val="000000"/>
          <w:sz w:val="24"/>
          <w:szCs w:val="24"/>
          <w:lang w:val="en-GB"/>
        </w:rPr>
        <w:t>were downloaded</w:t>
      </w:r>
      <w:r w:rsidR="00096FD7">
        <w:rPr>
          <w:rFonts w:ascii="Times New Roman" w:hAnsi="Times New Roman" w:cs="Times New Roman"/>
          <w:color w:val="000000"/>
          <w:sz w:val="24"/>
          <w:szCs w:val="24"/>
          <w:lang w:val="en-GB"/>
        </w:rPr>
        <w:t xml:space="preserve"> from the local pollution monitoring network (</w:t>
      </w:r>
      <w:r w:rsidR="00096FD7" w:rsidRPr="00B92D20">
        <w:rPr>
          <w:rFonts w:ascii="Times New Roman" w:hAnsi="Times New Roman" w:cs="Times New Roman"/>
          <w:noProof/>
          <w:color w:val="000000"/>
          <w:sz w:val="24"/>
          <w:szCs w:val="24"/>
          <w:lang w:val="en-GB"/>
        </w:rPr>
        <w:t>REDMET</w:t>
      </w:r>
      <w:r w:rsidR="00096FD7">
        <w:rPr>
          <w:rFonts w:ascii="Times New Roman" w:hAnsi="Times New Roman" w:cs="Times New Roman"/>
          <w:color w:val="000000"/>
          <w:sz w:val="24"/>
          <w:szCs w:val="24"/>
          <w:lang w:val="en-GB"/>
        </w:rPr>
        <w:t xml:space="preserve"> and RAMA at the HGM station).</w:t>
      </w:r>
    </w:p>
    <w:p w14:paraId="22057769" w14:textId="0D5D266D" w:rsidR="00096FD7" w:rsidRDefault="006867B7" w:rsidP="00DE7946">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I</w:t>
      </w:r>
      <w:r w:rsidR="00096FD7">
        <w:rPr>
          <w:rFonts w:ascii="Times New Roman" w:hAnsi="Times New Roman" w:cs="Times New Roman"/>
          <w:color w:val="000000"/>
          <w:sz w:val="24"/>
          <w:szCs w:val="24"/>
          <w:lang w:val="en-GB"/>
        </w:rPr>
        <w:t xml:space="preserve">nformation </w:t>
      </w:r>
      <w:r w:rsidR="003142FF">
        <w:rPr>
          <w:rFonts w:ascii="Times New Roman" w:hAnsi="Times New Roman" w:cs="Times New Roman"/>
          <w:color w:val="000000"/>
          <w:sz w:val="24"/>
          <w:szCs w:val="24"/>
          <w:lang w:val="en-GB"/>
        </w:rPr>
        <w:t xml:space="preserve">on </w:t>
      </w:r>
      <w:r w:rsidR="00096FD7">
        <w:rPr>
          <w:rFonts w:ascii="Times New Roman" w:hAnsi="Times New Roman" w:cs="Times New Roman"/>
          <w:color w:val="000000"/>
          <w:sz w:val="24"/>
          <w:szCs w:val="24"/>
          <w:lang w:val="en-GB"/>
        </w:rPr>
        <w:t>the building characteristics, occupants’ perception</w:t>
      </w:r>
      <w:r w:rsidR="009A2A26">
        <w:rPr>
          <w:rFonts w:ascii="Times New Roman" w:hAnsi="Times New Roman" w:cs="Times New Roman"/>
          <w:color w:val="000000"/>
          <w:sz w:val="24"/>
          <w:szCs w:val="24"/>
          <w:lang w:val="en-GB"/>
        </w:rPr>
        <w:t xml:space="preserve"> of IAQ and the indoor environment</w:t>
      </w:r>
      <w:r>
        <w:rPr>
          <w:rFonts w:ascii="Times New Roman" w:hAnsi="Times New Roman" w:cs="Times New Roman"/>
          <w:color w:val="000000"/>
          <w:sz w:val="24"/>
          <w:szCs w:val="24"/>
          <w:lang w:val="en-GB"/>
        </w:rPr>
        <w:t>,</w:t>
      </w:r>
      <w:r w:rsidR="00096FD7">
        <w:rPr>
          <w:rFonts w:ascii="Times New Roman" w:hAnsi="Times New Roman" w:cs="Times New Roman"/>
          <w:color w:val="000000"/>
          <w:sz w:val="24"/>
          <w:szCs w:val="24"/>
          <w:lang w:val="en-GB"/>
        </w:rPr>
        <w:t xml:space="preserve"> and </w:t>
      </w:r>
      <w:r w:rsidR="00CF54D7" w:rsidRPr="006867B7">
        <w:rPr>
          <w:rFonts w:ascii="Times New Roman" w:hAnsi="Times New Roman" w:cs="Times New Roman"/>
          <w:noProof/>
          <w:color w:val="000000"/>
          <w:sz w:val="24"/>
          <w:szCs w:val="24"/>
          <w:lang w:val="en-GB"/>
        </w:rPr>
        <w:t>building</w:t>
      </w:r>
      <w:r>
        <w:rPr>
          <w:rFonts w:ascii="Times New Roman" w:hAnsi="Times New Roman" w:cs="Times New Roman"/>
          <w:noProof/>
          <w:color w:val="000000"/>
          <w:sz w:val="24"/>
          <w:szCs w:val="24"/>
          <w:lang w:val="en-GB"/>
        </w:rPr>
        <w:t>-</w:t>
      </w:r>
      <w:r w:rsidR="00CF54D7" w:rsidRPr="006867B7">
        <w:rPr>
          <w:rFonts w:ascii="Times New Roman" w:hAnsi="Times New Roman" w:cs="Times New Roman"/>
          <w:noProof/>
          <w:color w:val="000000"/>
          <w:sz w:val="24"/>
          <w:szCs w:val="24"/>
          <w:lang w:val="en-GB"/>
        </w:rPr>
        <w:t>related</w:t>
      </w:r>
      <w:r w:rsidR="00CF54D7">
        <w:rPr>
          <w:rFonts w:ascii="Times New Roman" w:hAnsi="Times New Roman" w:cs="Times New Roman"/>
          <w:color w:val="000000"/>
          <w:sz w:val="24"/>
          <w:szCs w:val="24"/>
          <w:lang w:val="en-GB"/>
        </w:rPr>
        <w:t xml:space="preserve"> health problems</w:t>
      </w:r>
      <w:r w:rsidR="00096FD7">
        <w:rPr>
          <w:rFonts w:ascii="Times New Roman" w:hAnsi="Times New Roman" w:cs="Times New Roman"/>
          <w:color w:val="000000"/>
          <w:sz w:val="24"/>
          <w:szCs w:val="24"/>
          <w:lang w:val="en-GB"/>
        </w:rPr>
        <w:t xml:space="preserve"> </w:t>
      </w:r>
      <w:r w:rsidRPr="006867B7">
        <w:rPr>
          <w:rFonts w:ascii="Times New Roman" w:hAnsi="Times New Roman" w:cs="Times New Roman"/>
          <w:noProof/>
          <w:color w:val="000000"/>
          <w:sz w:val="24"/>
          <w:szCs w:val="24"/>
          <w:lang w:val="en-GB"/>
        </w:rPr>
        <w:t>was collected</w:t>
      </w:r>
      <w:r>
        <w:rPr>
          <w:rFonts w:ascii="Times New Roman" w:hAnsi="Times New Roman" w:cs="Times New Roman"/>
          <w:color w:val="000000"/>
          <w:sz w:val="24"/>
          <w:szCs w:val="24"/>
          <w:lang w:val="en-GB"/>
        </w:rPr>
        <w:t xml:space="preserve"> </w:t>
      </w:r>
      <w:r w:rsidR="009A2A26">
        <w:rPr>
          <w:rFonts w:ascii="Times New Roman" w:hAnsi="Times New Roman" w:cs="Times New Roman"/>
          <w:noProof/>
          <w:color w:val="000000"/>
          <w:sz w:val="24"/>
          <w:szCs w:val="24"/>
          <w:lang w:val="en-GB"/>
        </w:rPr>
        <w:t>using</w:t>
      </w:r>
      <w:r>
        <w:rPr>
          <w:rFonts w:ascii="Times New Roman" w:hAnsi="Times New Roman" w:cs="Times New Roman"/>
          <w:color w:val="000000"/>
          <w:sz w:val="24"/>
          <w:szCs w:val="24"/>
          <w:lang w:val="en-GB"/>
        </w:rPr>
        <w:t xml:space="preserve"> </w:t>
      </w:r>
      <w:r w:rsidR="009A2A26">
        <w:rPr>
          <w:rFonts w:ascii="Times New Roman" w:hAnsi="Times New Roman" w:cs="Times New Roman"/>
          <w:color w:val="000000"/>
          <w:sz w:val="24"/>
          <w:szCs w:val="24"/>
          <w:lang w:val="en-GB"/>
        </w:rPr>
        <w:t xml:space="preserve">a respondent-friendly self-administrated </w:t>
      </w:r>
      <w:r w:rsidR="009A2A26">
        <w:rPr>
          <w:rFonts w:ascii="Times New Roman" w:hAnsi="Times New Roman" w:cs="Times New Roman"/>
          <w:color w:val="000000"/>
          <w:sz w:val="24"/>
          <w:szCs w:val="24"/>
          <w:lang w:val="en-GB"/>
        </w:rPr>
        <w:fldChar w:fldCharType="begin" w:fldLock="1"/>
      </w:r>
      <w:r w:rsidR="009A2A26">
        <w:rPr>
          <w:rFonts w:ascii="Times New Roman" w:hAnsi="Times New Roman" w:cs="Times New Roman"/>
          <w:color w:val="000000"/>
          <w:sz w:val="24"/>
          <w:szCs w:val="24"/>
          <w:lang w:val="en-GB"/>
        </w:rPr>
        <w:instrText>ADDIN CSL_CITATION { "citationItems" : [ { "id" : "ITEM-1", "itemData" : { "DOI" : "10.1017/CBO9781107415324.004", "ISBN" : "http://www.google.com/search?tbs=bks:1&amp;q=isbn:SESRC%20Technical%20Report%20No.%2098-50", "ISSN" : "1098-6596", "PMID" : "25246403", "abstract" : "There can be little doubt that the number of surveys being conducted over the World Wide Web is increasing dramatically. The ability to collect large amounts of data without interviewers, stationery or postage, and to process answers without separate data entry, ...", "author" : [ { "dropping-particle" : "", "family" : "Dillman", "given" : "Don A", "non-dropping-particle" : "", "parse-names" : false, "suffix" : "" }, { "dropping-particle" : "", "family" : "Tortora", "given" : "Robert D", "non-dropping-particle" : "", "parse-names" : false, "suffix" : "" }, { "dropping-particle" : "", "family" : "Bowker", "given" : "Dennis", "non-dropping-particle" : "", "parse-names" : false, "suffix" : "" } ], "container-title" : "Joint Meetings of the American Statistical Association", "id" : "ITEM-1", "issued" : { "date-parts" : [ [ "1998" ] ] }, "page" : "1-16", "title" : "Principles for Constructing Web Surveys", "type" : "article-journal" }, "uris" : [ "http://www.mendeley.com/documents/?uuid=66aff1b8-74e3-44ad-9ad0-f7861bb4029d" ] }, { "id" : "ITEM-2", "itemData" : { "author" : [ { "dropping-particle" : "", "family" : "Dillman", "given" : "Don A", "non-dropping-particle" : "", "parse-names" : false, "suffix" : "" }, { "dropping-particle" : "", "family" : "Bowker", "given" : "Dennis K", "non-dropping-particle" : "", "parse-names" : false, "suffix" : "" } ], "container-title" : "Online Social Sciences", "id" : "ITEM-2", "issued" : { "date-parts" : [ [ "2000" ] ] }, "page" : "53-93", "title" : "The Web Questionnaire Challenge to Survey Methodologists", "type" : "article-journal" }, "uris" : [ "http://www.mendeley.com/documents/?uuid=2ce72bd7-b882-4f33-876c-8db2cd003d3c" ] }, { "id" : "ITEM-3", "itemData" : { "DOI" : "10.1177/0894439307309671", "ISBN" : "0894-4393", "ISSN" : "0894-4393", "abstract" : "The existence of a mode effect is assessed using data from two matched groups of 15- to 16-year-olds (n = 466) who completed a questionnaire either as a Web-based online version or an \u201coptical mark recognition\u201d paper version. This article focuses specifically on the length of answers to four open-ended questions included in the questionnaire. It was found that although the online answers to three of the four questions tended to be slightly longer than those from the paper version, the differences were not statistically significant. Other factors, specifically gen- der and educational aspirations, appeared to have much more influence on the length of answers to open-ended questions than the mode of delivery per se. The findings do not provide conclusive evidence of any mode effect with respect to the online delivery of questionnaires.", "author" : [ { "dropping-particle" : "", "family" : "Denscombe", "given" : "Martyn", "non-dropping-particle" : "", "parse-names" : false, "suffix" : "" } ], "container-title" : "Social Science Computer Review", "id" : "ITEM-3", "issue" : "3", "issued" : { "date-parts" : [ [ "2008" ] ] }, "page" : "359-368", "title" : "The Length of Responses to Open-Ended Questions: A Comparison of Online and Paper Questionnaires in Terms of a Mode Effect", "type" : "article-journal", "volume" : "26" }, "uris" : [ "http://www.mendeley.com/documents/?uuid=7d2f0549-9236-413c-869f-ecfc80fa129c" ] } ], "mendeley" : { "formattedCitation" : "(33\u201335)", "plainTextFormattedCitation" : "(33\u201335)", "previouslyFormattedCitation" : "(33\u201335)" }, "properties" : { "noteIndex" : 0 }, "schema" : "https://github.com/citation-style-language/schema/raw/master/csl-citation.json" }</w:instrText>
      </w:r>
      <w:r w:rsidR="009A2A26">
        <w:rPr>
          <w:rFonts w:ascii="Times New Roman" w:hAnsi="Times New Roman" w:cs="Times New Roman"/>
          <w:color w:val="000000"/>
          <w:sz w:val="24"/>
          <w:szCs w:val="24"/>
          <w:lang w:val="en-GB"/>
        </w:rPr>
        <w:fldChar w:fldCharType="separate"/>
      </w:r>
      <w:r w:rsidR="009A2A26" w:rsidRPr="00096FD7">
        <w:rPr>
          <w:rFonts w:ascii="Times New Roman" w:hAnsi="Times New Roman" w:cs="Times New Roman"/>
          <w:noProof/>
          <w:color w:val="000000"/>
          <w:sz w:val="24"/>
          <w:szCs w:val="24"/>
          <w:lang w:val="en-GB"/>
        </w:rPr>
        <w:t>(33–35)</w:t>
      </w:r>
      <w:r w:rsidR="009A2A26">
        <w:rPr>
          <w:rFonts w:ascii="Times New Roman" w:hAnsi="Times New Roman" w:cs="Times New Roman"/>
          <w:color w:val="000000"/>
          <w:sz w:val="24"/>
          <w:szCs w:val="24"/>
          <w:lang w:val="en-GB"/>
        </w:rPr>
        <w:fldChar w:fldCharType="end"/>
      </w:r>
      <w:r>
        <w:rPr>
          <w:rFonts w:ascii="Times New Roman" w:hAnsi="Times New Roman" w:cs="Times New Roman"/>
          <w:color w:val="000000"/>
          <w:sz w:val="24"/>
          <w:szCs w:val="24"/>
          <w:lang w:val="en-GB"/>
        </w:rPr>
        <w:t xml:space="preserve"> </w:t>
      </w:r>
      <w:r w:rsidR="00096FD7">
        <w:rPr>
          <w:rFonts w:ascii="Times New Roman" w:hAnsi="Times New Roman" w:cs="Times New Roman"/>
          <w:color w:val="000000"/>
          <w:sz w:val="24"/>
          <w:szCs w:val="24"/>
          <w:lang w:val="en-GB"/>
        </w:rPr>
        <w:t xml:space="preserve">online </w:t>
      </w:r>
      <w:r w:rsidR="009A2A26">
        <w:rPr>
          <w:rFonts w:ascii="Times New Roman" w:hAnsi="Times New Roman" w:cs="Times New Roman"/>
          <w:color w:val="000000"/>
          <w:sz w:val="24"/>
          <w:szCs w:val="24"/>
          <w:lang w:val="en-GB"/>
        </w:rPr>
        <w:t>survey</w:t>
      </w:r>
      <w:r w:rsidR="00CF54D7">
        <w:rPr>
          <w:rFonts w:ascii="Times New Roman" w:hAnsi="Times New Roman" w:cs="Times New Roman"/>
          <w:color w:val="000000"/>
          <w:sz w:val="24"/>
          <w:szCs w:val="24"/>
          <w:lang w:val="en-GB"/>
        </w:rPr>
        <w:t>.</w:t>
      </w:r>
      <w:r w:rsidR="009A2A26">
        <w:rPr>
          <w:rFonts w:ascii="Times New Roman" w:hAnsi="Times New Roman" w:cs="Times New Roman"/>
          <w:color w:val="000000"/>
          <w:sz w:val="24"/>
          <w:szCs w:val="24"/>
          <w:lang w:val="en-GB"/>
        </w:rPr>
        <w:t xml:space="preserve"> </w:t>
      </w:r>
      <w:r w:rsidR="00CF54D7">
        <w:rPr>
          <w:rFonts w:ascii="Times New Roman" w:hAnsi="Times New Roman" w:cs="Times New Roman"/>
          <w:color w:val="000000"/>
          <w:sz w:val="24"/>
          <w:szCs w:val="24"/>
          <w:lang w:val="en-GB"/>
        </w:rPr>
        <w:t xml:space="preserve">These questionnaires were designed </w:t>
      </w:r>
      <w:r w:rsidR="009A2A26">
        <w:rPr>
          <w:rFonts w:ascii="Times New Roman" w:hAnsi="Times New Roman" w:cs="Times New Roman"/>
          <w:color w:val="000000"/>
          <w:sz w:val="24"/>
          <w:szCs w:val="24"/>
          <w:lang w:val="en-GB"/>
        </w:rPr>
        <w:t>using</w:t>
      </w:r>
      <w:r w:rsidR="00CF54D7">
        <w:rPr>
          <w:rFonts w:ascii="Times New Roman" w:hAnsi="Times New Roman" w:cs="Times New Roman"/>
          <w:color w:val="000000"/>
          <w:sz w:val="24"/>
          <w:szCs w:val="24"/>
          <w:lang w:val="en-GB"/>
        </w:rPr>
        <w:t xml:space="preserve"> validated procedures </w:t>
      </w:r>
      <w:r w:rsidR="00CF54D7">
        <w:rPr>
          <w:rFonts w:ascii="Times New Roman" w:hAnsi="Times New Roman" w:cs="Times New Roman"/>
          <w:color w:val="000000"/>
          <w:sz w:val="24"/>
          <w:szCs w:val="24"/>
          <w:lang w:val="en-GB"/>
        </w:rPr>
        <w:fldChar w:fldCharType="begin" w:fldLock="1"/>
      </w:r>
      <w:r w:rsidR="00A2015A">
        <w:rPr>
          <w:rFonts w:ascii="Times New Roman" w:hAnsi="Times New Roman" w:cs="Times New Roman"/>
          <w:color w:val="000000"/>
          <w:sz w:val="24"/>
          <w:szCs w:val="24"/>
          <w:lang w:val="en-GB"/>
        </w:rPr>
        <w:instrText>ADDIN CSL_CITATION { "citationItems" : [ { "id" : "ITEM-1", "itemData" : { "author" : [ { "dropping-particle" : "", "family" : "ASTM", "given" : "", "non-dropping-particle" : "", "parse-names" : false, "suffix" : "" } ], "id" : "ITEM-1", "issued" : { "date-parts" : [ [ "2014" ] ] }, "number-of-pages" : "1294 - 1321", "title" : "ASTM Volume 11.07 Air Quality - D7297-14 - Standard Practice for Evaluating Residential Indoor Air Quality", "type" : "report" }, "uris" : [ "http://www.mendeley.com/documents/?uuid=1071bab4-c2e1-49bb-813a-2c7777e6dd51" ] }, { "id" : "ITEM-2", "itemData" : { "ISBN" : "1-86081-059-4", "abstract" : "This describes the results of a BRE study on the Indoor Environment, providing data on the range and concentrations of pollutants occurring in UK homes and identifying the factors such as household characteristics and occupant activities, which influence the level of pollutants. The study was carried out in collaboration with the Avon Longitudinal Study of Pregnancy and Childhood (ALSPAC).", "author" : [ { "dropping-particle" : "", "family" : "Berry", "given" : "R", "non-dropping-particle" : "", "parse-names" : false, "suffix" : "" }, { "dropping-particle" : "", "family" : "Crump", "given" : "Derrick", "non-dropping-particle" : "", "parse-names" : false, "suffix" : "" }, { "dropping-particle" : "", "family" : "Brown", "given" : "V", "non-dropping-particle" : "", "parse-names" : false, "suffix" : "" }, { "dropping-particle" : "", "family" : "Coward", "given" : "S K D", "non-dropping-particle" : "", "parse-names" : false, "suffix" : "" } ], "id" : "ITEM-2", "issued" : { "date-parts" : [ [ "1996" ] ] }, "number-of-pages" : "1", "publisher" : "BRE press", "publisher-place" : "Watford", "title" : "Indoor air quality in homes, part 1", "type" : "book" }, "uris" : [ "http://www.mendeley.com/documents/?uuid=cc8aeacb-1fc3-48be-9639-6fb1c8fe5772" ] }, { "id" : "ITEM-3", "itemData" : { "ISBN" : "1-86081-060-8", "abstract" : "The second of two parts, this Report contains the statistical data and results obtained in the Indoor Environment study.", "author" : [ { "dropping-particle" : "", "family" : "Berry", "given" : "R", "non-dropping-particle" : "", "parse-names" : false, "suffix" : "" }, { "dropping-particle" : "", "family" : "Brown", "given" : "V", "non-dropping-particle" : "", "parse-names" : false, "suffix" : "" }, { "dropping-particle" : "", "family" : "Coward", "given" : "S K D", "non-dropping-particle" : "", "parse-names" : false, "suffix" : "" }, { "dropping-particle" : "", "family" : "Crump", "given" : "Derrick", "non-dropping-particle" : "", "parse-names" : false, "suffix" : "" } ], "id" : "ITEM-3", "issued" : { "date-parts" : [ [ "1996" ] ] }, "number-of-pages" : "199", "publisher" : "BRE press", "publisher-place" : "Watford", "title" : "Indoor air quality in homes, part 2: Annexes", "type" : "book" }, "uris" : [ "http://www.mendeley.com/documents/?uuid=31e06520-2f4c-431c-b0fe-e684e43ef3da" ] }, { "id" : "ITEM-4", "itemData" : { "ISBN" : "1 86081 530 8", "author" : [ { "dropping-particle" : "", "family" : "Coward", "given" : "S K D", "non-dropping-particle" : "", "parse-names" : false, "suffix" : "" }, { "dropping-particle" : "", "family" : "Llewellyn", "given" : "J W", "non-dropping-particle" : "", "parse-names" : false, "suffix" : "" }, { "dropping-particle" : "", "family" : "Raw", "given" : "G J", "non-dropping-particle" : "", "parse-names" : false, "suffix" : "" }, { "dropping-particle" : "", "family" : "Brown", "given" : "V.", "non-dropping-particle" : "", "parse-names" : false, "suffix" : "" }, { "dropping-particle" : "", "family" : "Crump", "given" : "D.", "non-dropping-particle" : "", "parse-names" : false, "suffix" : "" }, { "dropping-particle" : "", "family" : "Ross", "given" : "D.", "non-dropping-particle" : "", "parse-names" : false, "suffix" : "" } ], "edition" : "First Edit", "id" : "ITEM-4", "issued" : { "date-parts" : [ [ "2001" ] ] }, "number-of-pages" : "1-92", "publisher" : "BRE bookshop", "publisher-place" : "London", "title" : "Indoor Air Quality in Homes in England", "type" : "book" }, "uris" : [ "http://www.mendeley.com/documents/?uuid=bc96e160-377e-40be-8768-224f1cc2f3a8" ] }, { "id" : "ITEM-5", "itemData" : { "ISBN" : "1 86081 590 1", "author" : [ { "dropping-particle" : "", "family" : "Crump", "given" : "Derrick", "non-dropping-particle" : "", "parse-names" : false, "suffix" : "" }, { "dropping-particle" : "", "family" : "Raw", "given" : "Gary J", "non-dropping-particle" : "", "parse-names" : false, "suffix" : "" }, { "dropping-particle" : "", "family" : "Upton", "given" : "Stuart", "non-dropping-particle" : "", "parse-names" : false, "suffix" : "" }, { "dropping-particle" : "", "family" : "Scivyer", "given" : "Chris", "non-dropping-particle" : "", "parse-names" : false, "suffix" : "" }, { "dropping-particle" : "", "family" : "Hunter", "given" : "Colin", "non-dropping-particle" : "", "parse-names" : false, "suffix" : "" }, { "dropping-particle" : "", "family" : "Hartless", "given" : "Richard", "non-dropping-particle" : "", "parse-names" : false, "suffix" : "" } ], "edition" : "First Edit", "id" : "ITEM-5", "issued" : { "date-parts" : [ [ "2002" ] ] }, "number-of-pages" : "48", "publisher" : "BRE bookshop", "publisher-place" : "London", "title" : "A protocol for the assessment of indoor air quality in homes and office buildings", "type" : "book" }, "uris" : [ "http://www.mendeley.com/documents/?uuid=4ab77545-615d-41d7-b2d8-c70a6f175cbb" ] }, { "id" : "ITEM-6", "itemData" : { "abstract" : "This study investigated the effects of questionnaire design on reports of sick building syndrome (SBS) symptoms and environmental discomfort, in order to make informed decisions on the standardisation of SBS questionnaires. Twenty-five variants of a questionnaire design were completed by 5566 occupants (one variant per occupant) of 11 office buildings in the UK. A design using separate questions to report symptoms proved better than a table (of symptoms and responses) for collecting symptom data. Separate questions produce more accurate and complete answers at the cost of more space on the questionnaire. Symptom reports were also affected by details of the description of the symptoms, but not by the question used to establish whether the symptoms were building-related. Both symptom reports and environmental discomfort ratings were affected by the frequency scale used to report them, in a manner which is only partly consistent with expectation and a magnitude that is not predictable from a logical comparison of the scales. Thus, different questionnaires may all have been measuring SBS, but by different methods and hence obtaining different results. If there is to be greater comparability of SBS research in the future, then there needs to be a standard questionnaire: a proper calibration of instruments.", "author" : [ { "dropping-particle" : "", "family" : "Raw", "given" : "Gary J", "non-dropping-particle" : "", "parse-names" : false, "suffix" : "" }, { "dropping-particle" : "", "family" : "Roys", "given" : "Michael S", "non-dropping-particle" : "", "parse-names" : false, "suffix" : "" }, { "dropping-particle" : "", "family" : "Whitehead", "given" : "Carolyn", "non-dropping-particle" : "", "parse-names" : false, "suffix" : "" }, { "dropping-particle" : "", "family" : "Tong", "given" : "David", "non-dropping-particle" : "", "parse-names" : false, "suffix" : "" } ], "container-title" : "Environment International", "id" : "ITEM-6", "issue" : "1", "issued" : { "date-parts" : [ [ "1995" ] ] }, "page" : "61-72", "title" : "Questionnaire desing for sick building syndrome: an empirical comparison of options", "type" : "article-journal", "volume" : "22" }, "uris" : [ "http://www.mendeley.com/documents/?uuid=d4d6bcb3-c7e4-45ec-a768-34be1d656740" ] } ], "mendeley" : { "formattedCitation" : "(32,36\u201340)", "plainTextFormattedCitation" : "(32,36\u201340)", "previouslyFormattedCitation" : "(32,36\u201340)" }, "properties" : { "noteIndex" : 0 }, "schema" : "https://github.com/citation-style-language/schema/raw/master/csl-citation.json" }</w:instrText>
      </w:r>
      <w:r w:rsidR="00CF54D7">
        <w:rPr>
          <w:rFonts w:ascii="Times New Roman" w:hAnsi="Times New Roman" w:cs="Times New Roman"/>
          <w:color w:val="000000"/>
          <w:sz w:val="24"/>
          <w:szCs w:val="24"/>
          <w:lang w:val="en-GB"/>
        </w:rPr>
        <w:fldChar w:fldCharType="separate"/>
      </w:r>
      <w:r w:rsidR="00CF54D7" w:rsidRPr="00CF54D7">
        <w:rPr>
          <w:rFonts w:ascii="Times New Roman" w:hAnsi="Times New Roman" w:cs="Times New Roman"/>
          <w:noProof/>
          <w:color w:val="000000"/>
          <w:sz w:val="24"/>
          <w:szCs w:val="24"/>
          <w:lang w:val="en-GB"/>
        </w:rPr>
        <w:t>(32,36–40)</w:t>
      </w:r>
      <w:r w:rsidR="00CF54D7">
        <w:rPr>
          <w:rFonts w:ascii="Times New Roman" w:hAnsi="Times New Roman" w:cs="Times New Roman"/>
          <w:color w:val="000000"/>
          <w:sz w:val="24"/>
          <w:szCs w:val="24"/>
          <w:lang w:val="en-GB"/>
        </w:rPr>
        <w:fldChar w:fldCharType="end"/>
      </w:r>
      <w:r w:rsidR="00CF54D7">
        <w:rPr>
          <w:rFonts w:ascii="Times New Roman" w:hAnsi="Times New Roman" w:cs="Times New Roman"/>
          <w:color w:val="000000"/>
          <w:sz w:val="24"/>
          <w:szCs w:val="24"/>
          <w:lang w:val="en-GB"/>
        </w:rPr>
        <w:t>; one</w:t>
      </w:r>
      <w:r w:rsidR="009A2A26">
        <w:rPr>
          <w:rFonts w:ascii="Times New Roman" w:hAnsi="Times New Roman" w:cs="Times New Roman"/>
          <w:color w:val="000000"/>
          <w:sz w:val="24"/>
          <w:szCs w:val="24"/>
          <w:lang w:val="en-GB"/>
        </w:rPr>
        <w:t xml:space="preserve"> </w:t>
      </w:r>
      <w:r w:rsidR="009A2A26" w:rsidRPr="00B92D20">
        <w:rPr>
          <w:rFonts w:ascii="Times New Roman" w:hAnsi="Times New Roman" w:cs="Times New Roman"/>
          <w:noProof/>
          <w:color w:val="000000"/>
          <w:sz w:val="24"/>
          <w:szCs w:val="24"/>
          <w:lang w:val="en-GB"/>
        </w:rPr>
        <w:t>questionnaire</w:t>
      </w:r>
      <w:r w:rsidR="00CF54D7" w:rsidRPr="00B92D20">
        <w:rPr>
          <w:rFonts w:ascii="Times New Roman" w:hAnsi="Times New Roman" w:cs="Times New Roman"/>
          <w:noProof/>
          <w:color w:val="000000"/>
          <w:sz w:val="24"/>
          <w:szCs w:val="24"/>
          <w:lang w:val="en-GB"/>
        </w:rPr>
        <w:t xml:space="preserve"> </w:t>
      </w:r>
      <w:r w:rsidR="009A2A26" w:rsidRPr="00B92D20">
        <w:rPr>
          <w:rFonts w:ascii="Times New Roman" w:hAnsi="Times New Roman" w:cs="Times New Roman"/>
          <w:noProof/>
          <w:color w:val="000000"/>
          <w:sz w:val="24"/>
          <w:szCs w:val="24"/>
          <w:lang w:val="en-GB"/>
        </w:rPr>
        <w:t>was applied</w:t>
      </w:r>
      <w:r w:rsidR="009A2A26">
        <w:rPr>
          <w:rFonts w:ascii="Times New Roman" w:hAnsi="Times New Roman" w:cs="Times New Roman"/>
          <w:color w:val="000000"/>
          <w:sz w:val="24"/>
          <w:szCs w:val="24"/>
          <w:lang w:val="en-GB"/>
        </w:rPr>
        <w:t xml:space="preserve"> for</w:t>
      </w:r>
      <w:r w:rsidR="00CF54D7">
        <w:rPr>
          <w:rFonts w:ascii="Times New Roman" w:hAnsi="Times New Roman" w:cs="Times New Roman"/>
          <w:color w:val="000000"/>
          <w:sz w:val="24"/>
          <w:szCs w:val="24"/>
          <w:lang w:val="en-GB"/>
        </w:rPr>
        <w:t xml:space="preserve"> building </w:t>
      </w:r>
      <w:r w:rsidR="009A2A26">
        <w:rPr>
          <w:rFonts w:ascii="Times New Roman" w:hAnsi="Times New Roman" w:cs="Times New Roman"/>
          <w:color w:val="000000"/>
          <w:sz w:val="24"/>
          <w:szCs w:val="24"/>
          <w:lang w:val="en-GB"/>
        </w:rPr>
        <w:t>characteristics</w:t>
      </w:r>
      <w:r w:rsidR="00CF54D7">
        <w:rPr>
          <w:rFonts w:ascii="Times New Roman" w:hAnsi="Times New Roman" w:cs="Times New Roman"/>
          <w:color w:val="000000"/>
          <w:sz w:val="24"/>
          <w:szCs w:val="24"/>
          <w:lang w:val="en-GB"/>
        </w:rPr>
        <w:t xml:space="preserve"> and three for occupants’ perception in each </w:t>
      </w:r>
      <w:r w:rsidR="00CF54D7" w:rsidRPr="006867B7">
        <w:rPr>
          <w:rFonts w:ascii="Times New Roman" w:hAnsi="Times New Roman" w:cs="Times New Roman"/>
          <w:noProof/>
          <w:color w:val="000000"/>
          <w:sz w:val="24"/>
          <w:szCs w:val="24"/>
          <w:lang w:val="en-GB"/>
        </w:rPr>
        <w:t>household</w:t>
      </w:r>
      <w:r w:rsidR="00CF54D7">
        <w:rPr>
          <w:rFonts w:ascii="Times New Roman" w:hAnsi="Times New Roman" w:cs="Times New Roman"/>
          <w:color w:val="000000"/>
          <w:sz w:val="24"/>
          <w:szCs w:val="24"/>
          <w:lang w:val="en-GB"/>
        </w:rPr>
        <w:t>.</w:t>
      </w:r>
    </w:p>
    <w:p w14:paraId="46C2BB67" w14:textId="77777777" w:rsidR="00E80309" w:rsidRDefault="00E80309" w:rsidP="00DE7946">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The data was exported to Excel for initial inspection and then to SPSS for statistical </w:t>
      </w:r>
      <w:r>
        <w:rPr>
          <w:rFonts w:ascii="Times New Roman" w:hAnsi="Times New Roman" w:cs="Times New Roman"/>
          <w:color w:val="000000"/>
          <w:sz w:val="24"/>
          <w:szCs w:val="24"/>
          <w:lang w:val="en-GB"/>
        </w:rPr>
        <w:lastRenderedPageBreak/>
        <w:t>analysis.</w:t>
      </w:r>
    </w:p>
    <w:p w14:paraId="379C4A77" w14:textId="77777777" w:rsidR="00CF54D7" w:rsidRDefault="00CF54D7" w:rsidP="00DE7946">
      <w:pPr>
        <w:widowControl w:val="0"/>
        <w:tabs>
          <w:tab w:val="left" w:pos="4253"/>
        </w:tabs>
        <w:autoSpaceDE w:val="0"/>
        <w:autoSpaceDN w:val="0"/>
        <w:adjustRightInd w:val="0"/>
        <w:spacing w:after="0"/>
        <w:ind w:right="-104"/>
        <w:jc w:val="both"/>
        <w:rPr>
          <w:rFonts w:ascii="Times New Roman" w:hAnsi="Times New Roman" w:cs="Times New Roman"/>
          <w:color w:val="000000"/>
          <w:sz w:val="24"/>
          <w:szCs w:val="24"/>
          <w:lang w:val="en-GB"/>
        </w:rPr>
      </w:pPr>
    </w:p>
    <w:p w14:paraId="01E18E3A" w14:textId="77777777" w:rsidR="00CF54D7" w:rsidRPr="00A06F58" w:rsidRDefault="00CF54D7" w:rsidP="00DE7946">
      <w:pPr>
        <w:widowControl w:val="0"/>
        <w:tabs>
          <w:tab w:val="left" w:pos="4253"/>
        </w:tabs>
        <w:autoSpaceDE w:val="0"/>
        <w:autoSpaceDN w:val="0"/>
        <w:adjustRightInd w:val="0"/>
        <w:spacing w:after="0"/>
        <w:ind w:right="-104"/>
        <w:jc w:val="both"/>
        <w:rPr>
          <w:rFonts w:ascii="Times New Roman" w:hAnsi="Times New Roman" w:cs="Times New Roman"/>
          <w:b/>
          <w:i/>
          <w:color w:val="000000"/>
          <w:sz w:val="24"/>
          <w:szCs w:val="24"/>
          <w:lang w:val="en-GB"/>
        </w:rPr>
      </w:pPr>
      <w:r w:rsidRPr="00A06F58">
        <w:rPr>
          <w:rFonts w:ascii="Times New Roman" w:hAnsi="Times New Roman" w:cs="Times New Roman"/>
          <w:b/>
          <w:i/>
          <w:color w:val="000000"/>
          <w:sz w:val="24"/>
          <w:szCs w:val="24"/>
          <w:lang w:val="en-GB"/>
        </w:rPr>
        <w:t>2.2</w:t>
      </w:r>
      <w:r w:rsidR="005A5BBD">
        <w:rPr>
          <w:rFonts w:ascii="Times New Roman" w:hAnsi="Times New Roman" w:cs="Times New Roman"/>
          <w:b/>
          <w:i/>
          <w:color w:val="000000"/>
          <w:sz w:val="24"/>
          <w:szCs w:val="24"/>
          <w:lang w:val="en-GB"/>
        </w:rPr>
        <w:t>.</w:t>
      </w:r>
      <w:r w:rsidRPr="00A06F58">
        <w:rPr>
          <w:rFonts w:ascii="Times New Roman" w:hAnsi="Times New Roman" w:cs="Times New Roman"/>
          <w:b/>
          <w:i/>
          <w:color w:val="000000"/>
          <w:sz w:val="24"/>
          <w:szCs w:val="24"/>
          <w:lang w:val="en-GB"/>
        </w:rPr>
        <w:t xml:space="preserve"> Building and household characteristics</w:t>
      </w:r>
    </w:p>
    <w:p w14:paraId="4519F620" w14:textId="77777777" w:rsidR="00A06F58" w:rsidRDefault="00A06F58" w:rsidP="00DE7946">
      <w:pPr>
        <w:widowControl w:val="0"/>
        <w:tabs>
          <w:tab w:val="left" w:pos="4253"/>
        </w:tabs>
        <w:autoSpaceDE w:val="0"/>
        <w:autoSpaceDN w:val="0"/>
        <w:adjustRightInd w:val="0"/>
        <w:spacing w:after="0"/>
        <w:ind w:right="-104"/>
        <w:jc w:val="both"/>
        <w:rPr>
          <w:rFonts w:ascii="Times New Roman" w:hAnsi="Times New Roman" w:cs="Times New Roman"/>
          <w:color w:val="000000"/>
          <w:sz w:val="24"/>
          <w:szCs w:val="24"/>
          <w:lang w:val="en-GB"/>
        </w:rPr>
      </w:pPr>
    </w:p>
    <w:p w14:paraId="1004062B" w14:textId="2523E78B" w:rsidR="0024287F" w:rsidRDefault="00A06F58" w:rsidP="00A4787F">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The PassivHaus</w:t>
      </w:r>
      <w:r w:rsidR="00A2015A">
        <w:rPr>
          <w:rFonts w:ascii="Times New Roman" w:hAnsi="Times New Roman" w:cs="Times New Roman"/>
          <w:color w:val="000000"/>
          <w:sz w:val="24"/>
          <w:szCs w:val="24"/>
          <w:lang w:val="en-GB"/>
        </w:rPr>
        <w:t xml:space="preserve"> (PH)</w:t>
      </w:r>
      <w:r w:rsidR="0024287F">
        <w:rPr>
          <w:rFonts w:ascii="Times New Roman" w:hAnsi="Times New Roman" w:cs="Times New Roman"/>
          <w:color w:val="000000"/>
          <w:sz w:val="24"/>
          <w:szCs w:val="24"/>
          <w:lang w:val="en-GB"/>
        </w:rPr>
        <w:t xml:space="preserve"> (Fig. 1</w:t>
      </w:r>
      <w:r w:rsidR="006867B7">
        <w:rPr>
          <w:rFonts w:ascii="Times New Roman" w:hAnsi="Times New Roman" w:cs="Times New Roman"/>
          <w:color w:val="000000"/>
          <w:sz w:val="24"/>
          <w:szCs w:val="24"/>
          <w:lang w:val="en-GB"/>
        </w:rPr>
        <w:t>A</w:t>
      </w:r>
      <w:r w:rsidR="0024287F">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 xml:space="preserve"> and the standard building practice home</w:t>
      </w:r>
      <w:r w:rsidR="00A2015A">
        <w:rPr>
          <w:rFonts w:ascii="Times New Roman" w:hAnsi="Times New Roman" w:cs="Times New Roman"/>
          <w:color w:val="000000"/>
          <w:sz w:val="24"/>
          <w:szCs w:val="24"/>
          <w:lang w:val="en-GB"/>
        </w:rPr>
        <w:t xml:space="preserve"> (ST)</w:t>
      </w:r>
      <w:r w:rsidR="0024287F">
        <w:rPr>
          <w:rFonts w:ascii="Times New Roman" w:hAnsi="Times New Roman" w:cs="Times New Roman"/>
          <w:color w:val="000000"/>
          <w:sz w:val="24"/>
          <w:szCs w:val="24"/>
          <w:lang w:val="en-GB"/>
        </w:rPr>
        <w:t xml:space="preserve"> (</w:t>
      </w:r>
      <w:r w:rsidR="00FE185E">
        <w:rPr>
          <w:rFonts w:ascii="Times New Roman" w:hAnsi="Times New Roman" w:cs="Times New Roman"/>
          <w:color w:val="000000"/>
          <w:sz w:val="24"/>
          <w:szCs w:val="24"/>
          <w:lang w:val="en-GB"/>
        </w:rPr>
        <w:t>F</w:t>
      </w:r>
      <w:r w:rsidR="0024287F">
        <w:rPr>
          <w:rFonts w:ascii="Times New Roman" w:hAnsi="Times New Roman" w:cs="Times New Roman"/>
          <w:color w:val="000000"/>
          <w:sz w:val="24"/>
          <w:szCs w:val="24"/>
          <w:lang w:val="en-GB"/>
        </w:rPr>
        <w:t>ig. 1</w:t>
      </w:r>
      <w:r w:rsidR="006867B7">
        <w:rPr>
          <w:rFonts w:ascii="Times New Roman" w:hAnsi="Times New Roman" w:cs="Times New Roman"/>
          <w:color w:val="000000"/>
          <w:sz w:val="24"/>
          <w:szCs w:val="24"/>
          <w:lang w:val="en-GB"/>
        </w:rPr>
        <w:t>B</w:t>
      </w:r>
      <w:r w:rsidR="0024287F">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 xml:space="preserve"> are located in Mexico City, within 280m from each other. They are </w:t>
      </w:r>
      <w:r w:rsidR="00FE185E">
        <w:rPr>
          <w:rFonts w:ascii="Times New Roman" w:hAnsi="Times New Roman" w:cs="Times New Roman"/>
          <w:color w:val="000000"/>
          <w:sz w:val="24"/>
          <w:szCs w:val="24"/>
          <w:lang w:val="en-GB"/>
        </w:rPr>
        <w:t>one</w:t>
      </w:r>
      <w:r>
        <w:rPr>
          <w:rFonts w:ascii="Times New Roman" w:hAnsi="Times New Roman" w:cs="Times New Roman"/>
          <w:color w:val="000000"/>
          <w:sz w:val="24"/>
          <w:szCs w:val="24"/>
          <w:lang w:val="en-GB"/>
        </w:rPr>
        <w:t xml:space="preserve"> and </w:t>
      </w:r>
      <w:r w:rsidR="00FE185E">
        <w:rPr>
          <w:rFonts w:ascii="Times New Roman" w:hAnsi="Times New Roman" w:cs="Times New Roman"/>
          <w:noProof/>
          <w:color w:val="000000"/>
          <w:sz w:val="24"/>
          <w:szCs w:val="24"/>
          <w:lang w:val="en-GB"/>
        </w:rPr>
        <w:t>two</w:t>
      </w:r>
      <w:r>
        <w:rPr>
          <w:rFonts w:ascii="Times New Roman" w:hAnsi="Times New Roman" w:cs="Times New Roman"/>
          <w:color w:val="000000"/>
          <w:sz w:val="24"/>
          <w:szCs w:val="24"/>
          <w:lang w:val="en-GB"/>
        </w:rPr>
        <w:t xml:space="preserve"> bedroom flats</w:t>
      </w:r>
      <w:r w:rsidR="00FE185E">
        <w:rPr>
          <w:rFonts w:ascii="Times New Roman" w:hAnsi="Times New Roman" w:cs="Times New Roman"/>
          <w:color w:val="000000"/>
          <w:sz w:val="24"/>
          <w:szCs w:val="24"/>
          <w:lang w:val="en-GB"/>
        </w:rPr>
        <w:t xml:space="preserve"> respectively</w:t>
      </w:r>
      <w:r>
        <w:rPr>
          <w:rFonts w:ascii="Times New Roman" w:hAnsi="Times New Roman" w:cs="Times New Roman"/>
          <w:color w:val="000000"/>
          <w:sz w:val="24"/>
          <w:szCs w:val="24"/>
          <w:lang w:val="en-GB"/>
        </w:rPr>
        <w:t>, with no heating. The PassivHaus uses an extraction fan as a ventilation system</w:t>
      </w:r>
      <w:r w:rsidR="00FE185E">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 xml:space="preserve"> achieving a total </w:t>
      </w:r>
      <w:r w:rsidR="00FE185E">
        <w:rPr>
          <w:rFonts w:ascii="Times New Roman" w:hAnsi="Times New Roman" w:cs="Times New Roman"/>
          <w:color w:val="000000"/>
          <w:sz w:val="24"/>
          <w:szCs w:val="24"/>
          <w:lang w:val="en-GB"/>
        </w:rPr>
        <w:t xml:space="preserve">airflow </w:t>
      </w:r>
      <w:r>
        <w:rPr>
          <w:rFonts w:ascii="Times New Roman" w:hAnsi="Times New Roman" w:cs="Times New Roman"/>
          <w:color w:val="000000"/>
          <w:sz w:val="24"/>
          <w:szCs w:val="24"/>
          <w:lang w:val="en-GB"/>
        </w:rPr>
        <w:t>of 42m</w:t>
      </w:r>
      <w:r>
        <w:rPr>
          <w:rFonts w:ascii="Times New Roman" w:hAnsi="Times New Roman" w:cs="Times New Roman"/>
          <w:color w:val="000000"/>
          <w:sz w:val="24"/>
          <w:szCs w:val="24"/>
          <w:vertAlign w:val="superscript"/>
          <w:lang w:val="en-GB"/>
        </w:rPr>
        <w:t>3</w:t>
      </w:r>
      <w:r>
        <w:rPr>
          <w:rFonts w:ascii="Times New Roman" w:hAnsi="Times New Roman" w:cs="Times New Roman"/>
          <w:color w:val="000000"/>
          <w:sz w:val="24"/>
          <w:szCs w:val="24"/>
          <w:lang w:val="en-GB"/>
        </w:rPr>
        <w:t xml:space="preserve">/h (11.66l/s), whereas the standard flat relies completely on </w:t>
      </w:r>
      <w:r w:rsidRPr="00B92D20">
        <w:rPr>
          <w:rFonts w:ascii="Times New Roman" w:hAnsi="Times New Roman" w:cs="Times New Roman"/>
          <w:noProof/>
          <w:color w:val="000000"/>
          <w:sz w:val="24"/>
          <w:szCs w:val="24"/>
          <w:lang w:val="en-GB"/>
        </w:rPr>
        <w:t>window</w:t>
      </w:r>
      <w:r w:rsidR="00FE185E" w:rsidRPr="00B92D20">
        <w:rPr>
          <w:rFonts w:ascii="Times New Roman" w:hAnsi="Times New Roman" w:cs="Times New Roman"/>
          <w:noProof/>
          <w:color w:val="000000"/>
          <w:sz w:val="24"/>
          <w:szCs w:val="24"/>
          <w:lang w:val="en-GB"/>
        </w:rPr>
        <w:t>s</w:t>
      </w:r>
      <w:r w:rsidR="00FE185E">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as</w:t>
      </w:r>
      <w:r w:rsidR="006867B7">
        <w:rPr>
          <w:rFonts w:ascii="Times New Roman" w:hAnsi="Times New Roman" w:cs="Times New Roman"/>
          <w:color w:val="000000"/>
          <w:sz w:val="24"/>
          <w:szCs w:val="24"/>
          <w:lang w:val="en-GB"/>
        </w:rPr>
        <w:t xml:space="preserve"> the</w:t>
      </w:r>
      <w:r>
        <w:rPr>
          <w:rFonts w:ascii="Times New Roman" w:hAnsi="Times New Roman" w:cs="Times New Roman"/>
          <w:color w:val="000000"/>
          <w:sz w:val="24"/>
          <w:szCs w:val="24"/>
          <w:lang w:val="en-GB"/>
        </w:rPr>
        <w:t xml:space="preserve"> </w:t>
      </w:r>
      <w:r w:rsidRPr="006867B7">
        <w:rPr>
          <w:rFonts w:ascii="Times New Roman" w:hAnsi="Times New Roman" w:cs="Times New Roman"/>
          <w:noProof/>
          <w:color w:val="000000"/>
          <w:sz w:val="24"/>
          <w:szCs w:val="24"/>
          <w:lang w:val="en-GB"/>
        </w:rPr>
        <w:t>main</w:t>
      </w:r>
      <w:r>
        <w:rPr>
          <w:rFonts w:ascii="Times New Roman" w:hAnsi="Times New Roman" w:cs="Times New Roman"/>
          <w:color w:val="000000"/>
          <w:sz w:val="24"/>
          <w:szCs w:val="24"/>
          <w:lang w:val="en-GB"/>
        </w:rPr>
        <w:t xml:space="preserve"> source of ventilation. </w:t>
      </w:r>
      <w:r w:rsidR="00FE185E">
        <w:rPr>
          <w:rFonts w:ascii="Times New Roman" w:hAnsi="Times New Roman" w:cs="Times New Roman"/>
          <w:color w:val="000000"/>
          <w:sz w:val="24"/>
          <w:szCs w:val="24"/>
          <w:lang w:val="en-GB"/>
        </w:rPr>
        <w:t>According to the surveys, n</w:t>
      </w:r>
      <w:r>
        <w:rPr>
          <w:rFonts w:ascii="Times New Roman" w:hAnsi="Times New Roman" w:cs="Times New Roman"/>
          <w:color w:val="000000"/>
          <w:sz w:val="24"/>
          <w:szCs w:val="24"/>
          <w:lang w:val="en-GB"/>
        </w:rPr>
        <w:t xml:space="preserve">one of the participants </w:t>
      </w:r>
      <w:r w:rsidRPr="00B92D20">
        <w:rPr>
          <w:rFonts w:ascii="Times New Roman" w:hAnsi="Times New Roman" w:cs="Times New Roman"/>
          <w:noProof/>
          <w:color w:val="000000"/>
          <w:sz w:val="24"/>
          <w:szCs w:val="24"/>
          <w:lang w:val="en-GB"/>
        </w:rPr>
        <w:t>smoke</w:t>
      </w:r>
      <w:r>
        <w:rPr>
          <w:rFonts w:ascii="Times New Roman" w:hAnsi="Times New Roman" w:cs="Times New Roman"/>
          <w:color w:val="000000"/>
          <w:sz w:val="24"/>
          <w:szCs w:val="24"/>
          <w:lang w:val="en-GB"/>
        </w:rPr>
        <w:t xml:space="preserve"> indoors</w:t>
      </w:r>
      <w:r w:rsidR="003669A1">
        <w:rPr>
          <w:rFonts w:ascii="Times New Roman" w:hAnsi="Times New Roman" w:cs="Times New Roman"/>
          <w:color w:val="000000"/>
          <w:sz w:val="24"/>
          <w:szCs w:val="24"/>
          <w:lang w:val="en-GB"/>
        </w:rPr>
        <w:t>.</w:t>
      </w:r>
    </w:p>
    <w:p w14:paraId="056D5041" w14:textId="77777777" w:rsidR="00A4787F" w:rsidRDefault="00A4787F" w:rsidP="00A4787F">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p>
    <w:p w14:paraId="4DAC7CAB" w14:textId="77777777" w:rsidR="00A4787F" w:rsidRDefault="00A4787F" w:rsidP="00A4787F">
      <w:pPr>
        <w:widowControl w:val="0"/>
        <w:tabs>
          <w:tab w:val="left" w:pos="4253"/>
        </w:tabs>
        <w:autoSpaceDE w:val="0"/>
        <w:autoSpaceDN w:val="0"/>
        <w:adjustRightInd w:val="0"/>
        <w:spacing w:after="0" w:line="240" w:lineRule="auto"/>
        <w:ind w:right="-104"/>
        <w:jc w:val="both"/>
        <w:rPr>
          <w:rFonts w:ascii="Times New Roman" w:hAnsi="Times New Roman" w:cs="Times New Roman"/>
          <w:color w:val="000000"/>
          <w:sz w:val="24"/>
          <w:szCs w:val="24"/>
          <w:lang w:val="en-GB"/>
        </w:rPr>
      </w:pPr>
      <w:r>
        <w:rPr>
          <w:rFonts w:ascii="Times New Roman" w:hAnsi="Times New Roman" w:cs="Times New Roman"/>
          <w:noProof/>
          <w:color w:val="000000"/>
          <w:sz w:val="24"/>
          <w:szCs w:val="24"/>
          <w:lang w:val="en-GB" w:eastAsia="en-GB"/>
        </w:rPr>
        <w:drawing>
          <wp:inline distT="0" distB="0" distL="0" distR="0" wp14:anchorId="16B4E7FC" wp14:editId="35347727">
            <wp:extent cx="2765990" cy="930303"/>
            <wp:effectExtent l="0" t="0" r="0" b="3175"/>
            <wp:docPr id="6" name="Imagen 6" descr="C:\Users\alexa\AppData\Local\Microsoft\Windows\INetCache\Content.Word\Fl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AppData\Local\Microsoft\Windows\INetCache\Content.Word\Flat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6164" cy="930362"/>
                    </a:xfrm>
                    <a:prstGeom prst="rect">
                      <a:avLst/>
                    </a:prstGeom>
                    <a:noFill/>
                    <a:ln>
                      <a:noFill/>
                    </a:ln>
                  </pic:spPr>
                </pic:pic>
              </a:graphicData>
            </a:graphic>
          </wp:inline>
        </w:drawing>
      </w:r>
    </w:p>
    <w:p w14:paraId="6D3788A8" w14:textId="77777777" w:rsidR="00A4787F" w:rsidRDefault="00A4787F" w:rsidP="00A4787F">
      <w:pPr>
        <w:widowControl w:val="0"/>
        <w:tabs>
          <w:tab w:val="left" w:pos="4253"/>
        </w:tabs>
        <w:autoSpaceDE w:val="0"/>
        <w:autoSpaceDN w:val="0"/>
        <w:adjustRightInd w:val="0"/>
        <w:spacing w:after="0" w:line="240" w:lineRule="auto"/>
        <w:ind w:right="-104"/>
        <w:jc w:val="center"/>
        <w:rPr>
          <w:rFonts w:ascii="Times New Roman" w:hAnsi="Times New Roman" w:cs="Times New Roman"/>
          <w:color w:val="000000"/>
          <w:sz w:val="20"/>
          <w:szCs w:val="24"/>
          <w:lang w:val="en-GB"/>
        </w:rPr>
      </w:pPr>
      <w:r w:rsidRPr="005A5BBD">
        <w:rPr>
          <w:rFonts w:ascii="Times New Roman" w:hAnsi="Times New Roman" w:cs="Times New Roman"/>
          <w:b/>
          <w:color w:val="000000"/>
          <w:sz w:val="20"/>
          <w:szCs w:val="24"/>
          <w:lang w:val="en-GB"/>
        </w:rPr>
        <w:t xml:space="preserve">Figure 1. </w:t>
      </w:r>
      <w:r w:rsidRPr="005A5BBD">
        <w:rPr>
          <w:rFonts w:ascii="Times New Roman" w:hAnsi="Times New Roman" w:cs="Times New Roman"/>
          <w:color w:val="000000"/>
          <w:sz w:val="20"/>
          <w:szCs w:val="24"/>
          <w:lang w:val="en-GB"/>
        </w:rPr>
        <w:t xml:space="preserve">(A) </w:t>
      </w:r>
      <w:r>
        <w:rPr>
          <w:rFonts w:ascii="Times New Roman" w:hAnsi="Times New Roman" w:cs="Times New Roman"/>
          <w:color w:val="000000"/>
          <w:sz w:val="20"/>
          <w:szCs w:val="24"/>
          <w:lang w:val="en-GB"/>
        </w:rPr>
        <w:t>PH</w:t>
      </w:r>
      <w:r w:rsidRPr="005A5BBD">
        <w:rPr>
          <w:rFonts w:ascii="Times New Roman" w:hAnsi="Times New Roman" w:cs="Times New Roman"/>
          <w:color w:val="000000"/>
          <w:sz w:val="20"/>
          <w:szCs w:val="24"/>
          <w:lang w:val="en-GB"/>
        </w:rPr>
        <w:t xml:space="preserve"> and (B) </w:t>
      </w:r>
      <w:r>
        <w:rPr>
          <w:rFonts w:ascii="Times New Roman" w:hAnsi="Times New Roman" w:cs="Times New Roman"/>
          <w:color w:val="000000"/>
          <w:sz w:val="20"/>
          <w:szCs w:val="24"/>
          <w:lang w:val="en-GB"/>
        </w:rPr>
        <w:t>ST flats in Mexico City.</w:t>
      </w:r>
    </w:p>
    <w:p w14:paraId="06827B63" w14:textId="77777777" w:rsidR="00E80309" w:rsidRDefault="00E80309" w:rsidP="00DE7946">
      <w:pPr>
        <w:widowControl w:val="0"/>
        <w:tabs>
          <w:tab w:val="left" w:pos="4253"/>
        </w:tabs>
        <w:autoSpaceDE w:val="0"/>
        <w:autoSpaceDN w:val="0"/>
        <w:adjustRightInd w:val="0"/>
        <w:spacing w:after="0"/>
        <w:ind w:right="-104"/>
        <w:jc w:val="both"/>
        <w:rPr>
          <w:rFonts w:ascii="Times New Roman" w:hAnsi="Times New Roman" w:cs="Times New Roman"/>
          <w:color w:val="000000"/>
          <w:sz w:val="24"/>
          <w:szCs w:val="24"/>
          <w:lang w:val="en-GB"/>
        </w:rPr>
      </w:pPr>
    </w:p>
    <w:tbl>
      <w:tblPr>
        <w:tblStyle w:val="TableGrid"/>
        <w:tblpPr w:leftFromText="180" w:rightFromText="180" w:vertAnchor="text" w:horzAnchor="margin" w:tblpY="-22"/>
        <w:tblW w:w="0" w:type="auto"/>
        <w:tblCellMar>
          <w:left w:w="28" w:type="dxa"/>
          <w:right w:w="28" w:type="dxa"/>
        </w:tblCellMar>
        <w:tblLook w:val="04A0" w:firstRow="1" w:lastRow="0" w:firstColumn="1" w:lastColumn="0" w:noHBand="0" w:noVBand="1"/>
      </w:tblPr>
      <w:tblGrid>
        <w:gridCol w:w="1881"/>
        <w:gridCol w:w="1072"/>
        <w:gridCol w:w="1273"/>
      </w:tblGrid>
      <w:tr w:rsidR="00A4787F" w:rsidRPr="005C017F" w14:paraId="416E1072" w14:textId="77777777" w:rsidTr="006867B7">
        <w:tc>
          <w:tcPr>
            <w:tcW w:w="4386" w:type="dxa"/>
            <w:gridSpan w:val="3"/>
          </w:tcPr>
          <w:p w14:paraId="56C43D3C" w14:textId="77777777" w:rsidR="00A4787F" w:rsidRPr="00A06F58" w:rsidRDefault="00A4787F" w:rsidP="00A4787F">
            <w:pPr>
              <w:jc w:val="both"/>
              <w:rPr>
                <w:rFonts w:ascii="Times New Roman" w:hAnsi="Times New Roman" w:cs="Times New Roman"/>
                <w:sz w:val="20"/>
                <w:szCs w:val="20"/>
              </w:rPr>
            </w:pPr>
            <w:r>
              <w:rPr>
                <w:rFonts w:ascii="Times New Roman" w:hAnsi="Times New Roman" w:cs="Times New Roman"/>
                <w:b/>
                <w:sz w:val="20"/>
                <w:szCs w:val="20"/>
              </w:rPr>
              <w:t xml:space="preserve">Table 1. </w:t>
            </w:r>
            <w:r>
              <w:rPr>
                <w:rFonts w:ascii="Times New Roman" w:hAnsi="Times New Roman" w:cs="Times New Roman"/>
                <w:sz w:val="20"/>
                <w:szCs w:val="20"/>
              </w:rPr>
              <w:t xml:space="preserve">Household </w:t>
            </w:r>
            <w:r w:rsidRPr="00B92D20">
              <w:rPr>
                <w:rFonts w:ascii="Times New Roman" w:hAnsi="Times New Roman" w:cs="Times New Roman"/>
                <w:noProof/>
                <w:sz w:val="20"/>
                <w:szCs w:val="20"/>
              </w:rPr>
              <w:t>profiles</w:t>
            </w:r>
          </w:p>
        </w:tc>
      </w:tr>
      <w:tr w:rsidR="00A4787F" w:rsidRPr="005C017F" w14:paraId="71D5EBB4" w14:textId="77777777" w:rsidTr="006867B7">
        <w:tc>
          <w:tcPr>
            <w:tcW w:w="1959" w:type="dxa"/>
          </w:tcPr>
          <w:p w14:paraId="3679C39A" w14:textId="77777777" w:rsidR="00A4787F" w:rsidRPr="00A06F58" w:rsidRDefault="00A4787F" w:rsidP="00A4787F">
            <w:pPr>
              <w:jc w:val="both"/>
              <w:rPr>
                <w:rFonts w:ascii="Times New Roman" w:hAnsi="Times New Roman" w:cs="Times New Roman"/>
                <w:b/>
                <w:sz w:val="20"/>
                <w:szCs w:val="20"/>
              </w:rPr>
            </w:pPr>
            <w:r w:rsidRPr="00A06F58">
              <w:rPr>
                <w:rFonts w:ascii="Times New Roman" w:hAnsi="Times New Roman" w:cs="Times New Roman"/>
                <w:b/>
                <w:sz w:val="20"/>
                <w:szCs w:val="20"/>
              </w:rPr>
              <w:t>Household profile</w:t>
            </w:r>
          </w:p>
        </w:tc>
        <w:tc>
          <w:tcPr>
            <w:tcW w:w="1105" w:type="dxa"/>
          </w:tcPr>
          <w:p w14:paraId="7851AAC8" w14:textId="77777777" w:rsidR="00A4787F" w:rsidRPr="00A06F58" w:rsidRDefault="00A4787F" w:rsidP="00A4787F">
            <w:pPr>
              <w:jc w:val="both"/>
              <w:rPr>
                <w:rFonts w:ascii="Times New Roman" w:hAnsi="Times New Roman" w:cs="Times New Roman"/>
                <w:b/>
                <w:sz w:val="20"/>
                <w:szCs w:val="20"/>
              </w:rPr>
            </w:pPr>
            <w:r>
              <w:rPr>
                <w:rFonts w:ascii="Times New Roman" w:hAnsi="Times New Roman" w:cs="Times New Roman"/>
                <w:b/>
                <w:sz w:val="20"/>
                <w:szCs w:val="20"/>
              </w:rPr>
              <w:t>PH</w:t>
            </w:r>
          </w:p>
        </w:tc>
        <w:tc>
          <w:tcPr>
            <w:tcW w:w="1322" w:type="dxa"/>
          </w:tcPr>
          <w:p w14:paraId="7011B191" w14:textId="77777777" w:rsidR="00A4787F" w:rsidRPr="00A06F58" w:rsidRDefault="00A4787F" w:rsidP="00A4787F">
            <w:pPr>
              <w:jc w:val="both"/>
              <w:rPr>
                <w:rFonts w:ascii="Times New Roman" w:hAnsi="Times New Roman" w:cs="Times New Roman"/>
                <w:b/>
                <w:sz w:val="20"/>
                <w:szCs w:val="20"/>
              </w:rPr>
            </w:pPr>
            <w:r w:rsidRPr="00A06F58">
              <w:rPr>
                <w:rFonts w:ascii="Times New Roman" w:hAnsi="Times New Roman" w:cs="Times New Roman"/>
                <w:b/>
                <w:sz w:val="20"/>
                <w:szCs w:val="20"/>
              </w:rPr>
              <w:t>ST</w:t>
            </w:r>
          </w:p>
        </w:tc>
      </w:tr>
      <w:tr w:rsidR="00A4787F" w:rsidRPr="009D3890" w14:paraId="1DF35F0F" w14:textId="77777777" w:rsidTr="006867B7">
        <w:tc>
          <w:tcPr>
            <w:tcW w:w="1959" w:type="dxa"/>
          </w:tcPr>
          <w:p w14:paraId="36C0451D" w14:textId="77777777" w:rsidR="00A4787F" w:rsidRPr="00A06F58" w:rsidRDefault="00A4787F" w:rsidP="00A4787F">
            <w:pPr>
              <w:jc w:val="both"/>
              <w:rPr>
                <w:rFonts w:ascii="Times New Roman" w:hAnsi="Times New Roman" w:cs="Times New Roman"/>
                <w:sz w:val="20"/>
                <w:szCs w:val="20"/>
              </w:rPr>
            </w:pPr>
            <w:r w:rsidRPr="00A06F58">
              <w:rPr>
                <w:rFonts w:ascii="Times New Roman" w:hAnsi="Times New Roman" w:cs="Times New Roman"/>
                <w:sz w:val="20"/>
                <w:szCs w:val="20"/>
              </w:rPr>
              <w:t>No. occupants</w:t>
            </w:r>
          </w:p>
        </w:tc>
        <w:tc>
          <w:tcPr>
            <w:tcW w:w="1105" w:type="dxa"/>
          </w:tcPr>
          <w:p w14:paraId="09283298" w14:textId="77777777" w:rsidR="00A4787F" w:rsidRPr="00A06F58" w:rsidRDefault="00A4787F" w:rsidP="00A4787F">
            <w:pPr>
              <w:jc w:val="right"/>
              <w:rPr>
                <w:rFonts w:ascii="Times New Roman" w:hAnsi="Times New Roman" w:cs="Times New Roman"/>
                <w:sz w:val="20"/>
                <w:szCs w:val="20"/>
              </w:rPr>
            </w:pPr>
            <w:r w:rsidRPr="00B92D20">
              <w:rPr>
                <w:rFonts w:ascii="Times New Roman" w:hAnsi="Times New Roman" w:cs="Times New Roman"/>
                <w:noProof/>
                <w:sz w:val="20"/>
                <w:szCs w:val="20"/>
              </w:rPr>
              <w:t>2</w:t>
            </w:r>
            <w:r w:rsidRPr="00A06F58">
              <w:rPr>
                <w:rFonts w:ascii="Times New Roman" w:hAnsi="Times New Roman" w:cs="Times New Roman"/>
                <w:sz w:val="20"/>
                <w:szCs w:val="20"/>
              </w:rPr>
              <w:t xml:space="preserve"> adults, </w:t>
            </w:r>
            <w:r w:rsidRPr="00B92D20">
              <w:rPr>
                <w:rFonts w:ascii="Times New Roman" w:hAnsi="Times New Roman" w:cs="Times New Roman"/>
                <w:noProof/>
                <w:sz w:val="20"/>
                <w:szCs w:val="20"/>
              </w:rPr>
              <w:t>1</w:t>
            </w:r>
            <w:r w:rsidRPr="00A06F58">
              <w:rPr>
                <w:rFonts w:ascii="Times New Roman" w:hAnsi="Times New Roman" w:cs="Times New Roman"/>
                <w:sz w:val="20"/>
                <w:szCs w:val="20"/>
              </w:rPr>
              <w:t xml:space="preserve"> baby</w:t>
            </w:r>
          </w:p>
        </w:tc>
        <w:tc>
          <w:tcPr>
            <w:tcW w:w="1322" w:type="dxa"/>
          </w:tcPr>
          <w:p w14:paraId="6629A884" w14:textId="77777777" w:rsidR="00A4787F" w:rsidRDefault="00A4787F" w:rsidP="00A4787F">
            <w:pPr>
              <w:jc w:val="right"/>
              <w:rPr>
                <w:rFonts w:ascii="Times New Roman" w:hAnsi="Times New Roman" w:cs="Times New Roman"/>
                <w:sz w:val="20"/>
                <w:szCs w:val="20"/>
              </w:rPr>
            </w:pPr>
            <w:r w:rsidRPr="00B92D20">
              <w:rPr>
                <w:rFonts w:ascii="Times New Roman" w:hAnsi="Times New Roman" w:cs="Times New Roman"/>
                <w:noProof/>
                <w:sz w:val="20"/>
                <w:szCs w:val="20"/>
              </w:rPr>
              <w:t>2</w:t>
            </w:r>
            <w:r w:rsidRPr="00A06F58">
              <w:rPr>
                <w:rFonts w:ascii="Times New Roman" w:hAnsi="Times New Roman" w:cs="Times New Roman"/>
                <w:sz w:val="20"/>
                <w:szCs w:val="20"/>
              </w:rPr>
              <w:t xml:space="preserve"> adults</w:t>
            </w:r>
            <w:r w:rsidR="00E62E2F">
              <w:rPr>
                <w:rFonts w:ascii="Times New Roman" w:hAnsi="Times New Roman" w:cs="Times New Roman"/>
                <w:sz w:val="20"/>
                <w:szCs w:val="20"/>
              </w:rPr>
              <w:t>,</w:t>
            </w:r>
          </w:p>
          <w:p w14:paraId="6732ABBD" w14:textId="77777777" w:rsidR="00E62E2F" w:rsidRPr="00A06F58" w:rsidRDefault="00E62E2F" w:rsidP="00A4787F">
            <w:pPr>
              <w:jc w:val="right"/>
              <w:rPr>
                <w:rFonts w:ascii="Times New Roman" w:hAnsi="Times New Roman" w:cs="Times New Roman"/>
                <w:sz w:val="20"/>
                <w:szCs w:val="20"/>
              </w:rPr>
            </w:pPr>
            <w:r>
              <w:rPr>
                <w:rFonts w:ascii="Times New Roman" w:hAnsi="Times New Roman" w:cs="Times New Roman"/>
                <w:sz w:val="20"/>
                <w:szCs w:val="20"/>
              </w:rPr>
              <w:t>1 kid</w:t>
            </w:r>
          </w:p>
        </w:tc>
      </w:tr>
      <w:tr w:rsidR="00A4787F" w:rsidRPr="009D3890" w14:paraId="69510581" w14:textId="77777777" w:rsidTr="006867B7">
        <w:tc>
          <w:tcPr>
            <w:tcW w:w="1959" w:type="dxa"/>
          </w:tcPr>
          <w:p w14:paraId="1C927D6C" w14:textId="77777777" w:rsidR="00A4787F" w:rsidRPr="00A06F58" w:rsidRDefault="00A4787F" w:rsidP="00A4787F">
            <w:pPr>
              <w:jc w:val="both"/>
              <w:rPr>
                <w:rFonts w:ascii="Times New Roman" w:hAnsi="Times New Roman" w:cs="Times New Roman"/>
                <w:sz w:val="20"/>
                <w:szCs w:val="20"/>
              </w:rPr>
            </w:pPr>
            <w:r w:rsidRPr="00A06F58">
              <w:rPr>
                <w:rFonts w:ascii="Times New Roman" w:hAnsi="Times New Roman" w:cs="Times New Roman"/>
                <w:sz w:val="20"/>
                <w:szCs w:val="20"/>
              </w:rPr>
              <w:t>Cooking fuel</w:t>
            </w:r>
          </w:p>
        </w:tc>
        <w:tc>
          <w:tcPr>
            <w:tcW w:w="1105" w:type="dxa"/>
          </w:tcPr>
          <w:p w14:paraId="3AE249D6" w14:textId="77777777" w:rsidR="00A4787F" w:rsidRPr="00A06F58" w:rsidRDefault="00A4787F" w:rsidP="00A4787F">
            <w:pPr>
              <w:jc w:val="right"/>
              <w:rPr>
                <w:rFonts w:ascii="Times New Roman" w:hAnsi="Times New Roman" w:cs="Times New Roman"/>
                <w:sz w:val="20"/>
                <w:szCs w:val="20"/>
              </w:rPr>
            </w:pPr>
            <w:r w:rsidRPr="00A06F58">
              <w:rPr>
                <w:rFonts w:ascii="Times New Roman" w:hAnsi="Times New Roman" w:cs="Times New Roman"/>
                <w:sz w:val="20"/>
                <w:szCs w:val="20"/>
              </w:rPr>
              <w:t>Electric</w:t>
            </w:r>
          </w:p>
        </w:tc>
        <w:tc>
          <w:tcPr>
            <w:tcW w:w="1322" w:type="dxa"/>
          </w:tcPr>
          <w:p w14:paraId="16377A06" w14:textId="77777777" w:rsidR="00A4787F" w:rsidRPr="00A06F58" w:rsidRDefault="00A4787F" w:rsidP="00A4787F">
            <w:pPr>
              <w:jc w:val="right"/>
              <w:rPr>
                <w:rFonts w:ascii="Times New Roman" w:hAnsi="Times New Roman" w:cs="Times New Roman"/>
                <w:sz w:val="20"/>
                <w:szCs w:val="20"/>
              </w:rPr>
            </w:pPr>
            <w:r w:rsidRPr="00A06F58">
              <w:rPr>
                <w:rFonts w:ascii="Times New Roman" w:hAnsi="Times New Roman" w:cs="Times New Roman"/>
                <w:sz w:val="20"/>
                <w:szCs w:val="20"/>
              </w:rPr>
              <w:t>Gas</w:t>
            </w:r>
          </w:p>
        </w:tc>
      </w:tr>
      <w:tr w:rsidR="00A4787F" w:rsidRPr="009D3890" w14:paraId="21F7893C" w14:textId="77777777" w:rsidTr="006867B7">
        <w:tc>
          <w:tcPr>
            <w:tcW w:w="1959" w:type="dxa"/>
          </w:tcPr>
          <w:p w14:paraId="644D1115" w14:textId="77777777" w:rsidR="00A4787F" w:rsidRPr="00A06F58" w:rsidRDefault="00A4787F" w:rsidP="00A4787F">
            <w:pPr>
              <w:jc w:val="both"/>
              <w:rPr>
                <w:rFonts w:ascii="Times New Roman" w:hAnsi="Times New Roman" w:cs="Times New Roman"/>
                <w:sz w:val="20"/>
                <w:szCs w:val="20"/>
              </w:rPr>
            </w:pPr>
            <w:r w:rsidRPr="00A06F58">
              <w:rPr>
                <w:rFonts w:ascii="Times New Roman" w:hAnsi="Times New Roman" w:cs="Times New Roman"/>
                <w:sz w:val="20"/>
                <w:szCs w:val="20"/>
              </w:rPr>
              <w:t>Heating fuel</w:t>
            </w:r>
          </w:p>
        </w:tc>
        <w:tc>
          <w:tcPr>
            <w:tcW w:w="1105" w:type="dxa"/>
          </w:tcPr>
          <w:p w14:paraId="7B95500E" w14:textId="77777777" w:rsidR="00A4787F" w:rsidRPr="00A06F58" w:rsidRDefault="00A4787F" w:rsidP="00A4787F">
            <w:pPr>
              <w:jc w:val="right"/>
              <w:rPr>
                <w:rFonts w:ascii="Times New Roman" w:hAnsi="Times New Roman" w:cs="Times New Roman"/>
                <w:sz w:val="20"/>
                <w:szCs w:val="20"/>
              </w:rPr>
            </w:pPr>
            <w:r w:rsidRPr="00A06F58">
              <w:rPr>
                <w:rFonts w:ascii="Times New Roman" w:hAnsi="Times New Roman" w:cs="Times New Roman"/>
                <w:sz w:val="20"/>
                <w:szCs w:val="20"/>
              </w:rPr>
              <w:t>--</w:t>
            </w:r>
          </w:p>
        </w:tc>
        <w:tc>
          <w:tcPr>
            <w:tcW w:w="1322" w:type="dxa"/>
          </w:tcPr>
          <w:p w14:paraId="2A2D2BD6" w14:textId="77777777" w:rsidR="00A4787F" w:rsidRPr="00A06F58" w:rsidRDefault="00A4787F" w:rsidP="00A4787F">
            <w:pPr>
              <w:jc w:val="right"/>
              <w:rPr>
                <w:rFonts w:ascii="Times New Roman" w:hAnsi="Times New Roman" w:cs="Times New Roman"/>
                <w:sz w:val="20"/>
                <w:szCs w:val="20"/>
              </w:rPr>
            </w:pPr>
            <w:r w:rsidRPr="00A06F58">
              <w:rPr>
                <w:rFonts w:ascii="Times New Roman" w:hAnsi="Times New Roman" w:cs="Times New Roman"/>
                <w:sz w:val="20"/>
                <w:szCs w:val="20"/>
              </w:rPr>
              <w:t>Electric (when needed)</w:t>
            </w:r>
          </w:p>
        </w:tc>
      </w:tr>
      <w:tr w:rsidR="00A4787F" w:rsidRPr="009D3890" w14:paraId="11FF40B4" w14:textId="77777777" w:rsidTr="006867B7">
        <w:tc>
          <w:tcPr>
            <w:tcW w:w="1959" w:type="dxa"/>
          </w:tcPr>
          <w:p w14:paraId="30588A21" w14:textId="77777777" w:rsidR="00A4787F" w:rsidRPr="00A06F58" w:rsidRDefault="00A4787F" w:rsidP="00A4787F">
            <w:pPr>
              <w:jc w:val="both"/>
              <w:rPr>
                <w:rFonts w:ascii="Times New Roman" w:hAnsi="Times New Roman" w:cs="Times New Roman"/>
                <w:sz w:val="20"/>
                <w:szCs w:val="20"/>
              </w:rPr>
            </w:pPr>
            <w:r w:rsidRPr="00A06F58">
              <w:rPr>
                <w:rFonts w:ascii="Times New Roman" w:hAnsi="Times New Roman" w:cs="Times New Roman"/>
                <w:sz w:val="20"/>
                <w:szCs w:val="20"/>
              </w:rPr>
              <w:t>No. of smokers</w:t>
            </w:r>
          </w:p>
        </w:tc>
        <w:tc>
          <w:tcPr>
            <w:tcW w:w="1105" w:type="dxa"/>
          </w:tcPr>
          <w:p w14:paraId="4FB7EAD4" w14:textId="77777777" w:rsidR="00A4787F" w:rsidRPr="00A06F58" w:rsidRDefault="00A4787F" w:rsidP="00A4787F">
            <w:pPr>
              <w:jc w:val="right"/>
              <w:rPr>
                <w:rFonts w:ascii="Times New Roman" w:hAnsi="Times New Roman" w:cs="Times New Roman"/>
                <w:sz w:val="20"/>
                <w:szCs w:val="20"/>
              </w:rPr>
            </w:pPr>
            <w:r w:rsidRPr="00A06F58">
              <w:rPr>
                <w:rFonts w:ascii="Times New Roman" w:hAnsi="Times New Roman" w:cs="Times New Roman"/>
                <w:sz w:val="20"/>
                <w:szCs w:val="20"/>
              </w:rPr>
              <w:t>1</w:t>
            </w:r>
          </w:p>
        </w:tc>
        <w:tc>
          <w:tcPr>
            <w:tcW w:w="1322" w:type="dxa"/>
          </w:tcPr>
          <w:p w14:paraId="5DB8B4DC" w14:textId="77777777" w:rsidR="00A4787F" w:rsidRPr="00A06F58" w:rsidRDefault="00A4787F" w:rsidP="00A4787F">
            <w:pPr>
              <w:jc w:val="right"/>
              <w:rPr>
                <w:rFonts w:ascii="Times New Roman" w:hAnsi="Times New Roman" w:cs="Times New Roman"/>
                <w:sz w:val="20"/>
                <w:szCs w:val="20"/>
              </w:rPr>
            </w:pPr>
            <w:r w:rsidRPr="00A06F58">
              <w:rPr>
                <w:rFonts w:ascii="Times New Roman" w:hAnsi="Times New Roman" w:cs="Times New Roman"/>
                <w:sz w:val="20"/>
                <w:szCs w:val="20"/>
              </w:rPr>
              <w:t>1</w:t>
            </w:r>
          </w:p>
        </w:tc>
      </w:tr>
      <w:tr w:rsidR="00A4787F" w:rsidRPr="009D3890" w14:paraId="29EB7BC6" w14:textId="77777777" w:rsidTr="006867B7">
        <w:tc>
          <w:tcPr>
            <w:tcW w:w="1959" w:type="dxa"/>
          </w:tcPr>
          <w:p w14:paraId="0861F8A2" w14:textId="77777777" w:rsidR="00A4787F" w:rsidRPr="00A06F58" w:rsidRDefault="00A4787F" w:rsidP="00A4787F">
            <w:pPr>
              <w:jc w:val="both"/>
              <w:rPr>
                <w:rFonts w:ascii="Times New Roman" w:hAnsi="Times New Roman" w:cs="Times New Roman"/>
                <w:sz w:val="20"/>
                <w:szCs w:val="20"/>
              </w:rPr>
            </w:pPr>
            <w:r w:rsidRPr="00A06F58">
              <w:rPr>
                <w:rFonts w:ascii="Times New Roman" w:hAnsi="Times New Roman" w:cs="Times New Roman"/>
                <w:sz w:val="20"/>
                <w:szCs w:val="20"/>
              </w:rPr>
              <w:t>Cigarettes ever smoked at home</w:t>
            </w:r>
          </w:p>
        </w:tc>
        <w:tc>
          <w:tcPr>
            <w:tcW w:w="1105" w:type="dxa"/>
          </w:tcPr>
          <w:p w14:paraId="318C1E04" w14:textId="77777777" w:rsidR="00A4787F" w:rsidRPr="00A06F58" w:rsidRDefault="00A4787F" w:rsidP="00A4787F">
            <w:pPr>
              <w:jc w:val="right"/>
              <w:rPr>
                <w:rFonts w:ascii="Times New Roman" w:hAnsi="Times New Roman" w:cs="Times New Roman"/>
                <w:sz w:val="20"/>
                <w:szCs w:val="20"/>
              </w:rPr>
            </w:pPr>
            <w:r w:rsidRPr="00A06F58">
              <w:rPr>
                <w:rFonts w:ascii="Times New Roman" w:hAnsi="Times New Roman" w:cs="Times New Roman"/>
                <w:sz w:val="20"/>
                <w:szCs w:val="20"/>
              </w:rPr>
              <w:t>No</w:t>
            </w:r>
          </w:p>
        </w:tc>
        <w:tc>
          <w:tcPr>
            <w:tcW w:w="1322" w:type="dxa"/>
          </w:tcPr>
          <w:p w14:paraId="67685E03" w14:textId="77777777" w:rsidR="00A4787F" w:rsidRPr="00A06F58" w:rsidRDefault="00A4787F" w:rsidP="00A4787F">
            <w:pPr>
              <w:jc w:val="right"/>
              <w:rPr>
                <w:rFonts w:ascii="Times New Roman" w:hAnsi="Times New Roman" w:cs="Times New Roman"/>
                <w:sz w:val="20"/>
                <w:szCs w:val="20"/>
              </w:rPr>
            </w:pPr>
            <w:r w:rsidRPr="00A06F58">
              <w:rPr>
                <w:rFonts w:ascii="Times New Roman" w:hAnsi="Times New Roman" w:cs="Times New Roman"/>
                <w:sz w:val="20"/>
                <w:szCs w:val="20"/>
              </w:rPr>
              <w:t>No</w:t>
            </w:r>
          </w:p>
        </w:tc>
      </w:tr>
      <w:tr w:rsidR="00A4787F" w:rsidRPr="009D3890" w14:paraId="47AE2A8B" w14:textId="77777777" w:rsidTr="006867B7">
        <w:tc>
          <w:tcPr>
            <w:tcW w:w="1959" w:type="dxa"/>
          </w:tcPr>
          <w:p w14:paraId="49F816DF" w14:textId="77777777" w:rsidR="00A4787F" w:rsidRPr="00A06F58" w:rsidRDefault="00A4787F" w:rsidP="00A4787F">
            <w:pPr>
              <w:jc w:val="both"/>
              <w:rPr>
                <w:rFonts w:ascii="Times New Roman" w:hAnsi="Times New Roman" w:cs="Times New Roman"/>
                <w:sz w:val="20"/>
                <w:szCs w:val="20"/>
              </w:rPr>
            </w:pPr>
            <w:r w:rsidRPr="00A06F58">
              <w:rPr>
                <w:rFonts w:ascii="Times New Roman" w:hAnsi="Times New Roman" w:cs="Times New Roman"/>
                <w:sz w:val="20"/>
                <w:szCs w:val="20"/>
              </w:rPr>
              <w:t>Mean hours occupied during weekdays</w:t>
            </w:r>
          </w:p>
        </w:tc>
        <w:tc>
          <w:tcPr>
            <w:tcW w:w="1105" w:type="dxa"/>
          </w:tcPr>
          <w:p w14:paraId="4D924ED7" w14:textId="77777777" w:rsidR="00A4787F" w:rsidRPr="00A06F58" w:rsidRDefault="00A4787F" w:rsidP="00A4787F">
            <w:pPr>
              <w:jc w:val="right"/>
              <w:rPr>
                <w:rFonts w:ascii="Times New Roman" w:hAnsi="Times New Roman" w:cs="Times New Roman"/>
                <w:sz w:val="20"/>
                <w:szCs w:val="20"/>
              </w:rPr>
            </w:pPr>
            <w:r w:rsidRPr="00A06F58">
              <w:rPr>
                <w:rFonts w:ascii="Times New Roman" w:hAnsi="Times New Roman" w:cs="Times New Roman"/>
                <w:sz w:val="20"/>
                <w:szCs w:val="20"/>
              </w:rPr>
              <w:t>18</w:t>
            </w:r>
          </w:p>
        </w:tc>
        <w:tc>
          <w:tcPr>
            <w:tcW w:w="1322" w:type="dxa"/>
          </w:tcPr>
          <w:p w14:paraId="00E7622E" w14:textId="77777777" w:rsidR="00A4787F" w:rsidRPr="00A06F58" w:rsidRDefault="00A4787F" w:rsidP="00A4787F">
            <w:pPr>
              <w:jc w:val="right"/>
              <w:rPr>
                <w:rFonts w:ascii="Times New Roman" w:hAnsi="Times New Roman" w:cs="Times New Roman"/>
                <w:sz w:val="20"/>
                <w:szCs w:val="20"/>
              </w:rPr>
            </w:pPr>
            <w:r w:rsidRPr="00A06F58">
              <w:rPr>
                <w:rFonts w:ascii="Times New Roman" w:hAnsi="Times New Roman" w:cs="Times New Roman"/>
                <w:sz w:val="20"/>
                <w:szCs w:val="20"/>
              </w:rPr>
              <w:t>15</w:t>
            </w:r>
          </w:p>
        </w:tc>
      </w:tr>
      <w:tr w:rsidR="00A4787F" w:rsidRPr="009D3890" w14:paraId="5DBC1185" w14:textId="77777777" w:rsidTr="006867B7">
        <w:tc>
          <w:tcPr>
            <w:tcW w:w="1959" w:type="dxa"/>
          </w:tcPr>
          <w:p w14:paraId="7FA2FA4C" w14:textId="77777777" w:rsidR="00A4787F" w:rsidRPr="00A06F58" w:rsidRDefault="00A4787F" w:rsidP="00A4787F">
            <w:pPr>
              <w:jc w:val="both"/>
              <w:rPr>
                <w:rFonts w:ascii="Times New Roman" w:hAnsi="Times New Roman" w:cs="Times New Roman"/>
                <w:sz w:val="20"/>
                <w:szCs w:val="20"/>
              </w:rPr>
            </w:pPr>
            <w:r w:rsidRPr="00A06F58">
              <w:rPr>
                <w:rFonts w:ascii="Times New Roman" w:hAnsi="Times New Roman" w:cs="Times New Roman"/>
                <w:sz w:val="20"/>
                <w:szCs w:val="20"/>
              </w:rPr>
              <w:t>Mean hours occupied during weekends</w:t>
            </w:r>
          </w:p>
        </w:tc>
        <w:tc>
          <w:tcPr>
            <w:tcW w:w="1105" w:type="dxa"/>
          </w:tcPr>
          <w:p w14:paraId="2A693F2E" w14:textId="77777777" w:rsidR="00A4787F" w:rsidRPr="00A06F58" w:rsidRDefault="00A4787F" w:rsidP="00A4787F">
            <w:pPr>
              <w:jc w:val="right"/>
              <w:rPr>
                <w:rFonts w:ascii="Times New Roman" w:hAnsi="Times New Roman" w:cs="Times New Roman"/>
                <w:sz w:val="20"/>
                <w:szCs w:val="20"/>
              </w:rPr>
            </w:pPr>
            <w:r w:rsidRPr="00A06F58">
              <w:rPr>
                <w:rFonts w:ascii="Times New Roman" w:hAnsi="Times New Roman" w:cs="Times New Roman"/>
                <w:sz w:val="20"/>
                <w:szCs w:val="20"/>
              </w:rPr>
              <w:t>16</w:t>
            </w:r>
          </w:p>
        </w:tc>
        <w:tc>
          <w:tcPr>
            <w:tcW w:w="1322" w:type="dxa"/>
          </w:tcPr>
          <w:p w14:paraId="22A98E12" w14:textId="77777777" w:rsidR="00A4787F" w:rsidRPr="00A06F58" w:rsidRDefault="00A4787F" w:rsidP="00A4787F">
            <w:pPr>
              <w:jc w:val="right"/>
              <w:rPr>
                <w:rFonts w:ascii="Times New Roman" w:hAnsi="Times New Roman" w:cs="Times New Roman"/>
                <w:sz w:val="20"/>
                <w:szCs w:val="20"/>
              </w:rPr>
            </w:pPr>
            <w:r w:rsidRPr="00A06F58">
              <w:rPr>
                <w:rFonts w:ascii="Times New Roman" w:hAnsi="Times New Roman" w:cs="Times New Roman"/>
                <w:sz w:val="20"/>
                <w:szCs w:val="20"/>
              </w:rPr>
              <w:t>13</w:t>
            </w:r>
          </w:p>
        </w:tc>
      </w:tr>
    </w:tbl>
    <w:p w14:paraId="12F8F203" w14:textId="77777777" w:rsidR="00E80309" w:rsidRDefault="00E80309" w:rsidP="00DE7946">
      <w:pPr>
        <w:widowControl w:val="0"/>
        <w:tabs>
          <w:tab w:val="left" w:pos="4253"/>
        </w:tabs>
        <w:autoSpaceDE w:val="0"/>
        <w:autoSpaceDN w:val="0"/>
        <w:adjustRightInd w:val="0"/>
        <w:spacing w:after="0"/>
        <w:ind w:right="-104"/>
        <w:jc w:val="both"/>
        <w:rPr>
          <w:rFonts w:ascii="Times New Roman" w:hAnsi="Times New Roman" w:cs="Times New Roman"/>
          <w:b/>
          <w:i/>
          <w:color w:val="000000"/>
          <w:sz w:val="24"/>
          <w:szCs w:val="24"/>
          <w:lang w:val="en-GB"/>
        </w:rPr>
      </w:pPr>
      <w:r>
        <w:rPr>
          <w:rFonts w:ascii="Times New Roman" w:hAnsi="Times New Roman" w:cs="Times New Roman"/>
          <w:b/>
          <w:i/>
          <w:color w:val="000000"/>
          <w:sz w:val="24"/>
          <w:szCs w:val="24"/>
          <w:lang w:val="en-GB"/>
        </w:rPr>
        <w:t>2.3. Building construction</w:t>
      </w:r>
    </w:p>
    <w:p w14:paraId="736916A2" w14:textId="77777777" w:rsidR="00E80309" w:rsidRDefault="00E80309" w:rsidP="00DE7946">
      <w:pPr>
        <w:widowControl w:val="0"/>
        <w:tabs>
          <w:tab w:val="left" w:pos="4253"/>
        </w:tabs>
        <w:autoSpaceDE w:val="0"/>
        <w:autoSpaceDN w:val="0"/>
        <w:adjustRightInd w:val="0"/>
        <w:spacing w:after="0"/>
        <w:ind w:right="-104"/>
        <w:jc w:val="both"/>
        <w:rPr>
          <w:rFonts w:ascii="Times New Roman" w:hAnsi="Times New Roman" w:cs="Times New Roman"/>
          <w:b/>
          <w:i/>
          <w:color w:val="000000"/>
          <w:sz w:val="24"/>
          <w:szCs w:val="24"/>
          <w:lang w:val="en-GB"/>
        </w:rPr>
      </w:pPr>
    </w:p>
    <w:p w14:paraId="219631E0" w14:textId="77777777" w:rsidR="00E80309" w:rsidRDefault="00E80309" w:rsidP="00DE7946">
      <w:pPr>
        <w:widowControl w:val="0"/>
        <w:tabs>
          <w:tab w:val="left" w:pos="4253"/>
        </w:tabs>
        <w:autoSpaceDE w:val="0"/>
        <w:autoSpaceDN w:val="0"/>
        <w:adjustRightInd w:val="0"/>
        <w:spacing w:after="0"/>
        <w:ind w:right="-104"/>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Both dwellings are flats located </w:t>
      </w:r>
      <w:r w:rsidR="006867B7" w:rsidRPr="006867B7">
        <w:rPr>
          <w:rFonts w:ascii="Times New Roman" w:hAnsi="Times New Roman" w:cs="Times New Roman"/>
          <w:noProof/>
          <w:color w:val="000000"/>
          <w:sz w:val="24"/>
          <w:szCs w:val="24"/>
          <w:lang w:val="en-GB"/>
        </w:rPr>
        <w:t>i</w:t>
      </w:r>
      <w:r w:rsidRPr="006867B7">
        <w:rPr>
          <w:rFonts w:ascii="Times New Roman" w:hAnsi="Times New Roman" w:cs="Times New Roman"/>
          <w:noProof/>
          <w:color w:val="000000"/>
          <w:sz w:val="24"/>
          <w:szCs w:val="24"/>
          <w:lang w:val="en-GB"/>
        </w:rPr>
        <w:t>n</w:t>
      </w:r>
      <w:r>
        <w:rPr>
          <w:rFonts w:ascii="Times New Roman" w:hAnsi="Times New Roman" w:cs="Times New Roman"/>
          <w:color w:val="000000"/>
          <w:sz w:val="24"/>
          <w:szCs w:val="24"/>
          <w:lang w:val="en-GB"/>
        </w:rPr>
        <w:t xml:space="preserve"> a residential area in the </w:t>
      </w:r>
      <w:proofErr w:type="spellStart"/>
      <w:r w:rsidRPr="005A5BBD">
        <w:rPr>
          <w:rFonts w:ascii="Times New Roman" w:hAnsi="Times New Roman" w:cs="Times New Roman"/>
          <w:i/>
          <w:color w:val="000000"/>
          <w:sz w:val="24"/>
          <w:szCs w:val="24"/>
          <w:lang w:val="en-GB"/>
        </w:rPr>
        <w:t>Delegación</w:t>
      </w:r>
      <w:proofErr w:type="spellEnd"/>
      <w:r w:rsidRPr="005A5BBD">
        <w:rPr>
          <w:rFonts w:ascii="Times New Roman" w:hAnsi="Times New Roman" w:cs="Times New Roman"/>
          <w:i/>
          <w:color w:val="000000"/>
          <w:sz w:val="24"/>
          <w:szCs w:val="24"/>
          <w:lang w:val="en-GB"/>
        </w:rPr>
        <w:t xml:space="preserve"> Cuauhtémoc</w:t>
      </w:r>
      <w:r w:rsidR="00FE185E">
        <w:rPr>
          <w:rFonts w:ascii="Times New Roman" w:hAnsi="Times New Roman" w:cs="Times New Roman"/>
          <w:i/>
          <w:color w:val="000000"/>
          <w:sz w:val="24"/>
          <w:szCs w:val="24"/>
          <w:lang w:val="en-GB"/>
        </w:rPr>
        <w:t>,</w:t>
      </w:r>
      <w:r>
        <w:rPr>
          <w:rFonts w:ascii="Times New Roman" w:hAnsi="Times New Roman" w:cs="Times New Roman"/>
          <w:color w:val="000000"/>
          <w:sz w:val="24"/>
          <w:szCs w:val="24"/>
          <w:lang w:val="en-GB"/>
        </w:rPr>
        <w:t xml:space="preserve"> Mexico City. Dwelling construction and energy efficiency </w:t>
      </w:r>
      <w:r w:rsidRPr="00B92D20">
        <w:rPr>
          <w:rFonts w:ascii="Times New Roman" w:hAnsi="Times New Roman" w:cs="Times New Roman"/>
          <w:noProof/>
          <w:color w:val="000000"/>
          <w:sz w:val="24"/>
          <w:szCs w:val="24"/>
          <w:lang w:val="en-GB"/>
        </w:rPr>
        <w:t>are presented</w:t>
      </w:r>
      <w:r>
        <w:rPr>
          <w:rFonts w:ascii="Times New Roman" w:hAnsi="Times New Roman" w:cs="Times New Roman"/>
          <w:color w:val="000000"/>
          <w:sz w:val="24"/>
          <w:szCs w:val="24"/>
          <w:lang w:val="en-GB"/>
        </w:rPr>
        <w:t xml:space="preserve"> in Table 2.</w:t>
      </w:r>
    </w:p>
    <w:p w14:paraId="1A041CF1" w14:textId="77777777" w:rsidR="00E80309" w:rsidRDefault="00E80309" w:rsidP="00DE7946">
      <w:pPr>
        <w:widowControl w:val="0"/>
        <w:tabs>
          <w:tab w:val="left" w:pos="4253"/>
        </w:tabs>
        <w:autoSpaceDE w:val="0"/>
        <w:autoSpaceDN w:val="0"/>
        <w:adjustRightInd w:val="0"/>
        <w:spacing w:after="0"/>
        <w:ind w:right="-104"/>
        <w:jc w:val="both"/>
        <w:rPr>
          <w:rFonts w:ascii="Times New Roman" w:hAnsi="Times New Roman" w:cs="Times New Roman"/>
          <w:color w:val="000000"/>
          <w:sz w:val="24"/>
          <w:szCs w:val="24"/>
          <w:lang w:val="en-GB"/>
        </w:rPr>
      </w:pPr>
    </w:p>
    <w:p w14:paraId="2AD716BB" w14:textId="77777777" w:rsidR="006867B7" w:rsidRDefault="006867B7" w:rsidP="00DE7946">
      <w:pPr>
        <w:widowControl w:val="0"/>
        <w:tabs>
          <w:tab w:val="left" w:pos="4253"/>
        </w:tabs>
        <w:autoSpaceDE w:val="0"/>
        <w:autoSpaceDN w:val="0"/>
        <w:adjustRightInd w:val="0"/>
        <w:spacing w:after="0"/>
        <w:ind w:right="-104"/>
        <w:jc w:val="both"/>
        <w:rPr>
          <w:rFonts w:ascii="Times New Roman" w:hAnsi="Times New Roman" w:cs="Times New Roman"/>
          <w:color w:val="000000"/>
          <w:sz w:val="24"/>
          <w:szCs w:val="24"/>
          <w:lang w:val="en-GB"/>
        </w:rPr>
      </w:pPr>
    </w:p>
    <w:tbl>
      <w:tblPr>
        <w:tblStyle w:val="TableGrid"/>
        <w:tblW w:w="4507" w:type="dxa"/>
        <w:tblCellMar>
          <w:left w:w="28" w:type="dxa"/>
          <w:right w:w="28" w:type="dxa"/>
        </w:tblCellMar>
        <w:tblLook w:val="04A0" w:firstRow="1" w:lastRow="0" w:firstColumn="1" w:lastColumn="0" w:noHBand="0" w:noVBand="1"/>
      </w:tblPr>
      <w:tblGrid>
        <w:gridCol w:w="1633"/>
        <w:gridCol w:w="1502"/>
        <w:gridCol w:w="1372"/>
      </w:tblGrid>
      <w:tr w:rsidR="00A4787F" w:rsidRPr="005A5BBD" w14:paraId="5D0042DE" w14:textId="77777777" w:rsidTr="006867B7">
        <w:tc>
          <w:tcPr>
            <w:tcW w:w="4507" w:type="dxa"/>
            <w:gridSpan w:val="3"/>
          </w:tcPr>
          <w:p w14:paraId="188FBADC" w14:textId="77777777" w:rsidR="00A4787F" w:rsidRPr="005A5BBD" w:rsidRDefault="00A4787F" w:rsidP="00A4787F">
            <w:pPr>
              <w:jc w:val="both"/>
              <w:rPr>
                <w:rFonts w:ascii="Times New Roman" w:hAnsi="Times New Roman" w:cs="Times New Roman"/>
                <w:sz w:val="20"/>
                <w:szCs w:val="20"/>
              </w:rPr>
            </w:pPr>
            <w:r>
              <w:rPr>
                <w:rFonts w:ascii="Times New Roman" w:hAnsi="Times New Roman" w:cs="Times New Roman"/>
                <w:b/>
                <w:sz w:val="20"/>
                <w:szCs w:val="20"/>
              </w:rPr>
              <w:t xml:space="preserve">Table 2. </w:t>
            </w:r>
            <w:r>
              <w:rPr>
                <w:rFonts w:ascii="Times New Roman" w:hAnsi="Times New Roman" w:cs="Times New Roman"/>
                <w:sz w:val="20"/>
                <w:szCs w:val="20"/>
              </w:rPr>
              <w:t>Building characteristics.</w:t>
            </w:r>
          </w:p>
        </w:tc>
      </w:tr>
      <w:tr w:rsidR="00A4787F" w:rsidRPr="005A5BBD" w14:paraId="79DDA2A5" w14:textId="77777777" w:rsidTr="006867B7">
        <w:tc>
          <w:tcPr>
            <w:tcW w:w="1633" w:type="dxa"/>
          </w:tcPr>
          <w:p w14:paraId="6E121A49" w14:textId="77777777" w:rsidR="00A4787F" w:rsidRPr="005A5BBD" w:rsidRDefault="00A4787F" w:rsidP="00A4787F">
            <w:pPr>
              <w:jc w:val="both"/>
              <w:rPr>
                <w:rFonts w:ascii="Times New Roman" w:hAnsi="Times New Roman" w:cs="Times New Roman"/>
                <w:b/>
                <w:sz w:val="20"/>
                <w:szCs w:val="20"/>
              </w:rPr>
            </w:pPr>
            <w:r w:rsidRPr="005A5BBD">
              <w:rPr>
                <w:rFonts w:ascii="Times New Roman" w:hAnsi="Times New Roman" w:cs="Times New Roman"/>
                <w:b/>
                <w:sz w:val="20"/>
                <w:szCs w:val="20"/>
              </w:rPr>
              <w:t>Building characteristic</w:t>
            </w:r>
          </w:p>
        </w:tc>
        <w:tc>
          <w:tcPr>
            <w:tcW w:w="1502" w:type="dxa"/>
          </w:tcPr>
          <w:p w14:paraId="478741FA" w14:textId="77777777" w:rsidR="00A4787F" w:rsidRPr="005A5BBD" w:rsidRDefault="00A4787F" w:rsidP="00A4787F">
            <w:pPr>
              <w:jc w:val="both"/>
              <w:rPr>
                <w:rFonts w:ascii="Times New Roman" w:hAnsi="Times New Roman" w:cs="Times New Roman"/>
                <w:b/>
                <w:sz w:val="20"/>
                <w:szCs w:val="20"/>
              </w:rPr>
            </w:pPr>
            <w:r>
              <w:rPr>
                <w:rFonts w:ascii="Times New Roman" w:hAnsi="Times New Roman" w:cs="Times New Roman"/>
                <w:b/>
                <w:sz w:val="20"/>
                <w:szCs w:val="20"/>
              </w:rPr>
              <w:t>PH</w:t>
            </w:r>
          </w:p>
        </w:tc>
        <w:tc>
          <w:tcPr>
            <w:tcW w:w="1372" w:type="dxa"/>
          </w:tcPr>
          <w:p w14:paraId="2AFAFD8C" w14:textId="77777777" w:rsidR="00A4787F" w:rsidRPr="005A5BBD" w:rsidRDefault="00A4787F" w:rsidP="00A4787F">
            <w:pPr>
              <w:jc w:val="both"/>
              <w:rPr>
                <w:rFonts w:ascii="Times New Roman" w:hAnsi="Times New Roman" w:cs="Times New Roman"/>
                <w:b/>
                <w:sz w:val="20"/>
                <w:szCs w:val="20"/>
              </w:rPr>
            </w:pPr>
            <w:r>
              <w:rPr>
                <w:rFonts w:ascii="Times New Roman" w:hAnsi="Times New Roman" w:cs="Times New Roman"/>
                <w:b/>
                <w:sz w:val="20"/>
                <w:szCs w:val="20"/>
              </w:rPr>
              <w:t>ST</w:t>
            </w:r>
          </w:p>
        </w:tc>
      </w:tr>
      <w:tr w:rsidR="00A4787F" w:rsidRPr="005A5BBD" w14:paraId="4305E885" w14:textId="77777777" w:rsidTr="006867B7">
        <w:tc>
          <w:tcPr>
            <w:tcW w:w="1633" w:type="dxa"/>
          </w:tcPr>
          <w:p w14:paraId="46B59C63"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Airtightness</w:t>
            </w:r>
            <w:r>
              <w:rPr>
                <w:rFonts w:ascii="Times New Roman" w:hAnsi="Times New Roman" w:cs="Times New Roman"/>
                <w:sz w:val="20"/>
                <w:szCs w:val="20"/>
              </w:rPr>
              <w:t xml:space="preserve"> (q50)</w:t>
            </w:r>
          </w:p>
        </w:tc>
        <w:tc>
          <w:tcPr>
            <w:tcW w:w="1502" w:type="dxa"/>
          </w:tcPr>
          <w:p w14:paraId="403D52F6"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0.59 m</w:t>
            </w:r>
            <w:r w:rsidRPr="005A5BBD">
              <w:rPr>
                <w:rFonts w:ascii="Times New Roman" w:hAnsi="Times New Roman" w:cs="Times New Roman"/>
                <w:sz w:val="20"/>
                <w:szCs w:val="20"/>
                <w:vertAlign w:val="superscript"/>
              </w:rPr>
              <w:t>3</w:t>
            </w:r>
            <w:r w:rsidRPr="005A5BBD">
              <w:rPr>
                <w:rFonts w:ascii="Times New Roman" w:hAnsi="Times New Roman" w:cs="Times New Roman"/>
                <w:sz w:val="20"/>
                <w:szCs w:val="20"/>
              </w:rPr>
              <w:t>/h*m</w:t>
            </w:r>
            <w:r w:rsidRPr="005A5BBD">
              <w:rPr>
                <w:rFonts w:ascii="Times New Roman" w:hAnsi="Times New Roman" w:cs="Times New Roman"/>
                <w:sz w:val="20"/>
                <w:szCs w:val="20"/>
                <w:vertAlign w:val="superscript"/>
              </w:rPr>
              <w:t>3</w:t>
            </w:r>
          </w:p>
        </w:tc>
        <w:tc>
          <w:tcPr>
            <w:tcW w:w="1372" w:type="dxa"/>
          </w:tcPr>
          <w:p w14:paraId="0BA48EC6"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Never tested</w:t>
            </w:r>
          </w:p>
        </w:tc>
      </w:tr>
      <w:tr w:rsidR="00A4787F" w:rsidRPr="005A5BBD" w14:paraId="6ADDCD22" w14:textId="77777777" w:rsidTr="006867B7">
        <w:tc>
          <w:tcPr>
            <w:tcW w:w="1633" w:type="dxa"/>
          </w:tcPr>
          <w:p w14:paraId="54B5FEB2"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Floor area</w:t>
            </w:r>
          </w:p>
        </w:tc>
        <w:tc>
          <w:tcPr>
            <w:tcW w:w="1502" w:type="dxa"/>
          </w:tcPr>
          <w:p w14:paraId="64F8DE56"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42 m</w:t>
            </w:r>
            <w:r w:rsidRPr="005A5BBD">
              <w:rPr>
                <w:rFonts w:ascii="Times New Roman" w:hAnsi="Times New Roman" w:cs="Times New Roman"/>
                <w:sz w:val="20"/>
                <w:szCs w:val="20"/>
                <w:vertAlign w:val="superscript"/>
              </w:rPr>
              <w:t>2</w:t>
            </w:r>
          </w:p>
        </w:tc>
        <w:tc>
          <w:tcPr>
            <w:tcW w:w="1372" w:type="dxa"/>
          </w:tcPr>
          <w:p w14:paraId="3A7663C2"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70 m</w:t>
            </w:r>
            <w:r w:rsidRPr="005A5BBD">
              <w:rPr>
                <w:rFonts w:ascii="Times New Roman" w:hAnsi="Times New Roman" w:cs="Times New Roman"/>
                <w:sz w:val="20"/>
                <w:szCs w:val="20"/>
                <w:vertAlign w:val="superscript"/>
              </w:rPr>
              <w:t>2</w:t>
            </w:r>
          </w:p>
        </w:tc>
      </w:tr>
      <w:tr w:rsidR="00A4787F" w14:paraId="03244964" w14:textId="77777777" w:rsidTr="006867B7">
        <w:tc>
          <w:tcPr>
            <w:tcW w:w="1633" w:type="dxa"/>
          </w:tcPr>
          <w:p w14:paraId="5A139260"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noProof/>
                <w:sz w:val="20"/>
                <w:szCs w:val="20"/>
              </w:rPr>
              <w:t>Main</w:t>
            </w:r>
            <w:r w:rsidRPr="005A5BBD">
              <w:rPr>
                <w:rFonts w:ascii="Times New Roman" w:hAnsi="Times New Roman" w:cs="Times New Roman"/>
                <w:sz w:val="20"/>
                <w:szCs w:val="20"/>
              </w:rPr>
              <w:t xml:space="preserve"> door</w:t>
            </w:r>
          </w:p>
        </w:tc>
        <w:tc>
          <w:tcPr>
            <w:tcW w:w="1502" w:type="dxa"/>
          </w:tcPr>
          <w:p w14:paraId="3BE364FC"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PVC (PassivHaus certified)</w:t>
            </w:r>
          </w:p>
        </w:tc>
        <w:tc>
          <w:tcPr>
            <w:tcW w:w="1372" w:type="dxa"/>
          </w:tcPr>
          <w:p w14:paraId="1DA5F7E8"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Wood (standard)</w:t>
            </w:r>
          </w:p>
        </w:tc>
      </w:tr>
      <w:tr w:rsidR="00A4787F" w14:paraId="7FBE56D0" w14:textId="77777777" w:rsidTr="006867B7">
        <w:tc>
          <w:tcPr>
            <w:tcW w:w="1633" w:type="dxa"/>
          </w:tcPr>
          <w:p w14:paraId="22202718" w14:textId="77777777" w:rsidR="00A4787F" w:rsidRPr="005A5BBD" w:rsidRDefault="00A4787F" w:rsidP="00A4787F">
            <w:pPr>
              <w:jc w:val="both"/>
              <w:rPr>
                <w:rFonts w:ascii="Times New Roman" w:hAnsi="Times New Roman" w:cs="Times New Roman"/>
                <w:sz w:val="20"/>
                <w:szCs w:val="20"/>
              </w:rPr>
            </w:pPr>
            <w:proofErr w:type="spellStart"/>
            <w:r w:rsidRPr="005A5BBD">
              <w:rPr>
                <w:rFonts w:ascii="Times New Roman" w:hAnsi="Times New Roman" w:cs="Times New Roman"/>
                <w:sz w:val="20"/>
                <w:szCs w:val="20"/>
              </w:rPr>
              <w:t>U</w:t>
            </w:r>
            <w:r w:rsidRPr="005A5BBD">
              <w:rPr>
                <w:rFonts w:ascii="Times New Roman" w:hAnsi="Times New Roman" w:cs="Times New Roman"/>
                <w:sz w:val="20"/>
                <w:szCs w:val="20"/>
                <w:vertAlign w:val="subscript"/>
              </w:rPr>
              <w:t>g</w:t>
            </w:r>
            <w:proofErr w:type="spellEnd"/>
            <w:r w:rsidRPr="005A5BBD">
              <w:rPr>
                <w:rFonts w:ascii="Times New Roman" w:hAnsi="Times New Roman" w:cs="Times New Roman"/>
                <w:sz w:val="20"/>
                <w:szCs w:val="20"/>
              </w:rPr>
              <w:t>-value (window)</w:t>
            </w:r>
          </w:p>
        </w:tc>
        <w:tc>
          <w:tcPr>
            <w:tcW w:w="1502" w:type="dxa"/>
          </w:tcPr>
          <w:p w14:paraId="46888C2D"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1.64 W/(m</w:t>
            </w:r>
            <w:r w:rsidRPr="005A5BBD">
              <w:rPr>
                <w:rFonts w:ascii="Times New Roman" w:hAnsi="Times New Roman" w:cs="Times New Roman"/>
                <w:sz w:val="20"/>
                <w:szCs w:val="20"/>
                <w:vertAlign w:val="superscript"/>
              </w:rPr>
              <w:t>2</w:t>
            </w:r>
            <w:r w:rsidRPr="005A5BBD">
              <w:rPr>
                <w:rFonts w:ascii="Times New Roman" w:hAnsi="Times New Roman" w:cs="Times New Roman"/>
                <w:sz w:val="20"/>
                <w:szCs w:val="20"/>
              </w:rPr>
              <w:t>K)</w:t>
            </w:r>
          </w:p>
        </w:tc>
        <w:tc>
          <w:tcPr>
            <w:tcW w:w="1372" w:type="dxa"/>
          </w:tcPr>
          <w:p w14:paraId="7F767DA0"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5.78 W/(m</w:t>
            </w:r>
            <w:r w:rsidRPr="005A5BBD">
              <w:rPr>
                <w:rFonts w:ascii="Times New Roman" w:hAnsi="Times New Roman" w:cs="Times New Roman"/>
                <w:sz w:val="20"/>
                <w:szCs w:val="20"/>
                <w:vertAlign w:val="superscript"/>
              </w:rPr>
              <w:t>2</w:t>
            </w:r>
            <w:r w:rsidRPr="005A5BBD">
              <w:rPr>
                <w:rFonts w:ascii="Times New Roman" w:hAnsi="Times New Roman" w:cs="Times New Roman"/>
                <w:sz w:val="20"/>
                <w:szCs w:val="20"/>
              </w:rPr>
              <w:t>K)</w:t>
            </w:r>
          </w:p>
        </w:tc>
      </w:tr>
      <w:tr w:rsidR="00A4787F" w14:paraId="14941D8C" w14:textId="77777777" w:rsidTr="006867B7">
        <w:tc>
          <w:tcPr>
            <w:tcW w:w="1633" w:type="dxa"/>
          </w:tcPr>
          <w:p w14:paraId="441554C9"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U-value (floor slab)</w:t>
            </w:r>
          </w:p>
        </w:tc>
        <w:tc>
          <w:tcPr>
            <w:tcW w:w="1502" w:type="dxa"/>
          </w:tcPr>
          <w:p w14:paraId="01627A2A"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0.33 W/(m</w:t>
            </w:r>
            <w:r w:rsidRPr="005A5BBD">
              <w:rPr>
                <w:rFonts w:ascii="Times New Roman" w:hAnsi="Times New Roman" w:cs="Times New Roman"/>
                <w:sz w:val="20"/>
                <w:szCs w:val="20"/>
                <w:vertAlign w:val="superscript"/>
              </w:rPr>
              <w:t>2</w:t>
            </w:r>
            <w:r w:rsidRPr="005A5BBD">
              <w:rPr>
                <w:rFonts w:ascii="Times New Roman" w:hAnsi="Times New Roman" w:cs="Times New Roman"/>
                <w:sz w:val="20"/>
                <w:szCs w:val="20"/>
              </w:rPr>
              <w:t>K)</w:t>
            </w:r>
          </w:p>
        </w:tc>
        <w:tc>
          <w:tcPr>
            <w:tcW w:w="1372" w:type="dxa"/>
          </w:tcPr>
          <w:p w14:paraId="39F55A40"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13.66 W/(m</w:t>
            </w:r>
            <w:r w:rsidRPr="005A5BBD">
              <w:rPr>
                <w:rFonts w:ascii="Times New Roman" w:hAnsi="Times New Roman" w:cs="Times New Roman"/>
                <w:sz w:val="20"/>
                <w:szCs w:val="20"/>
                <w:vertAlign w:val="superscript"/>
              </w:rPr>
              <w:t>2</w:t>
            </w:r>
            <w:r w:rsidRPr="005A5BBD">
              <w:rPr>
                <w:rFonts w:ascii="Times New Roman" w:hAnsi="Times New Roman" w:cs="Times New Roman"/>
                <w:sz w:val="20"/>
                <w:szCs w:val="20"/>
              </w:rPr>
              <w:t>K)</w:t>
            </w:r>
          </w:p>
        </w:tc>
      </w:tr>
      <w:tr w:rsidR="00A4787F" w14:paraId="2BE0E332" w14:textId="77777777" w:rsidTr="006867B7">
        <w:tc>
          <w:tcPr>
            <w:tcW w:w="1633" w:type="dxa"/>
          </w:tcPr>
          <w:p w14:paraId="113E5011"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U-value (roof)</w:t>
            </w:r>
          </w:p>
        </w:tc>
        <w:tc>
          <w:tcPr>
            <w:tcW w:w="1502" w:type="dxa"/>
          </w:tcPr>
          <w:p w14:paraId="1E92453D"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0.36 W/(m</w:t>
            </w:r>
            <w:r w:rsidRPr="005A5BBD">
              <w:rPr>
                <w:rFonts w:ascii="Times New Roman" w:hAnsi="Times New Roman" w:cs="Times New Roman"/>
                <w:sz w:val="20"/>
                <w:szCs w:val="20"/>
                <w:vertAlign w:val="superscript"/>
              </w:rPr>
              <w:t>2</w:t>
            </w:r>
            <w:r w:rsidRPr="005A5BBD">
              <w:rPr>
                <w:rFonts w:ascii="Times New Roman" w:hAnsi="Times New Roman" w:cs="Times New Roman"/>
                <w:sz w:val="20"/>
                <w:szCs w:val="20"/>
              </w:rPr>
              <w:t>K)</w:t>
            </w:r>
          </w:p>
        </w:tc>
        <w:tc>
          <w:tcPr>
            <w:tcW w:w="1372" w:type="dxa"/>
          </w:tcPr>
          <w:p w14:paraId="6C76FD50"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13.66 W/(m</w:t>
            </w:r>
            <w:r w:rsidRPr="005A5BBD">
              <w:rPr>
                <w:rFonts w:ascii="Times New Roman" w:hAnsi="Times New Roman" w:cs="Times New Roman"/>
                <w:sz w:val="20"/>
                <w:szCs w:val="20"/>
                <w:vertAlign w:val="superscript"/>
              </w:rPr>
              <w:t>2</w:t>
            </w:r>
            <w:r w:rsidRPr="005A5BBD">
              <w:rPr>
                <w:rFonts w:ascii="Times New Roman" w:hAnsi="Times New Roman" w:cs="Times New Roman"/>
                <w:sz w:val="20"/>
                <w:szCs w:val="20"/>
              </w:rPr>
              <w:t>K)</w:t>
            </w:r>
          </w:p>
        </w:tc>
      </w:tr>
      <w:tr w:rsidR="00A4787F" w14:paraId="30F18A3C" w14:textId="77777777" w:rsidTr="006867B7">
        <w:tc>
          <w:tcPr>
            <w:tcW w:w="1633" w:type="dxa"/>
          </w:tcPr>
          <w:p w14:paraId="6D78B5D3"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U-value (wall)</w:t>
            </w:r>
          </w:p>
        </w:tc>
        <w:tc>
          <w:tcPr>
            <w:tcW w:w="1502" w:type="dxa"/>
          </w:tcPr>
          <w:p w14:paraId="4AE4567D"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0.37 W/(m</w:t>
            </w:r>
            <w:r w:rsidRPr="005A5BBD">
              <w:rPr>
                <w:rFonts w:ascii="Times New Roman" w:hAnsi="Times New Roman" w:cs="Times New Roman"/>
                <w:sz w:val="20"/>
                <w:szCs w:val="20"/>
                <w:vertAlign w:val="superscript"/>
              </w:rPr>
              <w:t>2</w:t>
            </w:r>
            <w:r w:rsidRPr="005A5BBD">
              <w:rPr>
                <w:rFonts w:ascii="Times New Roman" w:hAnsi="Times New Roman" w:cs="Times New Roman"/>
                <w:sz w:val="20"/>
                <w:szCs w:val="20"/>
              </w:rPr>
              <w:t>K)</w:t>
            </w:r>
          </w:p>
        </w:tc>
        <w:tc>
          <w:tcPr>
            <w:tcW w:w="1372" w:type="dxa"/>
          </w:tcPr>
          <w:p w14:paraId="34D6D68C"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1.18 W/(m</w:t>
            </w:r>
            <w:r w:rsidRPr="005A5BBD">
              <w:rPr>
                <w:rFonts w:ascii="Times New Roman" w:hAnsi="Times New Roman" w:cs="Times New Roman"/>
                <w:sz w:val="20"/>
                <w:szCs w:val="20"/>
                <w:vertAlign w:val="superscript"/>
              </w:rPr>
              <w:t>2</w:t>
            </w:r>
            <w:r w:rsidRPr="005A5BBD">
              <w:rPr>
                <w:rFonts w:ascii="Times New Roman" w:hAnsi="Times New Roman" w:cs="Times New Roman"/>
                <w:sz w:val="20"/>
                <w:szCs w:val="20"/>
              </w:rPr>
              <w:t>K)</w:t>
            </w:r>
          </w:p>
        </w:tc>
      </w:tr>
      <w:tr w:rsidR="00A4787F" w14:paraId="52740723" w14:textId="77777777" w:rsidTr="006867B7">
        <w:tc>
          <w:tcPr>
            <w:tcW w:w="1633" w:type="dxa"/>
          </w:tcPr>
          <w:p w14:paraId="3D50DD50"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Ventilation</w:t>
            </w:r>
          </w:p>
        </w:tc>
        <w:tc>
          <w:tcPr>
            <w:tcW w:w="1502" w:type="dxa"/>
          </w:tcPr>
          <w:p w14:paraId="624724C5"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Mechanical &amp; Cross natural</w:t>
            </w:r>
          </w:p>
        </w:tc>
        <w:tc>
          <w:tcPr>
            <w:tcW w:w="1372" w:type="dxa"/>
          </w:tcPr>
          <w:p w14:paraId="5E5A8A2F"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Natural</w:t>
            </w:r>
          </w:p>
        </w:tc>
      </w:tr>
      <w:tr w:rsidR="00A4787F" w14:paraId="75F89FD7" w14:textId="77777777" w:rsidTr="006867B7">
        <w:tc>
          <w:tcPr>
            <w:tcW w:w="1633" w:type="dxa"/>
          </w:tcPr>
          <w:p w14:paraId="4842B04B"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Window type</w:t>
            </w:r>
          </w:p>
        </w:tc>
        <w:tc>
          <w:tcPr>
            <w:tcW w:w="1502" w:type="dxa"/>
          </w:tcPr>
          <w:p w14:paraId="4171FA46"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Double 6mm, low-e-</w:t>
            </w:r>
            <w:proofErr w:type="spellStart"/>
            <w:r w:rsidRPr="005A5BBD">
              <w:rPr>
                <w:rFonts w:ascii="Times New Roman" w:hAnsi="Times New Roman" w:cs="Times New Roman"/>
                <w:sz w:val="20"/>
                <w:szCs w:val="20"/>
              </w:rPr>
              <w:t>claro</w:t>
            </w:r>
            <w:proofErr w:type="spellEnd"/>
            <w:r w:rsidRPr="005A5BBD">
              <w:rPr>
                <w:rFonts w:ascii="Times New Roman" w:hAnsi="Times New Roman" w:cs="Times New Roman"/>
                <w:sz w:val="20"/>
                <w:szCs w:val="20"/>
              </w:rPr>
              <w:t xml:space="preserve"> (</w:t>
            </w:r>
            <w:proofErr w:type="spellStart"/>
            <w:r w:rsidRPr="005A5BBD">
              <w:rPr>
                <w:rFonts w:ascii="Times New Roman" w:hAnsi="Times New Roman" w:cs="Times New Roman"/>
                <w:sz w:val="20"/>
                <w:szCs w:val="20"/>
              </w:rPr>
              <w:t>PassivHaus</w:t>
            </w:r>
            <w:proofErr w:type="spellEnd"/>
            <w:r w:rsidRPr="005A5BBD">
              <w:rPr>
                <w:rFonts w:ascii="Times New Roman" w:hAnsi="Times New Roman" w:cs="Times New Roman"/>
                <w:sz w:val="20"/>
                <w:szCs w:val="20"/>
              </w:rPr>
              <w:t xml:space="preserve"> certified)</w:t>
            </w:r>
          </w:p>
        </w:tc>
        <w:tc>
          <w:tcPr>
            <w:tcW w:w="1372" w:type="dxa"/>
          </w:tcPr>
          <w:p w14:paraId="4C9B1EC7" w14:textId="77777777" w:rsidR="00A4787F" w:rsidRPr="005A5BBD" w:rsidRDefault="00A4787F" w:rsidP="00A4787F">
            <w:pPr>
              <w:jc w:val="both"/>
              <w:rPr>
                <w:rFonts w:ascii="Times New Roman" w:hAnsi="Times New Roman" w:cs="Times New Roman"/>
                <w:sz w:val="20"/>
                <w:szCs w:val="20"/>
              </w:rPr>
            </w:pPr>
            <w:r w:rsidRPr="005A5BBD">
              <w:rPr>
                <w:rFonts w:ascii="Times New Roman" w:hAnsi="Times New Roman" w:cs="Times New Roman"/>
                <w:sz w:val="20"/>
                <w:szCs w:val="20"/>
              </w:rPr>
              <w:t>Single 3mm (standard)</w:t>
            </w:r>
          </w:p>
        </w:tc>
      </w:tr>
    </w:tbl>
    <w:p w14:paraId="5E18FC5B" w14:textId="77777777" w:rsidR="006867B7" w:rsidRDefault="006867B7" w:rsidP="006867B7">
      <w:pPr>
        <w:widowControl w:val="0"/>
        <w:tabs>
          <w:tab w:val="left" w:pos="4253"/>
        </w:tabs>
        <w:autoSpaceDE w:val="0"/>
        <w:autoSpaceDN w:val="0"/>
        <w:adjustRightInd w:val="0"/>
        <w:spacing w:after="0"/>
        <w:ind w:right="-104"/>
        <w:jc w:val="both"/>
        <w:rPr>
          <w:rFonts w:ascii="Times New Roman" w:hAnsi="Times New Roman" w:cs="Times New Roman"/>
          <w:b/>
          <w:color w:val="000000"/>
          <w:sz w:val="24"/>
          <w:szCs w:val="24"/>
          <w:lang w:val="en-GB"/>
        </w:rPr>
      </w:pPr>
    </w:p>
    <w:p w14:paraId="7F9615A2" w14:textId="77777777" w:rsidR="006867B7" w:rsidRDefault="006867B7" w:rsidP="006867B7">
      <w:pPr>
        <w:widowControl w:val="0"/>
        <w:tabs>
          <w:tab w:val="left" w:pos="4253"/>
        </w:tabs>
        <w:autoSpaceDE w:val="0"/>
        <w:autoSpaceDN w:val="0"/>
        <w:adjustRightInd w:val="0"/>
        <w:spacing w:after="0"/>
        <w:ind w:right="-104"/>
        <w:jc w:val="both"/>
        <w:rPr>
          <w:rFonts w:ascii="Times New Roman" w:hAnsi="Times New Roman" w:cs="Times New Roman"/>
          <w:b/>
          <w:color w:val="000000"/>
          <w:sz w:val="24"/>
          <w:szCs w:val="24"/>
          <w:lang w:val="en-GB"/>
        </w:rPr>
      </w:pPr>
      <w:r>
        <w:rPr>
          <w:rFonts w:ascii="Times New Roman" w:hAnsi="Times New Roman" w:cs="Times New Roman"/>
          <w:b/>
          <w:color w:val="000000"/>
          <w:sz w:val="24"/>
          <w:szCs w:val="24"/>
          <w:lang w:val="en-GB"/>
        </w:rPr>
        <w:t>3. Results</w:t>
      </w:r>
    </w:p>
    <w:p w14:paraId="3BC8DB3E" w14:textId="77777777" w:rsidR="006867B7" w:rsidRDefault="006867B7" w:rsidP="006867B7">
      <w:pPr>
        <w:widowControl w:val="0"/>
        <w:tabs>
          <w:tab w:val="left" w:pos="4253"/>
        </w:tabs>
        <w:autoSpaceDE w:val="0"/>
        <w:autoSpaceDN w:val="0"/>
        <w:adjustRightInd w:val="0"/>
        <w:spacing w:after="0"/>
        <w:ind w:right="-104"/>
        <w:jc w:val="both"/>
        <w:rPr>
          <w:rFonts w:ascii="Times New Roman" w:hAnsi="Times New Roman" w:cs="Times New Roman"/>
          <w:b/>
          <w:color w:val="000000"/>
          <w:sz w:val="24"/>
          <w:szCs w:val="24"/>
          <w:lang w:val="en-GB"/>
        </w:rPr>
      </w:pPr>
    </w:p>
    <w:p w14:paraId="238FA8E0" w14:textId="77777777" w:rsidR="008A1B7D" w:rsidRDefault="006867B7" w:rsidP="00DE7946">
      <w:pPr>
        <w:widowControl w:val="0"/>
        <w:tabs>
          <w:tab w:val="left" w:pos="4253"/>
        </w:tabs>
        <w:autoSpaceDE w:val="0"/>
        <w:autoSpaceDN w:val="0"/>
        <w:adjustRightInd w:val="0"/>
        <w:spacing w:after="0"/>
        <w:ind w:right="-104"/>
        <w:jc w:val="both"/>
        <w:rPr>
          <w:rFonts w:ascii="Times New Roman" w:hAnsi="Times New Roman" w:cs="Times New Roman"/>
          <w:b/>
          <w:i/>
          <w:color w:val="000000"/>
          <w:sz w:val="24"/>
          <w:szCs w:val="24"/>
          <w:lang w:val="en-GB"/>
        </w:rPr>
      </w:pPr>
      <w:r>
        <w:rPr>
          <w:rFonts w:ascii="Times New Roman" w:hAnsi="Times New Roman" w:cs="Times New Roman"/>
          <w:b/>
          <w:i/>
          <w:color w:val="000000"/>
          <w:sz w:val="24"/>
          <w:szCs w:val="24"/>
          <w:lang w:val="en-GB"/>
        </w:rPr>
        <w:t>3.1. Particulate Matter 2.5 results</w:t>
      </w:r>
    </w:p>
    <w:p w14:paraId="594E5A90" w14:textId="77777777" w:rsidR="006867B7" w:rsidRPr="008A1B7D" w:rsidRDefault="006867B7" w:rsidP="00DE7946">
      <w:pPr>
        <w:widowControl w:val="0"/>
        <w:tabs>
          <w:tab w:val="left" w:pos="4253"/>
        </w:tabs>
        <w:autoSpaceDE w:val="0"/>
        <w:autoSpaceDN w:val="0"/>
        <w:adjustRightInd w:val="0"/>
        <w:spacing w:after="0"/>
        <w:ind w:right="-104"/>
        <w:jc w:val="both"/>
        <w:rPr>
          <w:rFonts w:ascii="Times New Roman" w:hAnsi="Times New Roman" w:cs="Times New Roman"/>
          <w:b/>
          <w:color w:val="000000"/>
          <w:sz w:val="24"/>
          <w:szCs w:val="24"/>
          <w:lang w:val="en-GB"/>
        </w:rPr>
      </w:pPr>
    </w:p>
    <w:p w14:paraId="2DF52134" w14:textId="3A3FCD9B" w:rsidR="00E80309" w:rsidRDefault="00E80309" w:rsidP="00DE7946">
      <w:pPr>
        <w:widowControl w:val="0"/>
        <w:tabs>
          <w:tab w:val="left" w:pos="4253"/>
        </w:tabs>
        <w:autoSpaceDE w:val="0"/>
        <w:autoSpaceDN w:val="0"/>
        <w:adjustRightInd w:val="0"/>
        <w:spacing w:after="0"/>
        <w:ind w:right="-104"/>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The PM</w:t>
      </w:r>
      <w:r>
        <w:rPr>
          <w:rFonts w:ascii="Times New Roman" w:hAnsi="Times New Roman" w:cs="Times New Roman"/>
          <w:color w:val="000000"/>
          <w:sz w:val="24"/>
          <w:szCs w:val="24"/>
          <w:vertAlign w:val="subscript"/>
          <w:lang w:val="en-GB"/>
        </w:rPr>
        <w:t>2.5</w:t>
      </w:r>
      <w:r>
        <w:rPr>
          <w:rFonts w:ascii="Times New Roman" w:hAnsi="Times New Roman" w:cs="Times New Roman"/>
          <w:color w:val="000000"/>
          <w:sz w:val="24"/>
          <w:szCs w:val="24"/>
          <w:lang w:val="en-GB"/>
        </w:rPr>
        <w:t xml:space="preserve"> levels were usually lower in the </w:t>
      </w:r>
      <w:r w:rsidR="00A2015A">
        <w:rPr>
          <w:rFonts w:ascii="Times New Roman" w:hAnsi="Times New Roman" w:cs="Times New Roman"/>
          <w:color w:val="000000"/>
          <w:sz w:val="24"/>
          <w:szCs w:val="24"/>
          <w:lang w:val="en-GB"/>
        </w:rPr>
        <w:t>PH than the ST</w:t>
      </w:r>
      <w:r>
        <w:rPr>
          <w:rFonts w:ascii="Times New Roman" w:hAnsi="Times New Roman" w:cs="Times New Roman"/>
          <w:color w:val="000000"/>
          <w:sz w:val="24"/>
          <w:szCs w:val="24"/>
          <w:lang w:val="en-GB"/>
        </w:rPr>
        <w:t xml:space="preserve"> (as illustrated </w:t>
      </w:r>
      <w:r w:rsidR="006867B7">
        <w:rPr>
          <w:rFonts w:ascii="Times New Roman" w:hAnsi="Times New Roman" w:cs="Times New Roman"/>
          <w:noProof/>
          <w:color w:val="000000"/>
          <w:sz w:val="24"/>
          <w:szCs w:val="24"/>
          <w:lang w:val="en-GB"/>
        </w:rPr>
        <w:t>i</w:t>
      </w:r>
      <w:r w:rsidRPr="006867B7">
        <w:rPr>
          <w:rFonts w:ascii="Times New Roman" w:hAnsi="Times New Roman" w:cs="Times New Roman"/>
          <w:noProof/>
          <w:color w:val="000000"/>
          <w:sz w:val="24"/>
          <w:szCs w:val="24"/>
          <w:lang w:val="en-GB"/>
        </w:rPr>
        <w:t>n</w:t>
      </w:r>
      <w:r>
        <w:rPr>
          <w:rFonts w:ascii="Times New Roman" w:hAnsi="Times New Roman" w:cs="Times New Roman"/>
          <w:color w:val="000000"/>
          <w:sz w:val="24"/>
          <w:szCs w:val="24"/>
          <w:lang w:val="en-GB"/>
        </w:rPr>
        <w:t xml:space="preserve"> </w:t>
      </w:r>
      <w:r w:rsidR="00A2015A" w:rsidRPr="006867B7">
        <w:rPr>
          <w:rFonts w:ascii="Times New Roman" w:hAnsi="Times New Roman" w:cs="Times New Roman"/>
          <w:sz w:val="24"/>
          <w:szCs w:val="24"/>
          <w:lang w:val="en-GB"/>
        </w:rPr>
        <w:t>Table 3</w:t>
      </w:r>
      <w:r>
        <w:rPr>
          <w:rFonts w:ascii="Times New Roman" w:hAnsi="Times New Roman" w:cs="Times New Roman"/>
          <w:color w:val="000000"/>
          <w:sz w:val="24"/>
          <w:szCs w:val="24"/>
          <w:lang w:val="en-GB"/>
        </w:rPr>
        <w:t>).</w:t>
      </w:r>
      <w:r w:rsidR="00A2015A">
        <w:rPr>
          <w:rFonts w:ascii="Times New Roman" w:hAnsi="Times New Roman" w:cs="Times New Roman"/>
          <w:color w:val="000000"/>
          <w:sz w:val="24"/>
          <w:szCs w:val="24"/>
          <w:lang w:val="en-GB"/>
        </w:rPr>
        <w:t xml:space="preserve"> High levels of PM</w:t>
      </w:r>
      <w:r w:rsidR="00A2015A">
        <w:rPr>
          <w:rFonts w:ascii="Times New Roman" w:hAnsi="Times New Roman" w:cs="Times New Roman"/>
          <w:color w:val="000000"/>
          <w:sz w:val="24"/>
          <w:szCs w:val="24"/>
          <w:vertAlign w:val="subscript"/>
          <w:lang w:val="en-GB"/>
        </w:rPr>
        <w:t>2.5</w:t>
      </w:r>
      <w:r w:rsidR="00A2015A">
        <w:rPr>
          <w:rFonts w:ascii="Times New Roman" w:hAnsi="Times New Roman" w:cs="Times New Roman"/>
          <w:color w:val="000000"/>
          <w:sz w:val="24"/>
          <w:szCs w:val="24"/>
          <w:lang w:val="en-GB"/>
        </w:rPr>
        <w:t xml:space="preserve"> (</w:t>
      </w:r>
      <w:r w:rsidR="006867B7">
        <w:rPr>
          <w:rFonts w:ascii="Times New Roman" w:hAnsi="Times New Roman" w:cs="Times New Roman"/>
          <w:color w:val="000000"/>
          <w:sz w:val="24"/>
          <w:szCs w:val="24"/>
          <w:lang w:val="en-GB"/>
        </w:rPr>
        <w:t>&gt;</w:t>
      </w:r>
      <w:r w:rsidR="00A2015A">
        <w:rPr>
          <w:rFonts w:ascii="Times New Roman" w:hAnsi="Times New Roman" w:cs="Times New Roman"/>
          <w:color w:val="000000"/>
          <w:sz w:val="24"/>
          <w:szCs w:val="24"/>
          <w:lang w:val="en-GB"/>
        </w:rPr>
        <w:t>25µg/</w:t>
      </w:r>
      <w:r w:rsidR="00A2015A" w:rsidRPr="00A2015A">
        <w:rPr>
          <w:rFonts w:ascii="Times New Roman" w:hAnsi="Times New Roman" w:cs="Times New Roman"/>
          <w:color w:val="000000"/>
          <w:sz w:val="24"/>
          <w:szCs w:val="24"/>
          <w:lang w:val="en-GB"/>
        </w:rPr>
        <w:t>m3</w:t>
      </w:r>
      <w:r w:rsidR="00A2015A">
        <w:rPr>
          <w:rFonts w:ascii="Times New Roman" w:hAnsi="Times New Roman" w:cs="Times New Roman"/>
          <w:color w:val="000000"/>
          <w:sz w:val="24"/>
          <w:szCs w:val="24"/>
          <w:lang w:val="en-GB"/>
        </w:rPr>
        <w:t xml:space="preserve"> </w:t>
      </w:r>
      <w:r w:rsidR="00A2015A">
        <w:rPr>
          <w:rFonts w:ascii="Times New Roman" w:hAnsi="Times New Roman" w:cs="Times New Roman"/>
          <w:color w:val="000000"/>
          <w:sz w:val="24"/>
          <w:szCs w:val="24"/>
          <w:lang w:val="en-GB"/>
        </w:rPr>
        <w:fldChar w:fldCharType="begin" w:fldLock="1"/>
      </w:r>
      <w:r w:rsidR="0034753B">
        <w:rPr>
          <w:rFonts w:ascii="Times New Roman" w:hAnsi="Times New Roman" w:cs="Times New Roman"/>
          <w:color w:val="000000"/>
          <w:sz w:val="24"/>
          <w:szCs w:val="24"/>
          <w:lang w:val="en-GB"/>
        </w:rPr>
        <w:instrText>ADDIN CSL_CITATION { "citationItems" : [ { "id" : "ITEM-1", "itemData" : { "URL" : "http://ec.europa.eu/environment/air/quality/standards.htm", "accessed" : { "date-parts" : [ [ "2015", "9", "10" ] ] }, "author" : [ { "dropping-particle" : "", "family" : "Commission", "given" : "European", "non-dropping-particle" : "", "parse-names" : false, "suffix" : "" } ], "container-title" : "Air Quality", "id" : "ITEM-1", "issued" : { "date-parts" : [ [ "2015" ] ] }, "page" : "2", "title" : "Air Quality Standards", "type" : "webpage" }, "uris" : [ "http://www.mendeley.com/documents/?uuid=40ac3e97-d063-41cf-9555-7824656e711b" ] }, { "id" : "ITEM-2", "itemData" : { "ISBN" : "92 890 1358 3", "ISSN" : "0378-2255", "abstract" : "The WHO air quality guidelines offer guidance on reducing the effects on health of air pollution. This book presents revised guideline values for the four most common air pollutants - particulate matter, ozone, nitrogen dioxide and sulfur dioxide - based on a recent review of the accumulated scientific evidence. The rationale for selection of each guideline value is supported by a synthesis of information emerging from research on the health effects of each pollutant. As a result, these guidelines now also apply globally. They can be read in conjunction with Air quality guidelines for Europe, 2nd edition, which is still the authority on guideline values for all other air pollutants. As well as revised guideline values, this book makes a brief yet comprehensive review of the issues affecting the application of the guidelines in risk assessment and policy development. Further, it summarizes information on: pollution sources and levels in various parts of the world population exposure and characteristics affecting sensitivity to pollution methods for quantifying the health burden of air pollution the use of guidelines in developing air quality standards and other policy tools. Finally, the special case of indoor air pollution is explored. Prepared by a large team of renowned international experts who considered conditions in various parts of the globe, these guidelines are applicable throughout the world. They provide reliable guidance for policy-makers everywhere when considering the various options for air quality management.", "author" : [ { "dropping-particle" : "", "family" : "WHO", "given" : "", "non-dropping-particle" : "", "parse-names" : false, "suffix" : "" } ], "container-title" : "WHO Regional Publications, European Series; No. 91", "edition" : "Sencond Ed", "editor" : [ { "dropping-particle" : "", "family" : "Theakston", "given" : "Frank", "non-dropping-particle" : "", "parse-names" : false, "suffix" : "" } ], "id" : "ITEM-2", "issued" : { "date-parts" : [ [ "2000" ] ] }, "number-of-pages" : "1-288", "publisher" : "WHO Regional Publications", "publisher-place" : "Copenhagen", "title" : "Air quality guidelines for Europe", "type" : "book" }, "uris" : [ "http://www.mendeley.com/documents/?uuid=a2669dbc-cf01-4c16-9b30-495ecb1c5827" ] } ], "mendeley" : { "formattedCitation" : "(41,42)", "plainTextFormattedCitation" : "(41,42)", "previouslyFormattedCitation" : "(41,42)" }, "properties" : { "noteIndex" : 0 }, "schema" : "https://github.com/citation-style-language/schema/raw/master/csl-citation.json" }</w:instrText>
      </w:r>
      <w:r w:rsidR="00A2015A">
        <w:rPr>
          <w:rFonts w:ascii="Times New Roman" w:hAnsi="Times New Roman" w:cs="Times New Roman"/>
          <w:color w:val="000000"/>
          <w:sz w:val="24"/>
          <w:szCs w:val="24"/>
          <w:lang w:val="en-GB"/>
        </w:rPr>
        <w:fldChar w:fldCharType="separate"/>
      </w:r>
      <w:r w:rsidR="00A2015A" w:rsidRPr="00A2015A">
        <w:rPr>
          <w:rFonts w:ascii="Times New Roman" w:hAnsi="Times New Roman" w:cs="Times New Roman"/>
          <w:noProof/>
          <w:color w:val="000000"/>
          <w:sz w:val="24"/>
          <w:szCs w:val="24"/>
          <w:lang w:val="en-GB"/>
        </w:rPr>
        <w:t>(41,42)</w:t>
      </w:r>
      <w:r w:rsidR="00A2015A">
        <w:rPr>
          <w:rFonts w:ascii="Times New Roman" w:hAnsi="Times New Roman" w:cs="Times New Roman"/>
          <w:color w:val="000000"/>
          <w:sz w:val="24"/>
          <w:szCs w:val="24"/>
          <w:lang w:val="en-GB"/>
        </w:rPr>
        <w:fldChar w:fldCharType="end"/>
      </w:r>
      <w:r w:rsidR="00A2015A">
        <w:rPr>
          <w:rFonts w:ascii="Times New Roman" w:hAnsi="Times New Roman" w:cs="Times New Roman"/>
          <w:color w:val="000000"/>
          <w:sz w:val="24"/>
          <w:szCs w:val="24"/>
          <w:lang w:val="en-GB"/>
        </w:rPr>
        <w:t xml:space="preserve">) </w:t>
      </w:r>
      <w:r w:rsidR="00A2015A" w:rsidRPr="006867B7">
        <w:rPr>
          <w:rFonts w:ascii="Times New Roman" w:hAnsi="Times New Roman" w:cs="Times New Roman"/>
          <w:noProof/>
          <w:color w:val="000000"/>
          <w:sz w:val="24"/>
          <w:szCs w:val="24"/>
          <w:lang w:val="en-GB"/>
        </w:rPr>
        <w:t>were recorded</w:t>
      </w:r>
      <w:r w:rsidR="00A2015A">
        <w:rPr>
          <w:rFonts w:ascii="Times New Roman" w:hAnsi="Times New Roman" w:cs="Times New Roman"/>
          <w:color w:val="000000"/>
          <w:sz w:val="24"/>
          <w:szCs w:val="24"/>
          <w:lang w:val="en-GB"/>
        </w:rPr>
        <w:t xml:space="preserve"> in both </w:t>
      </w:r>
      <w:r w:rsidR="00D23A19">
        <w:rPr>
          <w:rFonts w:ascii="Times New Roman" w:hAnsi="Times New Roman" w:cs="Times New Roman"/>
          <w:color w:val="000000"/>
          <w:sz w:val="24"/>
          <w:szCs w:val="24"/>
          <w:lang w:val="en-GB"/>
        </w:rPr>
        <w:t>flats. H</w:t>
      </w:r>
      <w:r w:rsidR="00A2015A">
        <w:rPr>
          <w:rFonts w:ascii="Times New Roman" w:hAnsi="Times New Roman" w:cs="Times New Roman"/>
          <w:color w:val="000000"/>
          <w:sz w:val="24"/>
          <w:szCs w:val="24"/>
          <w:lang w:val="en-GB"/>
        </w:rPr>
        <w:t xml:space="preserve">owever, </w:t>
      </w:r>
      <w:r w:rsidR="003142FF">
        <w:rPr>
          <w:rFonts w:ascii="Times New Roman" w:hAnsi="Times New Roman" w:cs="Times New Roman"/>
          <w:color w:val="000000"/>
          <w:sz w:val="24"/>
          <w:szCs w:val="24"/>
          <w:lang w:val="en-GB"/>
        </w:rPr>
        <w:t xml:space="preserve">when averaged, levels </w:t>
      </w:r>
      <w:r w:rsidR="00FE185E">
        <w:rPr>
          <w:rFonts w:ascii="Times New Roman" w:hAnsi="Times New Roman" w:cs="Times New Roman"/>
          <w:color w:val="000000"/>
          <w:sz w:val="24"/>
          <w:szCs w:val="24"/>
          <w:lang w:val="en-GB"/>
        </w:rPr>
        <w:t xml:space="preserve">in </w:t>
      </w:r>
      <w:r w:rsidR="00A2015A">
        <w:rPr>
          <w:rFonts w:ascii="Times New Roman" w:hAnsi="Times New Roman" w:cs="Times New Roman"/>
          <w:color w:val="000000"/>
          <w:sz w:val="24"/>
          <w:szCs w:val="24"/>
          <w:lang w:val="en-GB"/>
        </w:rPr>
        <w:t>the PH</w:t>
      </w:r>
      <w:r w:rsidR="00374B3F">
        <w:rPr>
          <w:rFonts w:ascii="Times New Roman" w:hAnsi="Times New Roman" w:cs="Times New Roman"/>
          <w:color w:val="000000"/>
          <w:sz w:val="24"/>
          <w:szCs w:val="24"/>
          <w:lang w:val="en-GB"/>
        </w:rPr>
        <w:t xml:space="preserve"> (M=17.87µg/m</w:t>
      </w:r>
      <w:r w:rsidR="00374B3F">
        <w:rPr>
          <w:rFonts w:ascii="Times New Roman" w:hAnsi="Times New Roman" w:cs="Times New Roman"/>
          <w:color w:val="000000"/>
          <w:sz w:val="24"/>
          <w:szCs w:val="24"/>
          <w:vertAlign w:val="superscript"/>
          <w:lang w:val="en-GB"/>
        </w:rPr>
        <w:t>3</w:t>
      </w:r>
      <w:r w:rsidR="00374B3F">
        <w:rPr>
          <w:rFonts w:ascii="Times New Roman" w:hAnsi="Times New Roman" w:cs="Times New Roman"/>
          <w:color w:val="000000"/>
          <w:sz w:val="24"/>
          <w:szCs w:val="24"/>
          <w:lang w:val="en-GB"/>
        </w:rPr>
        <w:t>)</w:t>
      </w:r>
      <w:r w:rsidR="00A2015A">
        <w:rPr>
          <w:rFonts w:ascii="Times New Roman" w:hAnsi="Times New Roman" w:cs="Times New Roman"/>
          <w:color w:val="000000"/>
          <w:sz w:val="24"/>
          <w:szCs w:val="24"/>
          <w:lang w:val="en-GB"/>
        </w:rPr>
        <w:t xml:space="preserve"> </w:t>
      </w:r>
      <w:r w:rsidR="00374B3F">
        <w:rPr>
          <w:rFonts w:ascii="Times New Roman" w:hAnsi="Times New Roman" w:cs="Times New Roman"/>
          <w:color w:val="000000"/>
          <w:sz w:val="24"/>
          <w:szCs w:val="24"/>
          <w:lang w:val="en-GB"/>
        </w:rPr>
        <w:t>remain lower than the recommended guidelines of 25µg/m</w:t>
      </w:r>
      <w:r w:rsidR="00374B3F">
        <w:rPr>
          <w:rFonts w:ascii="Times New Roman" w:hAnsi="Times New Roman" w:cs="Times New Roman"/>
          <w:color w:val="000000"/>
          <w:sz w:val="24"/>
          <w:szCs w:val="24"/>
          <w:vertAlign w:val="superscript"/>
          <w:lang w:val="en-GB"/>
        </w:rPr>
        <w:t>3</w:t>
      </w:r>
      <w:r w:rsidR="00374B3F">
        <w:rPr>
          <w:rFonts w:ascii="Times New Roman" w:hAnsi="Times New Roman" w:cs="Times New Roman"/>
          <w:color w:val="000000"/>
          <w:sz w:val="24"/>
          <w:szCs w:val="24"/>
          <w:lang w:val="en-GB"/>
        </w:rPr>
        <w:t xml:space="preserve">, whereas </w:t>
      </w:r>
      <w:r w:rsidR="001D64C6">
        <w:rPr>
          <w:rFonts w:ascii="Times New Roman" w:hAnsi="Times New Roman" w:cs="Times New Roman"/>
          <w:color w:val="000000"/>
          <w:sz w:val="24"/>
          <w:szCs w:val="24"/>
          <w:lang w:val="en-GB"/>
        </w:rPr>
        <w:t>those in the</w:t>
      </w:r>
      <w:r w:rsidR="00374B3F">
        <w:rPr>
          <w:rFonts w:ascii="Times New Roman" w:hAnsi="Times New Roman" w:cs="Times New Roman"/>
          <w:color w:val="000000"/>
          <w:sz w:val="24"/>
          <w:szCs w:val="24"/>
          <w:lang w:val="en-GB"/>
        </w:rPr>
        <w:t xml:space="preserve"> </w:t>
      </w:r>
      <w:r w:rsidR="00A2015A">
        <w:rPr>
          <w:rFonts w:ascii="Times New Roman" w:hAnsi="Times New Roman" w:cs="Times New Roman"/>
          <w:color w:val="000000"/>
          <w:sz w:val="24"/>
          <w:szCs w:val="24"/>
          <w:lang w:val="en-GB"/>
        </w:rPr>
        <w:t>ST (M=26.24µg/m</w:t>
      </w:r>
      <w:r w:rsidR="00A2015A">
        <w:rPr>
          <w:rFonts w:ascii="Times New Roman" w:hAnsi="Times New Roman" w:cs="Times New Roman"/>
          <w:color w:val="000000"/>
          <w:sz w:val="24"/>
          <w:szCs w:val="24"/>
          <w:vertAlign w:val="superscript"/>
          <w:lang w:val="en-GB"/>
        </w:rPr>
        <w:t>3</w:t>
      </w:r>
      <w:r w:rsidR="00A2015A">
        <w:rPr>
          <w:rFonts w:ascii="Times New Roman" w:hAnsi="Times New Roman" w:cs="Times New Roman"/>
          <w:color w:val="000000"/>
          <w:sz w:val="24"/>
          <w:szCs w:val="24"/>
          <w:lang w:val="en-GB"/>
        </w:rPr>
        <w:t>)</w:t>
      </w:r>
      <w:r w:rsidR="00374B3F">
        <w:rPr>
          <w:rFonts w:ascii="Times New Roman" w:hAnsi="Times New Roman" w:cs="Times New Roman"/>
          <w:color w:val="000000"/>
          <w:sz w:val="24"/>
          <w:szCs w:val="24"/>
          <w:lang w:val="en-GB"/>
        </w:rPr>
        <w:t xml:space="preserve"> </w:t>
      </w:r>
      <w:r w:rsidR="001D64C6">
        <w:rPr>
          <w:rFonts w:ascii="Times New Roman" w:hAnsi="Times New Roman" w:cs="Times New Roman"/>
          <w:color w:val="000000"/>
          <w:sz w:val="24"/>
          <w:szCs w:val="24"/>
          <w:lang w:val="en-GB"/>
        </w:rPr>
        <w:t>exceeded this level</w:t>
      </w:r>
      <w:r w:rsidR="00D23A19">
        <w:rPr>
          <w:rFonts w:ascii="Times New Roman" w:hAnsi="Times New Roman" w:cs="Times New Roman"/>
          <w:color w:val="000000"/>
          <w:sz w:val="24"/>
          <w:szCs w:val="24"/>
          <w:lang w:val="en-GB"/>
        </w:rPr>
        <w:t xml:space="preserve">. </w:t>
      </w:r>
      <w:r w:rsidR="00D23A19" w:rsidRPr="008A1B7D">
        <w:rPr>
          <w:rFonts w:ascii="Times New Roman" w:hAnsi="Times New Roman" w:cs="Times New Roman"/>
          <w:sz w:val="24"/>
          <w:szCs w:val="24"/>
          <w:lang w:val="en-GB"/>
        </w:rPr>
        <w:t xml:space="preserve">Figure 2 </w:t>
      </w:r>
      <w:r w:rsidR="00D23A19">
        <w:rPr>
          <w:rFonts w:ascii="Times New Roman" w:hAnsi="Times New Roman" w:cs="Times New Roman"/>
          <w:color w:val="000000"/>
          <w:sz w:val="24"/>
          <w:szCs w:val="24"/>
          <w:lang w:val="en-GB"/>
        </w:rPr>
        <w:t>compares PM</w:t>
      </w:r>
      <w:r w:rsidR="00D23A19">
        <w:rPr>
          <w:rFonts w:ascii="Times New Roman" w:hAnsi="Times New Roman" w:cs="Times New Roman"/>
          <w:color w:val="000000"/>
          <w:sz w:val="24"/>
          <w:szCs w:val="24"/>
          <w:vertAlign w:val="subscript"/>
          <w:lang w:val="en-GB"/>
        </w:rPr>
        <w:t>2.5</w:t>
      </w:r>
      <w:r w:rsidR="00D23A19">
        <w:rPr>
          <w:rFonts w:ascii="Times New Roman" w:hAnsi="Times New Roman" w:cs="Times New Roman"/>
          <w:color w:val="000000"/>
          <w:sz w:val="24"/>
          <w:szCs w:val="24"/>
          <w:lang w:val="en-GB"/>
        </w:rPr>
        <w:t xml:space="preserve"> levels over </w:t>
      </w:r>
      <w:r w:rsidR="006867B7">
        <w:rPr>
          <w:rFonts w:ascii="Times New Roman" w:hAnsi="Times New Roman" w:cs="Times New Roman"/>
          <w:color w:val="000000"/>
          <w:sz w:val="24"/>
          <w:szCs w:val="24"/>
          <w:lang w:val="en-GB"/>
        </w:rPr>
        <w:t>a</w:t>
      </w:r>
      <w:r w:rsidR="00D23A19">
        <w:rPr>
          <w:rFonts w:ascii="Times New Roman" w:hAnsi="Times New Roman" w:cs="Times New Roman"/>
          <w:color w:val="000000"/>
          <w:sz w:val="24"/>
          <w:szCs w:val="24"/>
          <w:lang w:val="en-GB"/>
        </w:rPr>
        <w:t xml:space="preserve"> week (July) </w:t>
      </w:r>
      <w:r w:rsidR="00AC0564">
        <w:rPr>
          <w:rFonts w:ascii="Times New Roman" w:hAnsi="Times New Roman" w:cs="Times New Roman"/>
          <w:color w:val="000000"/>
          <w:sz w:val="24"/>
          <w:szCs w:val="24"/>
          <w:lang w:val="en-GB"/>
        </w:rPr>
        <w:t>in the living room</w:t>
      </w:r>
      <w:r w:rsidR="001D64C6">
        <w:rPr>
          <w:rFonts w:ascii="Times New Roman" w:hAnsi="Times New Roman" w:cs="Times New Roman"/>
          <w:color w:val="000000"/>
          <w:sz w:val="24"/>
          <w:szCs w:val="24"/>
          <w:lang w:val="en-GB"/>
        </w:rPr>
        <w:t>s</w:t>
      </w:r>
      <w:r w:rsidR="00AC0564">
        <w:rPr>
          <w:rFonts w:ascii="Times New Roman" w:hAnsi="Times New Roman" w:cs="Times New Roman"/>
          <w:color w:val="000000"/>
          <w:sz w:val="24"/>
          <w:szCs w:val="24"/>
          <w:lang w:val="en-GB"/>
        </w:rPr>
        <w:t xml:space="preserve"> </w:t>
      </w:r>
      <w:r w:rsidR="00D23A19">
        <w:rPr>
          <w:rFonts w:ascii="Times New Roman" w:hAnsi="Times New Roman" w:cs="Times New Roman"/>
          <w:color w:val="000000"/>
          <w:sz w:val="24"/>
          <w:szCs w:val="24"/>
          <w:lang w:val="en-GB"/>
        </w:rPr>
        <w:t xml:space="preserve">of </w:t>
      </w:r>
      <w:r w:rsidR="001D64C6">
        <w:rPr>
          <w:rFonts w:ascii="Times New Roman" w:hAnsi="Times New Roman" w:cs="Times New Roman"/>
          <w:color w:val="000000"/>
          <w:sz w:val="24"/>
          <w:szCs w:val="24"/>
          <w:lang w:val="en-GB"/>
        </w:rPr>
        <w:t>both dwellings</w:t>
      </w:r>
      <w:r w:rsidR="00D23A19">
        <w:rPr>
          <w:rFonts w:ascii="Times New Roman" w:hAnsi="Times New Roman" w:cs="Times New Roman"/>
          <w:color w:val="000000"/>
          <w:sz w:val="24"/>
          <w:szCs w:val="24"/>
          <w:lang w:val="en-GB"/>
        </w:rPr>
        <w:t xml:space="preserve"> and the outdoor</w:t>
      </w:r>
      <w:r w:rsidR="001D64C6">
        <w:rPr>
          <w:rFonts w:ascii="Times New Roman" w:hAnsi="Times New Roman" w:cs="Times New Roman"/>
          <w:color w:val="000000"/>
          <w:sz w:val="24"/>
          <w:szCs w:val="24"/>
          <w:lang w:val="en-GB"/>
        </w:rPr>
        <w:t>s</w:t>
      </w:r>
      <w:r w:rsidR="00D23A19">
        <w:rPr>
          <w:rFonts w:ascii="Times New Roman" w:hAnsi="Times New Roman" w:cs="Times New Roman"/>
          <w:color w:val="000000"/>
          <w:sz w:val="24"/>
          <w:szCs w:val="24"/>
          <w:lang w:val="en-GB"/>
        </w:rPr>
        <w:t>.</w:t>
      </w:r>
      <w:r w:rsidR="00374B3F" w:rsidRPr="00374B3F">
        <w:rPr>
          <w:rFonts w:ascii="Times New Roman" w:hAnsi="Times New Roman" w:cs="Times New Roman"/>
          <w:noProof/>
          <w:color w:val="000000"/>
          <w:sz w:val="24"/>
          <w:szCs w:val="24"/>
          <w:lang w:val="en-GB" w:eastAsia="en-GB"/>
        </w:rPr>
        <w:t xml:space="preserve"> </w:t>
      </w:r>
      <w:r w:rsidR="001D64C6">
        <w:rPr>
          <w:rFonts w:ascii="Times New Roman" w:hAnsi="Times New Roman" w:cs="Times New Roman"/>
          <w:noProof/>
          <w:color w:val="000000"/>
          <w:sz w:val="24"/>
          <w:szCs w:val="24"/>
          <w:lang w:val="en-GB" w:eastAsia="en-GB"/>
        </w:rPr>
        <w:t>M</w:t>
      </w:r>
      <w:r w:rsidR="00374B3F">
        <w:rPr>
          <w:rFonts w:ascii="Times New Roman" w:hAnsi="Times New Roman" w:cs="Times New Roman"/>
          <w:noProof/>
          <w:color w:val="000000"/>
          <w:sz w:val="24"/>
          <w:szCs w:val="24"/>
          <w:lang w:val="en-GB" w:eastAsia="en-GB"/>
        </w:rPr>
        <w:t>ean PM</w:t>
      </w:r>
      <w:r w:rsidR="00374B3F">
        <w:rPr>
          <w:rFonts w:ascii="Times New Roman" w:hAnsi="Times New Roman" w:cs="Times New Roman"/>
          <w:noProof/>
          <w:color w:val="000000"/>
          <w:sz w:val="24"/>
          <w:szCs w:val="24"/>
          <w:vertAlign w:val="subscript"/>
          <w:lang w:val="en-GB" w:eastAsia="en-GB"/>
        </w:rPr>
        <w:t>2.5</w:t>
      </w:r>
      <w:r w:rsidR="00374B3F">
        <w:rPr>
          <w:rFonts w:ascii="Times New Roman" w:hAnsi="Times New Roman" w:cs="Times New Roman"/>
          <w:noProof/>
          <w:color w:val="000000"/>
          <w:sz w:val="24"/>
          <w:szCs w:val="24"/>
          <w:lang w:val="en-GB" w:eastAsia="en-GB"/>
        </w:rPr>
        <w:t xml:space="preserve"> </w:t>
      </w:r>
      <w:r w:rsidR="00B92D20">
        <w:rPr>
          <w:rFonts w:ascii="Times New Roman" w:hAnsi="Times New Roman" w:cs="Times New Roman"/>
          <w:noProof/>
          <w:color w:val="000000"/>
          <w:sz w:val="24"/>
          <w:szCs w:val="24"/>
          <w:lang w:val="en-GB" w:eastAsia="en-GB"/>
        </w:rPr>
        <w:t>in</w:t>
      </w:r>
      <w:r w:rsidR="00374B3F">
        <w:rPr>
          <w:rFonts w:ascii="Times New Roman" w:hAnsi="Times New Roman" w:cs="Times New Roman"/>
          <w:noProof/>
          <w:color w:val="000000"/>
          <w:sz w:val="24"/>
          <w:szCs w:val="24"/>
          <w:lang w:val="en-GB" w:eastAsia="en-GB"/>
        </w:rPr>
        <w:t xml:space="preserve"> the </w:t>
      </w:r>
      <w:r w:rsidR="00374B3F" w:rsidRPr="006867B7">
        <w:rPr>
          <w:rFonts w:ascii="Times New Roman" w:hAnsi="Times New Roman" w:cs="Times New Roman"/>
          <w:noProof/>
          <w:color w:val="000000"/>
          <w:sz w:val="24"/>
          <w:szCs w:val="24"/>
          <w:lang w:val="en-GB" w:eastAsia="en-GB"/>
        </w:rPr>
        <w:t>living</w:t>
      </w:r>
      <w:r w:rsidR="00374B3F">
        <w:rPr>
          <w:rFonts w:ascii="Times New Roman" w:hAnsi="Times New Roman" w:cs="Times New Roman"/>
          <w:noProof/>
          <w:color w:val="000000"/>
          <w:sz w:val="24"/>
          <w:szCs w:val="24"/>
          <w:lang w:val="en-GB" w:eastAsia="en-GB"/>
        </w:rPr>
        <w:t xml:space="preserve"> room in the PH </w:t>
      </w:r>
      <w:r w:rsidR="00374B3F">
        <w:rPr>
          <w:rFonts w:ascii="Times New Roman" w:hAnsi="Times New Roman" w:cs="Times New Roman"/>
          <w:color w:val="000000"/>
          <w:sz w:val="24"/>
          <w:szCs w:val="24"/>
          <w:lang w:val="en-GB"/>
        </w:rPr>
        <w:t>(M=18.40µg/m</w:t>
      </w:r>
      <w:r w:rsidR="00374B3F">
        <w:rPr>
          <w:rFonts w:ascii="Times New Roman" w:hAnsi="Times New Roman" w:cs="Times New Roman"/>
          <w:color w:val="000000"/>
          <w:sz w:val="24"/>
          <w:szCs w:val="24"/>
          <w:vertAlign w:val="superscript"/>
          <w:lang w:val="en-GB"/>
        </w:rPr>
        <w:t>3</w:t>
      </w:r>
      <w:r w:rsidR="00374B3F">
        <w:rPr>
          <w:rFonts w:ascii="Times New Roman" w:hAnsi="Times New Roman" w:cs="Times New Roman"/>
          <w:color w:val="000000"/>
          <w:sz w:val="24"/>
          <w:szCs w:val="24"/>
          <w:lang w:val="en-GB"/>
        </w:rPr>
        <w:t xml:space="preserve">) </w:t>
      </w:r>
      <w:r w:rsidR="00374B3F">
        <w:rPr>
          <w:rFonts w:ascii="Times New Roman" w:hAnsi="Times New Roman" w:cs="Times New Roman"/>
          <w:noProof/>
          <w:color w:val="000000"/>
          <w:sz w:val="24"/>
          <w:szCs w:val="24"/>
          <w:lang w:val="en-GB" w:eastAsia="en-GB"/>
        </w:rPr>
        <w:t>remain</w:t>
      </w:r>
      <w:r w:rsidR="001D64C6">
        <w:rPr>
          <w:rFonts w:ascii="Times New Roman" w:hAnsi="Times New Roman" w:cs="Times New Roman"/>
          <w:noProof/>
          <w:color w:val="000000"/>
          <w:sz w:val="24"/>
          <w:szCs w:val="24"/>
          <w:lang w:val="en-GB" w:eastAsia="en-GB"/>
        </w:rPr>
        <w:t>ed</w:t>
      </w:r>
      <w:r w:rsidR="00374B3F">
        <w:rPr>
          <w:rFonts w:ascii="Times New Roman" w:hAnsi="Times New Roman" w:cs="Times New Roman"/>
          <w:noProof/>
          <w:color w:val="000000"/>
          <w:sz w:val="24"/>
          <w:szCs w:val="24"/>
          <w:lang w:val="en-GB" w:eastAsia="en-GB"/>
        </w:rPr>
        <w:t xml:space="preserve"> </w:t>
      </w:r>
      <w:r w:rsidR="00374B3F">
        <w:rPr>
          <w:rFonts w:ascii="Times New Roman" w:hAnsi="Times New Roman" w:cs="Times New Roman"/>
          <w:color w:val="000000"/>
          <w:sz w:val="24"/>
          <w:szCs w:val="24"/>
          <w:lang w:val="en-GB"/>
        </w:rPr>
        <w:t xml:space="preserve">below </w:t>
      </w:r>
      <w:r w:rsidR="001D64C6">
        <w:rPr>
          <w:rFonts w:ascii="Times New Roman" w:hAnsi="Times New Roman" w:cs="Times New Roman"/>
          <w:color w:val="000000"/>
          <w:sz w:val="24"/>
          <w:szCs w:val="24"/>
          <w:lang w:val="en-GB"/>
        </w:rPr>
        <w:t>that of</w:t>
      </w:r>
      <w:r w:rsidR="00374B3F">
        <w:rPr>
          <w:rFonts w:ascii="Times New Roman" w:hAnsi="Times New Roman" w:cs="Times New Roman"/>
          <w:color w:val="000000"/>
          <w:sz w:val="24"/>
          <w:szCs w:val="24"/>
          <w:lang w:val="en-GB"/>
        </w:rPr>
        <w:t xml:space="preserve"> the ST (M=25.30µg/m</w:t>
      </w:r>
      <w:r w:rsidR="00374B3F">
        <w:rPr>
          <w:rFonts w:ascii="Times New Roman" w:hAnsi="Times New Roman" w:cs="Times New Roman"/>
          <w:color w:val="000000"/>
          <w:sz w:val="24"/>
          <w:szCs w:val="24"/>
          <w:vertAlign w:val="superscript"/>
          <w:lang w:val="en-GB"/>
        </w:rPr>
        <w:t>3</w:t>
      </w:r>
      <w:r w:rsidR="00374B3F">
        <w:rPr>
          <w:rFonts w:ascii="Times New Roman" w:hAnsi="Times New Roman" w:cs="Times New Roman"/>
          <w:color w:val="000000"/>
          <w:sz w:val="24"/>
          <w:szCs w:val="24"/>
          <w:lang w:val="en-GB"/>
        </w:rPr>
        <w:t xml:space="preserve">); similar results </w:t>
      </w:r>
      <w:r w:rsidR="00374B3F" w:rsidRPr="00B92D20">
        <w:rPr>
          <w:rFonts w:ascii="Times New Roman" w:hAnsi="Times New Roman" w:cs="Times New Roman"/>
          <w:noProof/>
          <w:color w:val="000000"/>
          <w:sz w:val="24"/>
          <w:szCs w:val="24"/>
          <w:lang w:val="en-GB"/>
        </w:rPr>
        <w:t xml:space="preserve">were </w:t>
      </w:r>
      <w:r w:rsidR="006867B7" w:rsidRPr="00B92D20">
        <w:rPr>
          <w:rFonts w:ascii="Times New Roman" w:hAnsi="Times New Roman" w:cs="Times New Roman"/>
          <w:noProof/>
          <w:color w:val="000000"/>
          <w:sz w:val="24"/>
          <w:szCs w:val="24"/>
          <w:lang w:val="en-GB"/>
        </w:rPr>
        <w:t>found</w:t>
      </w:r>
      <w:r w:rsidR="00374B3F">
        <w:rPr>
          <w:rFonts w:ascii="Times New Roman" w:hAnsi="Times New Roman" w:cs="Times New Roman"/>
          <w:color w:val="000000"/>
          <w:sz w:val="24"/>
          <w:szCs w:val="24"/>
          <w:lang w:val="en-GB"/>
        </w:rPr>
        <w:t xml:space="preserve"> </w:t>
      </w:r>
      <w:r w:rsidR="001D64C6">
        <w:rPr>
          <w:rFonts w:ascii="Times New Roman" w:hAnsi="Times New Roman" w:cs="Times New Roman"/>
          <w:color w:val="000000"/>
          <w:sz w:val="24"/>
          <w:szCs w:val="24"/>
          <w:lang w:val="en-GB"/>
        </w:rPr>
        <w:t>throughout the three</w:t>
      </w:r>
      <w:r w:rsidR="00374B3F">
        <w:rPr>
          <w:rFonts w:ascii="Times New Roman" w:hAnsi="Times New Roman" w:cs="Times New Roman"/>
          <w:color w:val="000000"/>
          <w:sz w:val="24"/>
          <w:szCs w:val="24"/>
          <w:lang w:val="en-GB"/>
        </w:rPr>
        <w:t xml:space="preserve"> </w:t>
      </w:r>
      <w:r w:rsidR="006867B7">
        <w:rPr>
          <w:rFonts w:ascii="Times New Roman" w:hAnsi="Times New Roman" w:cs="Times New Roman"/>
          <w:noProof/>
          <w:color w:val="000000"/>
          <w:sz w:val="24"/>
          <w:szCs w:val="24"/>
          <w:lang w:val="en-GB"/>
        </w:rPr>
        <w:t>months</w:t>
      </w:r>
      <w:r w:rsidR="001D64C6">
        <w:rPr>
          <w:rFonts w:ascii="Times New Roman" w:hAnsi="Times New Roman" w:cs="Times New Roman"/>
          <w:noProof/>
          <w:color w:val="000000"/>
          <w:sz w:val="24"/>
          <w:szCs w:val="24"/>
          <w:lang w:val="en-GB"/>
        </w:rPr>
        <w:t xml:space="preserve"> of the study </w:t>
      </w:r>
      <w:r w:rsidR="003142FF">
        <w:rPr>
          <w:rFonts w:ascii="Times New Roman" w:hAnsi="Times New Roman" w:cs="Times New Roman"/>
          <w:noProof/>
          <w:color w:val="000000"/>
          <w:sz w:val="24"/>
          <w:szCs w:val="24"/>
          <w:lang w:val="en-GB"/>
        </w:rPr>
        <w:t xml:space="preserve">in </w:t>
      </w:r>
      <w:r w:rsidR="001D64C6">
        <w:rPr>
          <w:rFonts w:ascii="Times New Roman" w:hAnsi="Times New Roman" w:cs="Times New Roman"/>
          <w:noProof/>
          <w:color w:val="000000"/>
          <w:sz w:val="24"/>
          <w:szCs w:val="24"/>
          <w:lang w:val="en-GB"/>
        </w:rPr>
        <w:t>the bedrooms, kitchens and living rooms</w:t>
      </w:r>
      <w:r w:rsidR="00374B3F" w:rsidRPr="006867B7">
        <w:rPr>
          <w:rFonts w:ascii="Times New Roman" w:hAnsi="Times New Roman" w:cs="Times New Roman"/>
          <w:noProof/>
          <w:color w:val="000000"/>
          <w:sz w:val="24"/>
          <w:szCs w:val="24"/>
          <w:lang w:val="en-GB"/>
        </w:rPr>
        <w:t>.</w:t>
      </w:r>
    </w:p>
    <w:p w14:paraId="30078808" w14:textId="7525CA2A" w:rsidR="00AA7782" w:rsidRDefault="00374B3F" w:rsidP="00DE7946">
      <w:pPr>
        <w:widowControl w:val="0"/>
        <w:tabs>
          <w:tab w:val="left" w:pos="4253"/>
        </w:tabs>
        <w:autoSpaceDE w:val="0"/>
        <w:autoSpaceDN w:val="0"/>
        <w:adjustRightInd w:val="0"/>
        <w:spacing w:after="0"/>
        <w:ind w:right="-104"/>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The difference between indoor and outdoor </w:t>
      </w:r>
      <w:r w:rsidR="001D64C6">
        <w:rPr>
          <w:rFonts w:ascii="Times New Roman" w:hAnsi="Times New Roman" w:cs="Times New Roman"/>
          <w:color w:val="000000"/>
          <w:sz w:val="24"/>
          <w:szCs w:val="24"/>
          <w:lang w:val="en-GB"/>
        </w:rPr>
        <w:t xml:space="preserve">levels </w:t>
      </w:r>
      <w:r>
        <w:rPr>
          <w:rFonts w:ascii="Times New Roman" w:hAnsi="Times New Roman" w:cs="Times New Roman"/>
          <w:color w:val="000000"/>
          <w:sz w:val="24"/>
          <w:szCs w:val="24"/>
          <w:lang w:val="en-GB"/>
        </w:rPr>
        <w:t>suggests that the PH ventilation strategy</w:t>
      </w:r>
      <w:r w:rsidR="00C302F4">
        <w:rPr>
          <w:rFonts w:ascii="Times New Roman" w:hAnsi="Times New Roman" w:cs="Times New Roman"/>
          <w:color w:val="000000"/>
          <w:sz w:val="24"/>
          <w:szCs w:val="24"/>
          <w:lang w:val="en-GB"/>
        </w:rPr>
        <w:t xml:space="preserve"> suggests some level of protection, as it</w:t>
      </w:r>
      <w:r w:rsidR="00300954">
        <w:rPr>
          <w:rFonts w:ascii="Times New Roman" w:hAnsi="Times New Roman" w:cs="Times New Roman"/>
          <w:color w:val="000000"/>
          <w:sz w:val="24"/>
          <w:szCs w:val="24"/>
          <w:lang w:val="en-GB"/>
        </w:rPr>
        <w:t xml:space="preserve"> d</w:t>
      </w:r>
      <w:r>
        <w:rPr>
          <w:rFonts w:ascii="Times New Roman" w:hAnsi="Times New Roman" w:cs="Times New Roman"/>
          <w:color w:val="000000"/>
          <w:sz w:val="24"/>
          <w:szCs w:val="24"/>
          <w:lang w:val="en-GB"/>
        </w:rPr>
        <w:t>i</w:t>
      </w:r>
      <w:r w:rsidR="00300954">
        <w:rPr>
          <w:rFonts w:ascii="Times New Roman" w:hAnsi="Times New Roman" w:cs="Times New Roman"/>
          <w:color w:val="000000"/>
          <w:sz w:val="24"/>
          <w:szCs w:val="24"/>
          <w:lang w:val="en-GB"/>
        </w:rPr>
        <w:t xml:space="preserve">ssipates the </w:t>
      </w:r>
      <w:r>
        <w:rPr>
          <w:rFonts w:ascii="Times New Roman" w:hAnsi="Times New Roman" w:cs="Times New Roman"/>
          <w:color w:val="000000"/>
          <w:sz w:val="24"/>
          <w:szCs w:val="24"/>
          <w:lang w:val="en-GB"/>
        </w:rPr>
        <w:t>pollution</w:t>
      </w:r>
      <w:r w:rsidR="00300954">
        <w:rPr>
          <w:rFonts w:ascii="Times New Roman" w:hAnsi="Times New Roman" w:cs="Times New Roman"/>
          <w:color w:val="000000"/>
          <w:sz w:val="24"/>
          <w:szCs w:val="24"/>
          <w:lang w:val="en-GB"/>
        </w:rPr>
        <w:t xml:space="preserve"> </w:t>
      </w:r>
      <w:r w:rsidR="00E763E2">
        <w:rPr>
          <w:rFonts w:ascii="Times New Roman" w:hAnsi="Times New Roman" w:cs="Times New Roman"/>
          <w:color w:val="000000"/>
          <w:sz w:val="24"/>
          <w:szCs w:val="24"/>
          <w:lang w:val="en-GB"/>
        </w:rPr>
        <w:t>adequately over</w:t>
      </w:r>
      <w:r>
        <w:rPr>
          <w:rFonts w:ascii="Times New Roman" w:hAnsi="Times New Roman" w:cs="Times New Roman"/>
          <w:color w:val="000000"/>
          <w:sz w:val="24"/>
          <w:szCs w:val="24"/>
          <w:lang w:val="en-GB"/>
        </w:rPr>
        <w:t xml:space="preserve"> </w:t>
      </w:r>
      <w:r w:rsidR="00AA7782">
        <w:rPr>
          <w:rFonts w:ascii="Times New Roman" w:hAnsi="Times New Roman" w:cs="Times New Roman"/>
          <w:noProof/>
          <w:color w:val="000000"/>
          <w:sz w:val="24"/>
          <w:szCs w:val="24"/>
          <w:lang w:val="en-GB"/>
        </w:rPr>
        <w:t>an extended</w:t>
      </w:r>
      <w:r>
        <w:rPr>
          <w:rFonts w:ascii="Times New Roman" w:hAnsi="Times New Roman" w:cs="Times New Roman"/>
          <w:color w:val="000000"/>
          <w:sz w:val="24"/>
          <w:szCs w:val="24"/>
          <w:lang w:val="en-GB"/>
        </w:rPr>
        <w:t xml:space="preserve"> </w:t>
      </w:r>
      <w:r w:rsidRPr="006867B7">
        <w:rPr>
          <w:rFonts w:ascii="Times New Roman" w:hAnsi="Times New Roman" w:cs="Times New Roman"/>
          <w:noProof/>
          <w:color w:val="000000"/>
          <w:sz w:val="24"/>
          <w:szCs w:val="24"/>
          <w:lang w:val="en-GB"/>
        </w:rPr>
        <w:t>period of time</w:t>
      </w:r>
      <w:r w:rsidR="006867B7">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 xml:space="preserve">due to the </w:t>
      </w:r>
      <w:r w:rsidRPr="006867B7">
        <w:rPr>
          <w:rFonts w:ascii="Times New Roman" w:hAnsi="Times New Roman" w:cs="Times New Roman"/>
          <w:noProof/>
          <w:color w:val="000000"/>
          <w:sz w:val="24"/>
          <w:szCs w:val="24"/>
          <w:lang w:val="en-GB"/>
        </w:rPr>
        <w:t>low</w:t>
      </w:r>
      <w:r w:rsidR="006867B7">
        <w:rPr>
          <w:rFonts w:ascii="Times New Roman" w:hAnsi="Times New Roman" w:cs="Times New Roman"/>
          <w:noProof/>
          <w:color w:val="000000"/>
          <w:sz w:val="24"/>
          <w:szCs w:val="24"/>
          <w:lang w:val="en-GB"/>
        </w:rPr>
        <w:t xml:space="preserve"> </w:t>
      </w:r>
      <w:r w:rsidR="00AA7782">
        <w:rPr>
          <w:rFonts w:ascii="Times New Roman" w:hAnsi="Times New Roman" w:cs="Times New Roman"/>
          <w:noProof/>
          <w:color w:val="000000"/>
          <w:sz w:val="24"/>
          <w:szCs w:val="24"/>
          <w:lang w:val="en-GB"/>
        </w:rPr>
        <w:t>airflows and airtightness</w:t>
      </w:r>
      <w:r>
        <w:rPr>
          <w:rFonts w:ascii="Times New Roman" w:hAnsi="Times New Roman" w:cs="Times New Roman"/>
          <w:color w:val="000000"/>
          <w:sz w:val="24"/>
          <w:szCs w:val="24"/>
          <w:lang w:val="en-GB"/>
        </w:rPr>
        <w:t>.</w:t>
      </w:r>
      <w:r w:rsidR="00AA7782">
        <w:rPr>
          <w:rFonts w:ascii="Times New Roman" w:hAnsi="Times New Roman" w:cs="Times New Roman"/>
          <w:color w:val="000000"/>
          <w:sz w:val="24"/>
          <w:szCs w:val="24"/>
          <w:lang w:val="en-GB"/>
        </w:rPr>
        <w:t xml:space="preserve"> </w:t>
      </w:r>
      <w:r w:rsidR="00E763E2">
        <w:rPr>
          <w:rFonts w:ascii="Times New Roman" w:hAnsi="Times New Roman" w:cs="Times New Roman"/>
          <w:color w:val="000000"/>
          <w:sz w:val="24"/>
          <w:szCs w:val="24"/>
          <w:lang w:val="en-GB"/>
        </w:rPr>
        <w:t xml:space="preserve">During </w:t>
      </w:r>
      <w:r w:rsidR="002767E8">
        <w:rPr>
          <w:rFonts w:ascii="Times New Roman" w:hAnsi="Times New Roman" w:cs="Times New Roman"/>
          <w:color w:val="000000"/>
          <w:sz w:val="24"/>
          <w:szCs w:val="24"/>
          <w:lang w:val="en-GB"/>
        </w:rPr>
        <w:t>periods,</w:t>
      </w:r>
      <w:r w:rsidR="00E763E2">
        <w:rPr>
          <w:rFonts w:ascii="Times New Roman" w:hAnsi="Times New Roman" w:cs="Times New Roman"/>
          <w:color w:val="000000"/>
          <w:sz w:val="24"/>
          <w:szCs w:val="24"/>
          <w:lang w:val="en-GB"/>
        </w:rPr>
        <w:t xml:space="preserve"> of </w:t>
      </w:r>
    </w:p>
    <w:p w14:paraId="2BFA60F7" w14:textId="77777777" w:rsidR="00920F1E" w:rsidRDefault="00920F1E" w:rsidP="00A4787F">
      <w:pPr>
        <w:widowControl w:val="0"/>
        <w:tabs>
          <w:tab w:val="left" w:pos="4253"/>
        </w:tabs>
        <w:autoSpaceDE w:val="0"/>
        <w:autoSpaceDN w:val="0"/>
        <w:adjustRightInd w:val="0"/>
        <w:spacing w:after="0" w:line="240" w:lineRule="auto"/>
        <w:ind w:right="-104"/>
        <w:rPr>
          <w:rFonts w:ascii="Times New Roman" w:hAnsi="Times New Roman" w:cs="Times New Roman"/>
          <w:color w:val="000000"/>
          <w:sz w:val="20"/>
          <w:szCs w:val="24"/>
          <w:lang w:val="en-GB"/>
        </w:rPr>
        <w:sectPr w:rsidR="00920F1E" w:rsidSect="008A1B7D">
          <w:headerReference w:type="default" r:id="rId16"/>
          <w:pgSz w:w="12240" w:h="15840"/>
          <w:pgMar w:top="1220" w:right="1580" w:bottom="993" w:left="1600" w:header="749" w:footer="0" w:gutter="0"/>
          <w:cols w:num="2" w:space="720"/>
          <w:noEndnote/>
        </w:sectPr>
      </w:pPr>
    </w:p>
    <w:p w14:paraId="3F66B733" w14:textId="77777777" w:rsidR="005A5BBD" w:rsidRDefault="00374B3F" w:rsidP="00920F1E">
      <w:pPr>
        <w:widowControl w:val="0"/>
        <w:tabs>
          <w:tab w:val="left" w:pos="4253"/>
        </w:tabs>
        <w:autoSpaceDE w:val="0"/>
        <w:autoSpaceDN w:val="0"/>
        <w:adjustRightInd w:val="0"/>
        <w:spacing w:after="0" w:line="240" w:lineRule="auto"/>
        <w:ind w:right="-104"/>
        <w:jc w:val="center"/>
        <w:rPr>
          <w:rFonts w:ascii="Times New Roman" w:hAnsi="Times New Roman" w:cs="Times New Roman"/>
          <w:color w:val="000000"/>
          <w:sz w:val="20"/>
          <w:szCs w:val="24"/>
          <w:lang w:val="en-GB"/>
        </w:rPr>
      </w:pPr>
      <w:r>
        <w:rPr>
          <w:rFonts w:ascii="Times New Roman" w:hAnsi="Times New Roman" w:cs="Times New Roman"/>
          <w:noProof/>
          <w:color w:val="000000"/>
          <w:sz w:val="24"/>
          <w:szCs w:val="24"/>
          <w:lang w:val="en-GB" w:eastAsia="en-GB"/>
        </w:rPr>
        <w:lastRenderedPageBreak/>
        <w:drawing>
          <wp:inline distT="0" distB="0" distL="0" distR="0" wp14:anchorId="38CBED62" wp14:editId="025E96C2">
            <wp:extent cx="5400000" cy="3039595"/>
            <wp:effectExtent l="0" t="0" r="0" b="8890"/>
            <wp:docPr id="10" name="Imagen 10" descr="C:\Users\alexa\AppData\Local\Microsoft\Windows\INetCache\Content.Word\PM22_livingro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a\AppData\Local\Microsoft\Windows\INetCache\Content.Word\PM22_livingroom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3039595"/>
                    </a:xfrm>
                    <a:prstGeom prst="rect">
                      <a:avLst/>
                    </a:prstGeom>
                    <a:noFill/>
                    <a:ln>
                      <a:noFill/>
                    </a:ln>
                  </pic:spPr>
                </pic:pic>
              </a:graphicData>
            </a:graphic>
          </wp:inline>
        </w:drawing>
      </w:r>
    </w:p>
    <w:p w14:paraId="628F06B4" w14:textId="77777777" w:rsidR="00374B3F" w:rsidRDefault="00374B3F" w:rsidP="00920F1E">
      <w:pPr>
        <w:widowControl w:val="0"/>
        <w:tabs>
          <w:tab w:val="left" w:pos="4253"/>
        </w:tabs>
        <w:autoSpaceDE w:val="0"/>
        <w:autoSpaceDN w:val="0"/>
        <w:adjustRightInd w:val="0"/>
        <w:spacing w:after="0" w:line="240" w:lineRule="auto"/>
        <w:ind w:right="-104"/>
        <w:jc w:val="center"/>
        <w:rPr>
          <w:rFonts w:ascii="Times New Roman" w:hAnsi="Times New Roman" w:cs="Times New Roman"/>
          <w:color w:val="000000"/>
          <w:sz w:val="20"/>
          <w:szCs w:val="24"/>
          <w:lang w:val="en-GB"/>
        </w:rPr>
      </w:pPr>
      <w:r w:rsidRPr="005A5BBD">
        <w:rPr>
          <w:rFonts w:ascii="Times New Roman" w:hAnsi="Times New Roman" w:cs="Times New Roman"/>
          <w:b/>
          <w:color w:val="000000"/>
          <w:sz w:val="20"/>
          <w:szCs w:val="24"/>
          <w:lang w:val="en-GB"/>
        </w:rPr>
        <w:t xml:space="preserve">Figure </w:t>
      </w:r>
      <w:r>
        <w:rPr>
          <w:rFonts w:ascii="Times New Roman" w:hAnsi="Times New Roman" w:cs="Times New Roman"/>
          <w:b/>
          <w:color w:val="000000"/>
          <w:sz w:val="20"/>
          <w:szCs w:val="24"/>
          <w:lang w:val="en-GB"/>
        </w:rPr>
        <w:t>2</w:t>
      </w:r>
      <w:r w:rsidRPr="005A5BBD">
        <w:rPr>
          <w:rFonts w:ascii="Times New Roman" w:hAnsi="Times New Roman" w:cs="Times New Roman"/>
          <w:b/>
          <w:color w:val="000000"/>
          <w:sz w:val="20"/>
          <w:szCs w:val="24"/>
          <w:lang w:val="en-GB"/>
        </w:rPr>
        <w:t xml:space="preserve">. </w:t>
      </w:r>
      <w:r w:rsidRPr="00B92D20">
        <w:rPr>
          <w:rFonts w:ascii="Times New Roman" w:hAnsi="Times New Roman" w:cs="Times New Roman"/>
          <w:noProof/>
          <w:color w:val="000000"/>
          <w:sz w:val="20"/>
          <w:szCs w:val="24"/>
          <w:lang w:val="en-GB"/>
        </w:rPr>
        <w:t>Indoor and outdoor PM</w:t>
      </w:r>
      <w:r w:rsidRPr="00B92D20">
        <w:rPr>
          <w:rFonts w:ascii="Times New Roman" w:hAnsi="Times New Roman" w:cs="Times New Roman"/>
          <w:noProof/>
          <w:color w:val="000000"/>
          <w:sz w:val="20"/>
          <w:szCs w:val="24"/>
          <w:vertAlign w:val="subscript"/>
          <w:lang w:val="en-GB"/>
        </w:rPr>
        <w:t>2.5</w:t>
      </w:r>
      <w:r w:rsidRPr="00B92D20">
        <w:rPr>
          <w:rFonts w:ascii="Times New Roman" w:hAnsi="Times New Roman" w:cs="Times New Roman"/>
          <w:noProof/>
          <w:color w:val="000000"/>
          <w:sz w:val="20"/>
          <w:szCs w:val="24"/>
          <w:lang w:val="en-GB"/>
        </w:rPr>
        <w:t xml:space="preserve"> concentrations in the</w:t>
      </w:r>
      <w:r>
        <w:rPr>
          <w:rFonts w:ascii="Times New Roman" w:hAnsi="Times New Roman" w:cs="Times New Roman"/>
          <w:color w:val="000000"/>
          <w:sz w:val="20"/>
          <w:szCs w:val="24"/>
          <w:lang w:val="en-GB"/>
        </w:rPr>
        <w:t xml:space="preserve"> living rooms at PH and ST flats (01-09/07/2016)</w:t>
      </w:r>
    </w:p>
    <w:p w14:paraId="240105CD" w14:textId="77777777" w:rsidR="00920F1E" w:rsidRDefault="00920F1E" w:rsidP="00920F1E">
      <w:pPr>
        <w:widowControl w:val="0"/>
        <w:tabs>
          <w:tab w:val="left" w:pos="4253"/>
        </w:tabs>
        <w:autoSpaceDE w:val="0"/>
        <w:autoSpaceDN w:val="0"/>
        <w:adjustRightInd w:val="0"/>
        <w:spacing w:after="0" w:line="240" w:lineRule="auto"/>
        <w:ind w:right="-104"/>
        <w:jc w:val="center"/>
        <w:rPr>
          <w:rFonts w:ascii="Times New Roman" w:hAnsi="Times New Roman" w:cs="Times New Roman"/>
          <w:color w:val="000000"/>
          <w:sz w:val="20"/>
          <w:szCs w:val="24"/>
          <w:lang w:val="en-GB"/>
        </w:rPr>
      </w:pPr>
    </w:p>
    <w:p w14:paraId="56485E37" w14:textId="77777777" w:rsidR="00920F1E" w:rsidRPr="00470300" w:rsidRDefault="00920F1E" w:rsidP="00920F1E">
      <w:pPr>
        <w:widowControl w:val="0"/>
        <w:tabs>
          <w:tab w:val="left" w:pos="4253"/>
        </w:tabs>
        <w:autoSpaceDE w:val="0"/>
        <w:autoSpaceDN w:val="0"/>
        <w:adjustRightInd w:val="0"/>
        <w:spacing w:after="0"/>
        <w:ind w:right="-102"/>
        <w:jc w:val="center"/>
        <w:rPr>
          <w:rFonts w:ascii="Times New Roman" w:hAnsi="Times New Roman" w:cs="Times New Roman"/>
          <w:color w:val="000000"/>
          <w:sz w:val="24"/>
          <w:lang w:val="en-GB"/>
        </w:rPr>
      </w:pPr>
      <w:r>
        <w:rPr>
          <w:rFonts w:ascii="Times New Roman" w:hAnsi="Times New Roman" w:cs="Times New Roman"/>
          <w:noProof/>
          <w:color w:val="000000"/>
          <w:sz w:val="24"/>
          <w:lang w:val="en-GB" w:eastAsia="en-GB"/>
        </w:rPr>
        <w:drawing>
          <wp:inline distT="0" distB="0" distL="0" distR="0" wp14:anchorId="01CA2EE7" wp14:editId="4475FDA8">
            <wp:extent cx="5400000" cy="3037985"/>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2_bedrooms.jpg"/>
                    <pic:cNvPicPr/>
                  </pic:nvPicPr>
                  <pic:blipFill>
                    <a:blip r:embed="rId18">
                      <a:extLst>
                        <a:ext uri="{28A0092B-C50C-407E-A947-70E740481C1C}">
                          <a14:useLocalDpi xmlns:a14="http://schemas.microsoft.com/office/drawing/2010/main" val="0"/>
                        </a:ext>
                      </a:extLst>
                    </a:blip>
                    <a:stretch>
                      <a:fillRect/>
                    </a:stretch>
                  </pic:blipFill>
                  <pic:spPr>
                    <a:xfrm>
                      <a:off x="0" y="0"/>
                      <a:ext cx="5400000" cy="3037985"/>
                    </a:xfrm>
                    <a:prstGeom prst="rect">
                      <a:avLst/>
                    </a:prstGeom>
                  </pic:spPr>
                </pic:pic>
              </a:graphicData>
            </a:graphic>
          </wp:inline>
        </w:drawing>
      </w:r>
    </w:p>
    <w:p w14:paraId="31534E88" w14:textId="77777777" w:rsidR="00920F1E" w:rsidRDefault="00920F1E" w:rsidP="00920F1E">
      <w:pPr>
        <w:widowControl w:val="0"/>
        <w:tabs>
          <w:tab w:val="left" w:pos="4253"/>
        </w:tabs>
        <w:autoSpaceDE w:val="0"/>
        <w:autoSpaceDN w:val="0"/>
        <w:adjustRightInd w:val="0"/>
        <w:spacing w:after="0" w:line="240" w:lineRule="auto"/>
        <w:ind w:right="-104"/>
        <w:jc w:val="center"/>
        <w:rPr>
          <w:rFonts w:ascii="Times New Roman" w:hAnsi="Times New Roman" w:cs="Times New Roman"/>
          <w:color w:val="000000"/>
          <w:sz w:val="20"/>
          <w:szCs w:val="24"/>
          <w:lang w:val="en-GB"/>
        </w:rPr>
      </w:pPr>
      <w:r>
        <w:rPr>
          <w:rFonts w:ascii="Times New Roman" w:hAnsi="Times New Roman" w:cs="Times New Roman"/>
          <w:b/>
          <w:color w:val="000000"/>
          <w:sz w:val="20"/>
          <w:szCs w:val="24"/>
          <w:lang w:val="en-GB"/>
        </w:rPr>
        <w:t xml:space="preserve">Figure 3. </w:t>
      </w:r>
      <w:r w:rsidRPr="00B92D20">
        <w:rPr>
          <w:rFonts w:ascii="Times New Roman" w:hAnsi="Times New Roman" w:cs="Times New Roman"/>
          <w:noProof/>
          <w:color w:val="000000"/>
          <w:sz w:val="20"/>
          <w:szCs w:val="24"/>
          <w:lang w:val="en-GB"/>
        </w:rPr>
        <w:t>CO</w:t>
      </w:r>
      <w:r w:rsidRPr="00B92D20">
        <w:rPr>
          <w:rFonts w:ascii="Times New Roman" w:hAnsi="Times New Roman" w:cs="Times New Roman"/>
          <w:noProof/>
          <w:color w:val="000000"/>
          <w:sz w:val="20"/>
          <w:szCs w:val="24"/>
          <w:vertAlign w:val="subscript"/>
          <w:lang w:val="en-GB"/>
        </w:rPr>
        <w:t>2</w:t>
      </w:r>
      <w:r w:rsidRPr="00B92D20">
        <w:rPr>
          <w:rFonts w:ascii="Times New Roman" w:hAnsi="Times New Roman" w:cs="Times New Roman"/>
          <w:noProof/>
          <w:color w:val="000000"/>
          <w:sz w:val="20"/>
          <w:szCs w:val="24"/>
          <w:lang w:val="en-GB"/>
        </w:rPr>
        <w:t xml:space="preserve"> concentrations</w:t>
      </w:r>
      <w:r>
        <w:rPr>
          <w:rFonts w:ascii="Times New Roman" w:hAnsi="Times New Roman" w:cs="Times New Roman"/>
          <w:color w:val="000000"/>
          <w:sz w:val="20"/>
          <w:szCs w:val="24"/>
          <w:lang w:val="en-GB"/>
        </w:rPr>
        <w:t xml:space="preserve"> in the bedroom of the PH and ST in Mexico City (01-09/07/2016).</w:t>
      </w:r>
    </w:p>
    <w:p w14:paraId="63F8761F" w14:textId="77777777" w:rsidR="00920F1E" w:rsidRPr="005A5BBD" w:rsidRDefault="00920F1E" w:rsidP="00920F1E">
      <w:pPr>
        <w:widowControl w:val="0"/>
        <w:tabs>
          <w:tab w:val="left" w:pos="4253"/>
        </w:tabs>
        <w:autoSpaceDE w:val="0"/>
        <w:autoSpaceDN w:val="0"/>
        <w:adjustRightInd w:val="0"/>
        <w:spacing w:after="0" w:line="240" w:lineRule="auto"/>
        <w:ind w:right="-104"/>
        <w:jc w:val="center"/>
        <w:rPr>
          <w:rFonts w:ascii="Times New Roman" w:hAnsi="Times New Roman" w:cs="Times New Roman"/>
          <w:color w:val="000000"/>
          <w:sz w:val="20"/>
          <w:szCs w:val="24"/>
          <w:lang w:val="en-GB"/>
        </w:rPr>
      </w:pPr>
    </w:p>
    <w:p w14:paraId="4DD85E60" w14:textId="77777777" w:rsidR="00920F1E" w:rsidRDefault="00920F1E" w:rsidP="00CA628D">
      <w:pPr>
        <w:widowControl w:val="0"/>
        <w:tabs>
          <w:tab w:val="left" w:pos="4253"/>
        </w:tabs>
        <w:autoSpaceDE w:val="0"/>
        <w:autoSpaceDN w:val="0"/>
        <w:adjustRightInd w:val="0"/>
        <w:spacing w:after="0" w:line="240" w:lineRule="auto"/>
        <w:ind w:right="-104"/>
        <w:jc w:val="both"/>
        <w:rPr>
          <w:rFonts w:ascii="Times New Roman" w:hAnsi="Times New Roman" w:cs="Times New Roman"/>
          <w:color w:val="000000"/>
          <w:sz w:val="24"/>
          <w:szCs w:val="24"/>
          <w:lang w:val="en-GB"/>
        </w:rPr>
        <w:sectPr w:rsidR="00920F1E" w:rsidSect="00920F1E">
          <w:type w:val="continuous"/>
          <w:pgSz w:w="12240" w:h="15840"/>
          <w:pgMar w:top="1220" w:right="1580" w:bottom="993" w:left="1600" w:header="749" w:footer="0" w:gutter="0"/>
          <w:cols w:space="720"/>
          <w:noEndnote/>
        </w:sectPr>
      </w:pPr>
    </w:p>
    <w:p w14:paraId="00A95DEC" w14:textId="1A2EA50A" w:rsidR="00920F1E" w:rsidRPr="00300954" w:rsidRDefault="00E763E2" w:rsidP="00CA628D">
      <w:pPr>
        <w:widowControl w:val="0"/>
        <w:tabs>
          <w:tab w:val="left" w:pos="4253"/>
        </w:tabs>
        <w:autoSpaceDE w:val="0"/>
        <w:autoSpaceDN w:val="0"/>
        <w:adjustRightInd w:val="0"/>
        <w:spacing w:after="0" w:line="240" w:lineRule="auto"/>
        <w:ind w:right="-104"/>
        <w:jc w:val="both"/>
        <w:rPr>
          <w:rFonts w:ascii="Times New Roman" w:hAnsi="Times New Roman" w:cs="Times New Roman"/>
          <w:color w:val="000000"/>
          <w:sz w:val="24"/>
          <w:szCs w:val="24"/>
          <w:lang w:val="en-GB"/>
        </w:rPr>
      </w:pPr>
      <w:r w:rsidRPr="00B92D20">
        <w:rPr>
          <w:rFonts w:ascii="Times New Roman" w:hAnsi="Times New Roman" w:cs="Times New Roman"/>
          <w:noProof/>
          <w:color w:val="000000"/>
          <w:sz w:val="24"/>
          <w:szCs w:val="24"/>
          <w:lang w:val="en-GB"/>
        </w:rPr>
        <w:lastRenderedPageBreak/>
        <w:t>high</w:t>
      </w:r>
      <w:r>
        <w:rPr>
          <w:rFonts w:ascii="Times New Roman" w:hAnsi="Times New Roman" w:cs="Times New Roman"/>
          <w:color w:val="000000"/>
          <w:sz w:val="24"/>
          <w:szCs w:val="24"/>
          <w:lang w:val="en-GB"/>
        </w:rPr>
        <w:t xml:space="preserve"> ambient PM</w:t>
      </w:r>
      <w:r>
        <w:rPr>
          <w:rFonts w:ascii="Times New Roman" w:hAnsi="Times New Roman" w:cs="Times New Roman"/>
          <w:color w:val="000000"/>
          <w:sz w:val="24"/>
          <w:szCs w:val="24"/>
          <w:vertAlign w:val="subscript"/>
          <w:lang w:val="en-GB"/>
        </w:rPr>
        <w:t>2.5</w:t>
      </w:r>
      <w:r>
        <w:rPr>
          <w:rFonts w:ascii="Times New Roman" w:hAnsi="Times New Roman" w:cs="Times New Roman"/>
          <w:color w:val="000000"/>
          <w:sz w:val="24"/>
          <w:szCs w:val="24"/>
          <w:lang w:val="en-GB"/>
        </w:rPr>
        <w:t>, indoor levels of PM</w:t>
      </w:r>
      <w:r>
        <w:rPr>
          <w:rFonts w:ascii="Times New Roman" w:hAnsi="Times New Roman" w:cs="Times New Roman"/>
          <w:color w:val="000000"/>
          <w:sz w:val="24"/>
          <w:szCs w:val="24"/>
          <w:vertAlign w:val="subscript"/>
          <w:lang w:val="en-GB"/>
        </w:rPr>
        <w:t>2.5</w:t>
      </w:r>
      <w:r>
        <w:rPr>
          <w:rFonts w:ascii="Times New Roman" w:hAnsi="Times New Roman" w:cs="Times New Roman"/>
          <w:color w:val="000000"/>
          <w:sz w:val="24"/>
          <w:szCs w:val="24"/>
          <w:lang w:val="en-GB"/>
        </w:rPr>
        <w:t xml:space="preserve"> appear to be </w:t>
      </w:r>
      <w:r w:rsidR="00B92D20">
        <w:rPr>
          <w:rFonts w:ascii="Times New Roman" w:hAnsi="Times New Roman" w:cs="Times New Roman"/>
          <w:noProof/>
          <w:color w:val="000000"/>
          <w:sz w:val="24"/>
          <w:szCs w:val="24"/>
          <w:lang w:val="en-GB"/>
        </w:rPr>
        <w:t>great</w:t>
      </w:r>
      <w:r w:rsidRPr="00B92D20">
        <w:rPr>
          <w:rFonts w:ascii="Times New Roman" w:hAnsi="Times New Roman" w:cs="Times New Roman"/>
          <w:noProof/>
          <w:color w:val="000000"/>
          <w:sz w:val="24"/>
          <w:szCs w:val="24"/>
          <w:lang w:val="en-GB"/>
        </w:rPr>
        <w:t>er</w:t>
      </w:r>
      <w:r>
        <w:rPr>
          <w:rFonts w:ascii="Times New Roman" w:hAnsi="Times New Roman" w:cs="Times New Roman"/>
          <w:color w:val="000000"/>
          <w:sz w:val="24"/>
          <w:szCs w:val="24"/>
          <w:lang w:val="en-GB"/>
        </w:rPr>
        <w:t xml:space="preserve"> in the PH in contrast with the</w:t>
      </w:r>
      <w:r w:rsidR="00B92D20">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 xml:space="preserve">low background levels. </w:t>
      </w:r>
      <w:r w:rsidRPr="00B92D20">
        <w:rPr>
          <w:rFonts w:ascii="Times New Roman" w:hAnsi="Times New Roman" w:cs="Times New Roman"/>
          <w:noProof/>
          <w:color w:val="000000"/>
          <w:sz w:val="24"/>
          <w:szCs w:val="24"/>
          <w:lang w:val="en-GB"/>
        </w:rPr>
        <w:t>This</w:t>
      </w:r>
      <w:r>
        <w:rPr>
          <w:rFonts w:ascii="Times New Roman" w:hAnsi="Times New Roman" w:cs="Times New Roman"/>
          <w:color w:val="000000"/>
          <w:sz w:val="24"/>
          <w:szCs w:val="24"/>
          <w:lang w:val="en-GB"/>
        </w:rPr>
        <w:t xml:space="preserve"> suggests that the ventilation strategy of the PH offers some protection against the exposure to ambient PM</w:t>
      </w:r>
      <w:r>
        <w:rPr>
          <w:rFonts w:ascii="Times New Roman" w:hAnsi="Times New Roman" w:cs="Times New Roman"/>
          <w:color w:val="000000"/>
          <w:sz w:val="24"/>
          <w:szCs w:val="24"/>
          <w:vertAlign w:val="subscript"/>
          <w:lang w:val="en-GB"/>
        </w:rPr>
        <w:t>2.5</w:t>
      </w:r>
      <w:r>
        <w:rPr>
          <w:rFonts w:ascii="Times New Roman" w:hAnsi="Times New Roman" w:cs="Times New Roman"/>
          <w:color w:val="000000"/>
          <w:sz w:val="24"/>
          <w:szCs w:val="24"/>
          <w:lang w:val="en-GB"/>
        </w:rPr>
        <w:t xml:space="preserve"> and it could improve with a better filtration. Peak in PM</w:t>
      </w:r>
      <w:r>
        <w:rPr>
          <w:rFonts w:ascii="Times New Roman" w:hAnsi="Times New Roman" w:cs="Times New Roman"/>
          <w:color w:val="000000"/>
          <w:sz w:val="24"/>
          <w:szCs w:val="24"/>
          <w:vertAlign w:val="subscript"/>
          <w:lang w:val="en-GB"/>
        </w:rPr>
        <w:t>2.5</w:t>
      </w:r>
      <w:r>
        <w:rPr>
          <w:rFonts w:ascii="Times New Roman" w:hAnsi="Times New Roman" w:cs="Times New Roman"/>
          <w:color w:val="000000"/>
          <w:sz w:val="24"/>
          <w:szCs w:val="24"/>
          <w:lang w:val="en-GB"/>
        </w:rPr>
        <w:t xml:space="preserve"> at the ST </w:t>
      </w:r>
      <w:r w:rsidRPr="00B92D20">
        <w:rPr>
          <w:rFonts w:ascii="Times New Roman" w:hAnsi="Times New Roman" w:cs="Times New Roman"/>
          <w:noProof/>
          <w:color w:val="000000"/>
          <w:sz w:val="24"/>
          <w:szCs w:val="24"/>
          <w:lang w:val="en-GB"/>
        </w:rPr>
        <w:t>are associated</w:t>
      </w:r>
      <w:r>
        <w:rPr>
          <w:rFonts w:ascii="Times New Roman" w:hAnsi="Times New Roman" w:cs="Times New Roman"/>
          <w:color w:val="000000"/>
          <w:sz w:val="24"/>
          <w:szCs w:val="24"/>
          <w:lang w:val="en-GB"/>
        </w:rPr>
        <w:t xml:space="preserve"> the cooking </w:t>
      </w:r>
      <w:r w:rsidRPr="00B92D20">
        <w:rPr>
          <w:rFonts w:ascii="Times New Roman" w:hAnsi="Times New Roman" w:cs="Times New Roman"/>
          <w:noProof/>
          <w:color w:val="000000"/>
          <w:sz w:val="24"/>
          <w:szCs w:val="24"/>
          <w:lang w:val="en-GB"/>
        </w:rPr>
        <w:t>episodes, however</w:t>
      </w:r>
      <w:r>
        <w:rPr>
          <w:rFonts w:ascii="Times New Roman" w:hAnsi="Times New Roman" w:cs="Times New Roman"/>
          <w:color w:val="000000"/>
          <w:sz w:val="24"/>
          <w:szCs w:val="24"/>
          <w:lang w:val="en-GB"/>
        </w:rPr>
        <w:t xml:space="preserve"> a close relation </w:t>
      </w:r>
      <w:r w:rsidR="00B92D20">
        <w:rPr>
          <w:rFonts w:ascii="Times New Roman" w:hAnsi="Times New Roman" w:cs="Times New Roman"/>
          <w:noProof/>
          <w:color w:val="000000"/>
          <w:sz w:val="24"/>
          <w:szCs w:val="24"/>
          <w:lang w:val="en-GB"/>
        </w:rPr>
        <w:t xml:space="preserve">to </w:t>
      </w:r>
      <w:r>
        <w:rPr>
          <w:rFonts w:ascii="Times New Roman" w:hAnsi="Times New Roman" w:cs="Times New Roman"/>
          <w:color w:val="000000"/>
          <w:sz w:val="24"/>
          <w:szCs w:val="24"/>
          <w:lang w:val="en-GB"/>
        </w:rPr>
        <w:t xml:space="preserve">the background levels was noticed. Noise </w:t>
      </w:r>
      <w:r w:rsidR="00300954">
        <w:rPr>
          <w:rFonts w:ascii="Times New Roman" w:hAnsi="Times New Roman" w:cs="Times New Roman"/>
          <w:color w:val="000000"/>
          <w:sz w:val="24"/>
          <w:szCs w:val="24"/>
          <w:lang w:val="en-GB"/>
        </w:rPr>
        <w:t xml:space="preserve">problems from the ventilation system </w:t>
      </w:r>
      <w:r w:rsidR="00300954" w:rsidRPr="00B92D20">
        <w:rPr>
          <w:rFonts w:ascii="Times New Roman" w:hAnsi="Times New Roman" w:cs="Times New Roman"/>
          <w:noProof/>
          <w:color w:val="000000"/>
          <w:sz w:val="24"/>
          <w:szCs w:val="24"/>
          <w:lang w:val="en-GB"/>
        </w:rPr>
        <w:t xml:space="preserve">were </w:t>
      </w:r>
      <w:r w:rsidR="00300954" w:rsidRPr="00B92D20">
        <w:rPr>
          <w:rFonts w:ascii="Times New Roman" w:hAnsi="Times New Roman" w:cs="Times New Roman"/>
          <w:noProof/>
          <w:color w:val="000000"/>
          <w:sz w:val="24"/>
          <w:szCs w:val="24"/>
          <w:lang w:val="en-GB"/>
        </w:rPr>
        <w:lastRenderedPageBreak/>
        <w:t>identified</w:t>
      </w:r>
      <w:r w:rsidR="00300954">
        <w:rPr>
          <w:rFonts w:ascii="Times New Roman" w:hAnsi="Times New Roman" w:cs="Times New Roman"/>
          <w:color w:val="000000"/>
          <w:sz w:val="24"/>
          <w:szCs w:val="24"/>
          <w:lang w:val="en-GB"/>
        </w:rPr>
        <w:t xml:space="preserve"> at the </w:t>
      </w:r>
      <w:r w:rsidR="00B92D20" w:rsidRPr="00B92D20">
        <w:rPr>
          <w:rFonts w:ascii="Times New Roman" w:hAnsi="Times New Roman" w:cs="Times New Roman"/>
          <w:noProof/>
          <w:color w:val="000000"/>
          <w:sz w:val="24"/>
          <w:szCs w:val="24"/>
          <w:lang w:val="en-GB"/>
        </w:rPr>
        <w:t>PH;</w:t>
      </w:r>
      <w:r w:rsidR="00300954" w:rsidRPr="00B92D20">
        <w:rPr>
          <w:rFonts w:ascii="Times New Roman" w:hAnsi="Times New Roman" w:cs="Times New Roman"/>
          <w:noProof/>
          <w:color w:val="000000"/>
          <w:sz w:val="24"/>
          <w:szCs w:val="24"/>
          <w:lang w:val="en-GB"/>
        </w:rPr>
        <w:t xml:space="preserve"> occupants</w:t>
      </w:r>
      <w:r w:rsidR="00300954">
        <w:rPr>
          <w:rFonts w:ascii="Times New Roman" w:hAnsi="Times New Roman" w:cs="Times New Roman"/>
          <w:color w:val="000000"/>
          <w:sz w:val="24"/>
          <w:szCs w:val="24"/>
          <w:lang w:val="en-GB"/>
        </w:rPr>
        <w:t xml:space="preserve"> reported to turn it off during nights due to the constant </w:t>
      </w:r>
      <w:r w:rsidR="00920F1E">
        <w:rPr>
          <w:rFonts w:ascii="Times New Roman" w:hAnsi="Times New Roman" w:cs="Times New Roman"/>
          <w:color w:val="000000"/>
          <w:sz w:val="24"/>
          <w:szCs w:val="24"/>
          <w:lang w:val="en-GB"/>
        </w:rPr>
        <w:t>background noise.</w:t>
      </w:r>
    </w:p>
    <w:p w14:paraId="7C84E06D" w14:textId="77777777" w:rsidR="00300954" w:rsidRDefault="00300954" w:rsidP="00CA628D">
      <w:pPr>
        <w:widowControl w:val="0"/>
        <w:tabs>
          <w:tab w:val="left" w:pos="4253"/>
        </w:tabs>
        <w:autoSpaceDE w:val="0"/>
        <w:autoSpaceDN w:val="0"/>
        <w:adjustRightInd w:val="0"/>
        <w:spacing w:after="0" w:line="240" w:lineRule="auto"/>
        <w:ind w:right="-104"/>
        <w:jc w:val="both"/>
        <w:rPr>
          <w:rFonts w:ascii="Times New Roman" w:hAnsi="Times New Roman" w:cs="Times New Roman"/>
          <w:color w:val="000000"/>
          <w:sz w:val="24"/>
          <w:szCs w:val="24"/>
          <w:lang w:val="en-GB"/>
        </w:rPr>
      </w:pPr>
    </w:p>
    <w:p w14:paraId="10A2B08F" w14:textId="77777777" w:rsidR="00470300" w:rsidRDefault="001B5A99" w:rsidP="00470300">
      <w:pPr>
        <w:widowControl w:val="0"/>
        <w:tabs>
          <w:tab w:val="left" w:pos="4253"/>
        </w:tabs>
        <w:autoSpaceDE w:val="0"/>
        <w:autoSpaceDN w:val="0"/>
        <w:adjustRightInd w:val="0"/>
        <w:spacing w:after="0" w:line="240" w:lineRule="auto"/>
        <w:ind w:right="-104"/>
        <w:jc w:val="both"/>
        <w:rPr>
          <w:rFonts w:ascii="Times New Roman" w:hAnsi="Times New Roman" w:cs="Times New Roman"/>
          <w:b/>
          <w:i/>
          <w:color w:val="000000"/>
          <w:sz w:val="24"/>
          <w:szCs w:val="24"/>
          <w:lang w:val="en-GB"/>
        </w:rPr>
      </w:pPr>
      <w:r>
        <w:rPr>
          <w:rFonts w:ascii="Times New Roman" w:hAnsi="Times New Roman" w:cs="Times New Roman"/>
          <w:b/>
          <w:i/>
          <w:color w:val="000000"/>
          <w:sz w:val="24"/>
          <w:szCs w:val="24"/>
          <w:lang w:val="en-GB"/>
        </w:rPr>
        <w:t>3.2. Carbon dioxide results</w:t>
      </w:r>
    </w:p>
    <w:p w14:paraId="4C5C1FD0" w14:textId="77777777" w:rsidR="00470300" w:rsidRDefault="00470300" w:rsidP="00470300">
      <w:pPr>
        <w:widowControl w:val="0"/>
        <w:autoSpaceDE w:val="0"/>
        <w:autoSpaceDN w:val="0"/>
        <w:adjustRightInd w:val="0"/>
        <w:spacing w:before="15" w:after="0" w:line="220" w:lineRule="exact"/>
        <w:rPr>
          <w:rFonts w:ascii="Times New Roman" w:hAnsi="Times New Roman" w:cs="Times New Roman"/>
          <w:b/>
          <w:color w:val="000000"/>
          <w:sz w:val="24"/>
          <w:szCs w:val="24"/>
          <w:lang w:val="en-GB"/>
        </w:rPr>
      </w:pPr>
    </w:p>
    <w:p w14:paraId="053D3B71" w14:textId="1F4C7EC2" w:rsidR="00A2015A" w:rsidRPr="00A4787F" w:rsidRDefault="00470300" w:rsidP="00A4787F">
      <w:pPr>
        <w:widowControl w:val="0"/>
        <w:autoSpaceDE w:val="0"/>
        <w:autoSpaceDN w:val="0"/>
        <w:adjustRightInd w:val="0"/>
        <w:spacing w:before="15" w:after="0"/>
        <w:jc w:val="both"/>
        <w:rPr>
          <w:rFonts w:ascii="Times New Roman" w:hAnsi="Times New Roman" w:cs="Times New Roman"/>
          <w:color w:val="000000"/>
          <w:sz w:val="24"/>
          <w:lang w:val="en-GB"/>
        </w:rPr>
      </w:pPr>
      <w:r>
        <w:rPr>
          <w:rFonts w:ascii="Times New Roman" w:hAnsi="Times New Roman" w:cs="Times New Roman"/>
          <w:color w:val="000000"/>
          <w:sz w:val="24"/>
          <w:lang w:val="en-GB"/>
        </w:rPr>
        <w:t>During</w:t>
      </w:r>
      <w:r w:rsidR="002767E8">
        <w:rPr>
          <w:rFonts w:ascii="Times New Roman" w:hAnsi="Times New Roman" w:cs="Times New Roman"/>
          <w:color w:val="000000"/>
          <w:sz w:val="24"/>
          <w:lang w:val="en-GB"/>
        </w:rPr>
        <w:t xml:space="preserve"> nights in</w:t>
      </w:r>
      <w:r>
        <w:rPr>
          <w:rFonts w:ascii="Times New Roman" w:hAnsi="Times New Roman" w:cs="Times New Roman"/>
          <w:color w:val="000000"/>
          <w:sz w:val="24"/>
          <w:lang w:val="en-GB"/>
        </w:rPr>
        <w:t xml:space="preserve"> </w:t>
      </w:r>
      <w:r w:rsidRPr="00B92D20">
        <w:rPr>
          <w:rFonts w:ascii="Times New Roman" w:hAnsi="Times New Roman" w:cs="Times New Roman"/>
          <w:noProof/>
          <w:color w:val="000000"/>
          <w:sz w:val="24"/>
          <w:lang w:val="en-GB"/>
        </w:rPr>
        <w:t>July</w:t>
      </w:r>
      <w:r w:rsidR="00B92D20" w:rsidRPr="00B92D20">
        <w:rPr>
          <w:rFonts w:ascii="Times New Roman" w:hAnsi="Times New Roman" w:cs="Times New Roman"/>
          <w:noProof/>
          <w:color w:val="000000"/>
          <w:sz w:val="24"/>
          <w:lang w:val="en-GB"/>
        </w:rPr>
        <w:t>,</w:t>
      </w:r>
      <w:r>
        <w:rPr>
          <w:rFonts w:ascii="Times New Roman" w:hAnsi="Times New Roman" w:cs="Times New Roman"/>
          <w:color w:val="000000"/>
          <w:sz w:val="24"/>
          <w:lang w:val="en-GB"/>
        </w:rPr>
        <w:t xml:space="preserve"> the PH</w:t>
      </w:r>
      <w:r w:rsidR="007A021C">
        <w:rPr>
          <w:rFonts w:ascii="Times New Roman" w:hAnsi="Times New Roman" w:cs="Times New Roman"/>
          <w:color w:val="000000"/>
          <w:sz w:val="24"/>
          <w:lang w:val="en-GB"/>
        </w:rPr>
        <w:t xml:space="preserve"> dwelling</w:t>
      </w:r>
      <w:r>
        <w:rPr>
          <w:rFonts w:ascii="Times New Roman" w:hAnsi="Times New Roman" w:cs="Times New Roman"/>
          <w:color w:val="000000"/>
          <w:sz w:val="24"/>
          <w:lang w:val="en-GB"/>
        </w:rPr>
        <w:t xml:space="preserve"> recorded</w:t>
      </w:r>
      <w:r w:rsidR="00920F1E">
        <w:rPr>
          <w:rFonts w:ascii="Times New Roman" w:hAnsi="Times New Roman" w:cs="Times New Roman"/>
          <w:color w:val="000000"/>
          <w:sz w:val="24"/>
          <w:lang w:val="en-GB"/>
        </w:rPr>
        <w:t xml:space="preserve"> CO</w:t>
      </w:r>
      <w:r w:rsidR="00920F1E">
        <w:rPr>
          <w:rFonts w:ascii="Times New Roman" w:hAnsi="Times New Roman" w:cs="Times New Roman"/>
          <w:color w:val="000000"/>
          <w:sz w:val="24"/>
          <w:vertAlign w:val="subscript"/>
          <w:lang w:val="en-GB"/>
        </w:rPr>
        <w:t>2</w:t>
      </w:r>
      <w:r>
        <w:rPr>
          <w:rFonts w:ascii="Times New Roman" w:hAnsi="Times New Roman" w:cs="Times New Roman"/>
          <w:color w:val="000000"/>
          <w:sz w:val="24"/>
          <w:lang w:val="en-GB"/>
        </w:rPr>
        <w:t xml:space="preserve"> levels above the recommended level </w:t>
      </w:r>
      <w:r w:rsidR="00B80CD1" w:rsidRPr="00B80CD1">
        <w:rPr>
          <w:rFonts w:ascii="Times New Roman" w:hAnsi="Times New Roman" w:cs="Times New Roman"/>
          <w:noProof/>
          <w:color w:val="000000"/>
          <w:sz w:val="24"/>
          <w:lang w:val="en-GB"/>
        </w:rPr>
        <w:t>(&gt;1,000ppm).</w:t>
      </w:r>
      <w:r w:rsidRPr="00B80CD1">
        <w:rPr>
          <w:rFonts w:ascii="Times New Roman" w:hAnsi="Times New Roman" w:cs="Times New Roman"/>
          <w:noProof/>
          <w:color w:val="000000"/>
          <w:sz w:val="24"/>
          <w:lang w:val="en-GB"/>
        </w:rPr>
        <w:t xml:space="preserve"> </w:t>
      </w:r>
      <w:r w:rsidR="00B80CD1">
        <w:rPr>
          <w:rFonts w:ascii="Times New Roman" w:hAnsi="Times New Roman" w:cs="Times New Roman"/>
          <w:noProof/>
          <w:color w:val="000000"/>
          <w:sz w:val="24"/>
          <w:lang w:val="en-GB"/>
        </w:rPr>
        <w:t>H</w:t>
      </w:r>
      <w:r w:rsidRPr="00B80CD1">
        <w:rPr>
          <w:rFonts w:ascii="Times New Roman" w:hAnsi="Times New Roman" w:cs="Times New Roman"/>
          <w:noProof/>
          <w:color w:val="000000"/>
          <w:sz w:val="24"/>
          <w:lang w:val="en-GB"/>
        </w:rPr>
        <w:t>owever</w:t>
      </w:r>
      <w:r w:rsidR="006867B7" w:rsidRPr="006867B7">
        <w:rPr>
          <w:rFonts w:ascii="Times New Roman" w:hAnsi="Times New Roman" w:cs="Times New Roman"/>
          <w:noProof/>
          <w:color w:val="000000"/>
          <w:sz w:val="24"/>
          <w:lang w:val="en-GB"/>
        </w:rPr>
        <w:t>,</w:t>
      </w:r>
      <w:r>
        <w:rPr>
          <w:rFonts w:ascii="Times New Roman" w:hAnsi="Times New Roman" w:cs="Times New Roman"/>
          <w:color w:val="000000"/>
          <w:sz w:val="24"/>
          <w:lang w:val="en-GB"/>
        </w:rPr>
        <w:t xml:space="preserve"> th</w:t>
      </w:r>
      <w:r w:rsidR="00B80CD1">
        <w:rPr>
          <w:rFonts w:ascii="Times New Roman" w:hAnsi="Times New Roman" w:cs="Times New Roman"/>
          <w:color w:val="000000"/>
          <w:sz w:val="24"/>
          <w:lang w:val="en-GB"/>
        </w:rPr>
        <w:t xml:space="preserve">e ST exceeded this threshold </w:t>
      </w:r>
      <w:r w:rsidR="00B80CD1">
        <w:rPr>
          <w:rFonts w:ascii="Times New Roman" w:hAnsi="Times New Roman" w:cs="Times New Roman"/>
          <w:color w:val="000000"/>
          <w:sz w:val="24"/>
          <w:lang w:val="en-GB"/>
        </w:rPr>
        <w:lastRenderedPageBreak/>
        <w:t xml:space="preserve">in </w:t>
      </w:r>
      <w:r w:rsidR="00920F1E">
        <w:rPr>
          <w:rFonts w:ascii="Times New Roman" w:hAnsi="Times New Roman" w:cs="Times New Roman"/>
          <w:color w:val="000000"/>
          <w:sz w:val="24"/>
          <w:lang w:val="en-GB"/>
        </w:rPr>
        <w:t>all</w:t>
      </w:r>
      <w:r>
        <w:rPr>
          <w:rFonts w:ascii="Times New Roman" w:hAnsi="Times New Roman" w:cs="Times New Roman"/>
          <w:color w:val="000000"/>
          <w:sz w:val="24"/>
          <w:lang w:val="en-GB"/>
        </w:rPr>
        <w:t xml:space="preserve"> three months. Furthermore, </w:t>
      </w:r>
      <w:r w:rsidR="00920F1E">
        <w:rPr>
          <w:rFonts w:ascii="Times New Roman" w:hAnsi="Times New Roman" w:cs="Times New Roman"/>
          <w:color w:val="000000"/>
          <w:sz w:val="24"/>
          <w:lang w:val="en-GB"/>
        </w:rPr>
        <w:t>mean</w:t>
      </w:r>
      <w:r>
        <w:rPr>
          <w:rFonts w:ascii="Times New Roman" w:hAnsi="Times New Roman" w:cs="Times New Roman"/>
          <w:color w:val="000000"/>
          <w:sz w:val="24"/>
          <w:lang w:val="en-GB"/>
        </w:rPr>
        <w:t xml:space="preserve"> levels above </w:t>
      </w:r>
      <w:r w:rsidR="002767E8">
        <w:rPr>
          <w:rFonts w:ascii="Times New Roman" w:hAnsi="Times New Roman" w:cs="Times New Roman"/>
          <w:color w:val="000000"/>
          <w:sz w:val="24"/>
          <w:lang w:val="en-GB"/>
        </w:rPr>
        <w:t>3</w:t>
      </w:r>
      <w:r>
        <w:rPr>
          <w:rFonts w:ascii="Times New Roman" w:hAnsi="Times New Roman" w:cs="Times New Roman"/>
          <w:color w:val="000000"/>
          <w:sz w:val="24"/>
          <w:lang w:val="en-GB"/>
        </w:rPr>
        <w:t xml:space="preserve">,000ppm </w:t>
      </w:r>
      <w:r w:rsidRPr="00B92D20">
        <w:rPr>
          <w:rFonts w:ascii="Times New Roman" w:hAnsi="Times New Roman" w:cs="Times New Roman"/>
          <w:noProof/>
          <w:color w:val="000000"/>
          <w:sz w:val="24"/>
          <w:lang w:val="en-GB"/>
        </w:rPr>
        <w:t>were recorded</w:t>
      </w:r>
      <w:r>
        <w:rPr>
          <w:rFonts w:ascii="Times New Roman" w:hAnsi="Times New Roman" w:cs="Times New Roman"/>
          <w:color w:val="000000"/>
          <w:sz w:val="24"/>
          <w:lang w:val="en-GB"/>
        </w:rPr>
        <w:t xml:space="preserve"> at the ST </w:t>
      </w:r>
      <w:r w:rsidR="00920F1E">
        <w:rPr>
          <w:rFonts w:ascii="Times New Roman" w:hAnsi="Times New Roman" w:cs="Times New Roman"/>
          <w:color w:val="000000"/>
          <w:sz w:val="24"/>
          <w:lang w:val="en-GB"/>
        </w:rPr>
        <w:t>bedroom during</w:t>
      </w:r>
      <w:r>
        <w:rPr>
          <w:rFonts w:ascii="Times New Roman" w:hAnsi="Times New Roman" w:cs="Times New Roman"/>
          <w:color w:val="000000"/>
          <w:sz w:val="24"/>
          <w:lang w:val="en-GB"/>
        </w:rPr>
        <w:t xml:space="preserve"> </w:t>
      </w:r>
      <w:r w:rsidR="002767E8">
        <w:rPr>
          <w:rFonts w:ascii="Times New Roman" w:hAnsi="Times New Roman" w:cs="Times New Roman"/>
          <w:color w:val="000000"/>
          <w:sz w:val="24"/>
          <w:lang w:val="en-GB"/>
        </w:rPr>
        <w:t xml:space="preserve">June and </w:t>
      </w:r>
      <w:r>
        <w:rPr>
          <w:rFonts w:ascii="Times New Roman" w:hAnsi="Times New Roman" w:cs="Times New Roman"/>
          <w:color w:val="000000"/>
          <w:sz w:val="24"/>
          <w:lang w:val="en-GB"/>
        </w:rPr>
        <w:t>July</w:t>
      </w:r>
      <w:r w:rsidR="002767E8">
        <w:rPr>
          <w:rFonts w:ascii="Times New Roman" w:hAnsi="Times New Roman" w:cs="Times New Roman"/>
          <w:color w:val="000000"/>
          <w:sz w:val="24"/>
          <w:lang w:val="en-GB"/>
        </w:rPr>
        <w:t xml:space="preserve"> nights,</w:t>
      </w:r>
      <w:r>
        <w:rPr>
          <w:rFonts w:ascii="Times New Roman" w:hAnsi="Times New Roman" w:cs="Times New Roman"/>
          <w:color w:val="000000"/>
          <w:sz w:val="24"/>
          <w:lang w:val="en-GB"/>
        </w:rPr>
        <w:t xml:space="preserve"> and </w:t>
      </w:r>
      <w:r w:rsidR="002767E8">
        <w:rPr>
          <w:rFonts w:ascii="Times New Roman" w:hAnsi="Times New Roman" w:cs="Times New Roman"/>
          <w:color w:val="000000"/>
          <w:sz w:val="24"/>
          <w:lang w:val="en-GB"/>
        </w:rPr>
        <w:t>above 2,000</w:t>
      </w:r>
      <w:r>
        <w:rPr>
          <w:rFonts w:ascii="Times New Roman" w:hAnsi="Times New Roman" w:cs="Times New Roman"/>
          <w:color w:val="000000"/>
          <w:sz w:val="24"/>
          <w:lang w:val="en-GB"/>
        </w:rPr>
        <w:t xml:space="preserve"> during May. Significantly high</w:t>
      </w:r>
      <w:r w:rsidR="00920F1E">
        <w:rPr>
          <w:rFonts w:ascii="Times New Roman" w:hAnsi="Times New Roman" w:cs="Times New Roman"/>
          <w:color w:val="000000"/>
          <w:sz w:val="24"/>
          <w:lang w:val="en-GB"/>
        </w:rPr>
        <w:t>er</w:t>
      </w:r>
      <w:r>
        <w:rPr>
          <w:rFonts w:ascii="Times New Roman" w:hAnsi="Times New Roman" w:cs="Times New Roman"/>
          <w:color w:val="000000"/>
          <w:sz w:val="24"/>
          <w:lang w:val="en-GB"/>
        </w:rPr>
        <w:t xml:space="preserve"> peak levels (&gt;2,000ppm) were </w:t>
      </w:r>
      <w:r w:rsidR="00B80CD1">
        <w:rPr>
          <w:rFonts w:ascii="Times New Roman" w:hAnsi="Times New Roman" w:cs="Times New Roman"/>
          <w:noProof/>
          <w:color w:val="000000"/>
          <w:sz w:val="24"/>
          <w:lang w:val="en-GB"/>
        </w:rPr>
        <w:t>observed</w:t>
      </w:r>
      <w:r>
        <w:rPr>
          <w:rFonts w:ascii="Times New Roman" w:hAnsi="Times New Roman" w:cs="Times New Roman"/>
          <w:color w:val="000000"/>
          <w:sz w:val="24"/>
          <w:lang w:val="en-GB"/>
        </w:rPr>
        <w:t xml:space="preserve"> in the ST</w:t>
      </w:r>
      <w:r w:rsidR="00F5486E">
        <w:rPr>
          <w:rFonts w:ascii="Times New Roman" w:hAnsi="Times New Roman" w:cs="Times New Roman"/>
          <w:color w:val="000000"/>
          <w:sz w:val="24"/>
          <w:lang w:val="en-GB"/>
        </w:rPr>
        <w:t>,</w:t>
      </w:r>
      <w:r>
        <w:rPr>
          <w:rFonts w:ascii="Times New Roman" w:hAnsi="Times New Roman" w:cs="Times New Roman"/>
          <w:color w:val="000000"/>
          <w:sz w:val="24"/>
          <w:lang w:val="en-GB"/>
        </w:rPr>
        <w:t xml:space="preserve"> </w:t>
      </w:r>
      <w:r w:rsidR="00B80CD1">
        <w:rPr>
          <w:rFonts w:ascii="Times New Roman" w:hAnsi="Times New Roman" w:cs="Times New Roman"/>
          <w:color w:val="000000"/>
          <w:sz w:val="24"/>
          <w:lang w:val="en-GB"/>
        </w:rPr>
        <w:t>peaking up to</w:t>
      </w:r>
      <w:r>
        <w:rPr>
          <w:rFonts w:ascii="Times New Roman" w:hAnsi="Times New Roman" w:cs="Times New Roman"/>
          <w:color w:val="000000"/>
          <w:sz w:val="24"/>
          <w:lang w:val="en-GB"/>
        </w:rPr>
        <w:t xml:space="preserve"> 3,202ppm in the bedroom at night. As illustrated </w:t>
      </w:r>
      <w:r w:rsidR="00B80CD1" w:rsidRPr="00B80CD1">
        <w:rPr>
          <w:rFonts w:ascii="Times New Roman" w:hAnsi="Times New Roman" w:cs="Times New Roman"/>
          <w:noProof/>
          <w:color w:val="000000"/>
          <w:sz w:val="24"/>
          <w:lang w:val="en-GB"/>
        </w:rPr>
        <w:t>i</w:t>
      </w:r>
      <w:r w:rsidRPr="00B80CD1">
        <w:rPr>
          <w:rFonts w:ascii="Times New Roman" w:hAnsi="Times New Roman" w:cs="Times New Roman"/>
          <w:noProof/>
          <w:color w:val="000000"/>
          <w:sz w:val="24"/>
          <w:lang w:val="en-GB"/>
        </w:rPr>
        <w:t>n</w:t>
      </w:r>
      <w:r>
        <w:rPr>
          <w:rFonts w:ascii="Times New Roman" w:hAnsi="Times New Roman" w:cs="Times New Roman"/>
          <w:color w:val="000000"/>
          <w:sz w:val="24"/>
          <w:lang w:val="en-GB"/>
        </w:rPr>
        <w:t xml:space="preserve"> </w:t>
      </w:r>
      <w:r w:rsidRPr="00B80CD1">
        <w:rPr>
          <w:rFonts w:ascii="Times New Roman" w:hAnsi="Times New Roman" w:cs="Times New Roman"/>
          <w:noProof/>
          <w:color w:val="000000"/>
          <w:sz w:val="24"/>
          <w:lang w:val="en-GB"/>
        </w:rPr>
        <w:t>Figure</w:t>
      </w:r>
      <w:r>
        <w:rPr>
          <w:rFonts w:ascii="Times New Roman" w:hAnsi="Times New Roman" w:cs="Times New Roman"/>
          <w:color w:val="000000"/>
          <w:sz w:val="24"/>
          <w:lang w:val="en-GB"/>
        </w:rPr>
        <w:t xml:space="preserve"> 3</w:t>
      </w:r>
      <w:r w:rsidR="00B80CD1">
        <w:rPr>
          <w:rFonts w:ascii="Times New Roman" w:hAnsi="Times New Roman" w:cs="Times New Roman"/>
          <w:color w:val="000000"/>
          <w:sz w:val="24"/>
          <w:lang w:val="en-GB"/>
        </w:rPr>
        <w:t>,</w:t>
      </w:r>
      <w:r>
        <w:rPr>
          <w:rFonts w:ascii="Times New Roman" w:hAnsi="Times New Roman" w:cs="Times New Roman"/>
          <w:color w:val="000000"/>
          <w:sz w:val="24"/>
          <w:lang w:val="en-GB"/>
        </w:rPr>
        <w:t xml:space="preserve"> CO</w:t>
      </w:r>
      <w:r>
        <w:rPr>
          <w:rFonts w:ascii="Times New Roman" w:hAnsi="Times New Roman" w:cs="Times New Roman"/>
          <w:color w:val="000000"/>
          <w:sz w:val="24"/>
          <w:vertAlign w:val="subscript"/>
          <w:lang w:val="en-GB"/>
        </w:rPr>
        <w:t>2</w:t>
      </w:r>
      <w:r w:rsidR="00F5486E">
        <w:rPr>
          <w:rFonts w:ascii="Times New Roman" w:hAnsi="Times New Roman" w:cs="Times New Roman"/>
          <w:color w:val="000000"/>
          <w:sz w:val="24"/>
          <w:lang w:val="en-GB"/>
        </w:rPr>
        <w:t xml:space="preserve"> concentrations in</w:t>
      </w:r>
      <w:r>
        <w:rPr>
          <w:rFonts w:ascii="Times New Roman" w:hAnsi="Times New Roman" w:cs="Times New Roman"/>
          <w:color w:val="000000"/>
          <w:sz w:val="24"/>
          <w:lang w:val="en-GB"/>
        </w:rPr>
        <w:t xml:space="preserve"> the bedrooms </w:t>
      </w:r>
      <w:r w:rsidR="00F5486E">
        <w:rPr>
          <w:rFonts w:ascii="Times New Roman" w:hAnsi="Times New Roman" w:cs="Times New Roman"/>
          <w:noProof/>
          <w:color w:val="000000"/>
          <w:sz w:val="24"/>
          <w:lang w:val="en-GB"/>
        </w:rPr>
        <w:t>were</w:t>
      </w:r>
      <w:r>
        <w:rPr>
          <w:rFonts w:ascii="Times New Roman" w:hAnsi="Times New Roman" w:cs="Times New Roman"/>
          <w:color w:val="000000"/>
          <w:sz w:val="24"/>
          <w:lang w:val="en-GB"/>
        </w:rPr>
        <w:t xml:space="preserve"> </w:t>
      </w:r>
      <w:r w:rsidR="0034753B">
        <w:rPr>
          <w:rFonts w:ascii="Times New Roman" w:hAnsi="Times New Roman" w:cs="Times New Roman"/>
          <w:color w:val="000000"/>
          <w:sz w:val="24"/>
          <w:lang w:val="en-GB"/>
        </w:rPr>
        <w:t xml:space="preserve">significantly higher </w:t>
      </w:r>
      <w:r w:rsidR="00F5486E">
        <w:rPr>
          <w:rFonts w:ascii="Times New Roman" w:hAnsi="Times New Roman" w:cs="Times New Roman"/>
          <w:color w:val="000000"/>
          <w:sz w:val="24"/>
          <w:lang w:val="en-GB"/>
        </w:rPr>
        <w:t>during the</w:t>
      </w:r>
      <w:r w:rsidR="0034753B">
        <w:rPr>
          <w:rFonts w:ascii="Times New Roman" w:hAnsi="Times New Roman" w:cs="Times New Roman"/>
          <w:color w:val="000000"/>
          <w:sz w:val="24"/>
          <w:lang w:val="en-GB"/>
        </w:rPr>
        <w:t xml:space="preserve"> </w:t>
      </w:r>
      <w:r w:rsidR="0034753B" w:rsidRPr="00B92D20">
        <w:rPr>
          <w:rFonts w:ascii="Times New Roman" w:hAnsi="Times New Roman" w:cs="Times New Roman"/>
          <w:noProof/>
          <w:color w:val="000000"/>
          <w:sz w:val="24"/>
          <w:lang w:val="en-GB"/>
        </w:rPr>
        <w:t>night</w:t>
      </w:r>
      <w:r w:rsidR="0034753B">
        <w:rPr>
          <w:rFonts w:ascii="Times New Roman" w:hAnsi="Times New Roman" w:cs="Times New Roman"/>
          <w:color w:val="000000"/>
          <w:sz w:val="24"/>
          <w:lang w:val="en-GB"/>
        </w:rPr>
        <w:t xml:space="preserve"> periods when both flats</w:t>
      </w:r>
      <w:r w:rsidR="00F5486E">
        <w:rPr>
          <w:rFonts w:ascii="Times New Roman" w:hAnsi="Times New Roman" w:cs="Times New Roman"/>
          <w:color w:val="000000"/>
          <w:sz w:val="24"/>
          <w:lang w:val="en-GB"/>
        </w:rPr>
        <w:t xml:space="preserve"> </w:t>
      </w:r>
      <w:r w:rsidR="00F5486E" w:rsidRPr="00B92D20">
        <w:rPr>
          <w:rFonts w:ascii="Times New Roman" w:hAnsi="Times New Roman" w:cs="Times New Roman"/>
          <w:noProof/>
          <w:color w:val="000000"/>
          <w:sz w:val="24"/>
          <w:lang w:val="en-GB"/>
        </w:rPr>
        <w:t>were reported</w:t>
      </w:r>
      <w:r w:rsidR="00F5486E">
        <w:rPr>
          <w:rFonts w:ascii="Times New Roman" w:hAnsi="Times New Roman" w:cs="Times New Roman"/>
          <w:color w:val="000000"/>
          <w:sz w:val="24"/>
          <w:lang w:val="en-GB"/>
        </w:rPr>
        <w:t xml:space="preserve"> occupied</w:t>
      </w:r>
      <w:r w:rsidR="0034753B">
        <w:rPr>
          <w:rFonts w:ascii="Times New Roman" w:hAnsi="Times New Roman" w:cs="Times New Roman"/>
          <w:color w:val="000000"/>
          <w:sz w:val="24"/>
          <w:lang w:val="en-GB"/>
        </w:rPr>
        <w:t>.</w:t>
      </w:r>
    </w:p>
    <w:p w14:paraId="191E1F77" w14:textId="5A673C6D" w:rsidR="00861459" w:rsidRDefault="00861459" w:rsidP="00861459">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Significantly high carbon dioxide levels (&gt;2,000ppm) were recorded in the ST</w:t>
      </w:r>
      <w:r w:rsidR="00F5486E">
        <w:rPr>
          <w:rFonts w:ascii="Times New Roman" w:hAnsi="Times New Roman" w:cs="Times New Roman"/>
          <w:color w:val="000000"/>
          <w:sz w:val="24"/>
          <w:szCs w:val="24"/>
          <w:lang w:val="en-GB"/>
        </w:rPr>
        <w:t xml:space="preserve"> bedroom</w:t>
      </w:r>
      <w:r>
        <w:rPr>
          <w:rFonts w:ascii="Times New Roman" w:hAnsi="Times New Roman" w:cs="Times New Roman"/>
          <w:color w:val="000000"/>
          <w:sz w:val="24"/>
          <w:szCs w:val="24"/>
          <w:lang w:val="en-GB"/>
        </w:rPr>
        <w:t xml:space="preserve"> </w:t>
      </w:r>
      <w:r w:rsidR="00F5486E">
        <w:rPr>
          <w:rFonts w:ascii="Times New Roman" w:hAnsi="Times New Roman" w:cs="Times New Roman"/>
          <w:color w:val="000000"/>
          <w:sz w:val="24"/>
          <w:szCs w:val="24"/>
          <w:lang w:val="en-GB"/>
        </w:rPr>
        <w:t>o</w:t>
      </w:r>
      <w:r>
        <w:rPr>
          <w:rFonts w:ascii="Times New Roman" w:hAnsi="Times New Roman" w:cs="Times New Roman"/>
          <w:color w:val="000000"/>
          <w:sz w:val="24"/>
          <w:szCs w:val="24"/>
          <w:lang w:val="en-GB"/>
        </w:rPr>
        <w:t xml:space="preserve">n three nights, with PH </w:t>
      </w:r>
      <w:r w:rsidR="00F5486E">
        <w:rPr>
          <w:rFonts w:ascii="Times New Roman" w:hAnsi="Times New Roman" w:cs="Times New Roman"/>
          <w:color w:val="000000"/>
          <w:sz w:val="24"/>
          <w:szCs w:val="24"/>
          <w:lang w:val="en-GB"/>
        </w:rPr>
        <w:t xml:space="preserve">bedroom </w:t>
      </w:r>
      <w:r w:rsidRPr="00B92D20">
        <w:rPr>
          <w:rFonts w:ascii="Times New Roman" w:hAnsi="Times New Roman" w:cs="Times New Roman"/>
          <w:noProof/>
          <w:color w:val="000000"/>
          <w:sz w:val="24"/>
          <w:szCs w:val="24"/>
          <w:lang w:val="en-GB"/>
        </w:rPr>
        <w:t>levels</w:t>
      </w:r>
      <w:r w:rsidR="003179C1" w:rsidRPr="00B92D20">
        <w:rPr>
          <w:rFonts w:ascii="Times New Roman" w:hAnsi="Times New Roman" w:cs="Times New Roman"/>
          <w:noProof/>
          <w:color w:val="000000"/>
          <w:sz w:val="24"/>
          <w:szCs w:val="24"/>
          <w:lang w:val="en-GB"/>
        </w:rPr>
        <w:t xml:space="preserve"> </w:t>
      </w:r>
      <w:r>
        <w:rPr>
          <w:rFonts w:ascii="Times New Roman" w:hAnsi="Times New Roman" w:cs="Times New Roman"/>
          <w:color w:val="000000"/>
          <w:sz w:val="24"/>
          <w:szCs w:val="24"/>
          <w:lang w:val="en-GB"/>
        </w:rPr>
        <w:t xml:space="preserve">below the recommended guideline (1,000ppm) </w:t>
      </w:r>
      <w:r>
        <w:rPr>
          <w:rFonts w:ascii="Times New Roman" w:hAnsi="Times New Roman" w:cs="Times New Roman"/>
          <w:color w:val="000000"/>
          <w:sz w:val="24"/>
          <w:szCs w:val="24"/>
          <w:lang w:val="en-GB"/>
        </w:rPr>
        <w:fldChar w:fldCharType="begin" w:fldLock="1"/>
      </w:r>
      <w:r w:rsidR="00610A2D">
        <w:rPr>
          <w:rFonts w:ascii="Times New Roman" w:hAnsi="Times New Roman" w:cs="Times New Roman"/>
          <w:color w:val="000000"/>
          <w:sz w:val="24"/>
          <w:szCs w:val="24"/>
          <w:lang w:val="en-GB"/>
        </w:rPr>
        <w:instrText>ADDIN CSL_CITATION { "citationItems" : [ { "id" : "ITEM-1", "itemData" : { "ISBN" : "978-953-307-316-3", "abstract" : "The atmosphere may be our most precious resource. Accordingly, the balance between its use and protection is a high priority for our civilization. While many of us would consider air pollution to be an issue that the modern world has resolved to a greater extent, it still appears to have considerable influence on the global environment. In many countries with ambitious economic growth targets the acceptable levels of air pollution have been transgressed. Serious respiratory disease related problems have been identified with both indoor and outdoor pollution throughout the world. The 25 chapters of this book deal with several air pollution issues grouped into the following sections: a) air pollution chemistry; b) air pollutant emission control; c) radioactive pollution and d) indoor air quality. How", "author" : [ { "dropping-particle" : "", "family" : "Porteous", "given" : "Colin D a", "non-dropping-particle" : "", "parse-names" : false, "suffix" : "" } ], "chapter-number" : "Sensing a ", "container-title" : "Chemistry, Emission Control, Radioactive Pollution and Indoor Air Quality", "editor" : [ { "dropping-particle" : "", "family" : "Mazzeo", "given" : "Dr. Nicolas", "non-dropping-particle" : "", "parse-names" : false, "suffix" : "" } ], "id" : "ITEM-1", "issued" : { "date-parts" : [ [ "2011" ] ] }, "page" : "213-246", "publisher" : "InTech", "title" : "Sensing a Historic Low-CO 2 Future", "type" : "chapter" }, "uris" : [ "http://www.mendeley.com/documents/?uuid=96f6e881-c234-4d2d-850d-6b21f2fb8632" ] }, { "id" : "ITEM-2", "itemData" : { "author" : [ { "dropping-particle" : "", "family" : "ASHRAE", "given" : "", "non-dropping-particle" : "", "parse-names" : false, "suffix" : "" } ], "id" : "ITEM-2", "issued" : { "date-parts" : [ [ "2007" ] ] }, "number-of-pages" : "41", "publisher-place" : "Atlanta, GA", "title" : "ASHRAE standard 62.1-2007 Ventilation for Acceptable Indoor Air Quality", "type" : "report", "volume" : "2007" }, "uris" : [ "http://www.mendeley.com/documents/?uuid=9fe0cb3f-dd30-4aa9-bcc6-8d93ea40b586" ] } ], "mendeley" : { "formattedCitation" : "(43,44)", "plainTextFormattedCitation" : "(43,44)", "previouslyFormattedCitation" : "(43,44)" }, "properties" : { "noteIndex" : 0 }, "schema" : "https://github.com/citation-style-language/schema/raw/master/csl-citation.json" }</w:instrText>
      </w:r>
      <w:r>
        <w:rPr>
          <w:rFonts w:ascii="Times New Roman" w:hAnsi="Times New Roman" w:cs="Times New Roman"/>
          <w:color w:val="000000"/>
          <w:sz w:val="24"/>
          <w:szCs w:val="24"/>
          <w:lang w:val="en-GB"/>
        </w:rPr>
        <w:fldChar w:fldCharType="separate"/>
      </w:r>
      <w:r w:rsidRPr="0034753B">
        <w:rPr>
          <w:rFonts w:ascii="Times New Roman" w:hAnsi="Times New Roman" w:cs="Times New Roman"/>
          <w:noProof/>
          <w:color w:val="000000"/>
          <w:sz w:val="24"/>
          <w:szCs w:val="24"/>
          <w:lang w:val="en-GB"/>
        </w:rPr>
        <w:t>(43,44)</w:t>
      </w:r>
      <w:r>
        <w:rPr>
          <w:rFonts w:ascii="Times New Roman" w:hAnsi="Times New Roman" w:cs="Times New Roman"/>
          <w:color w:val="000000"/>
          <w:sz w:val="24"/>
          <w:szCs w:val="24"/>
          <w:lang w:val="en-GB"/>
        </w:rPr>
        <w:fldChar w:fldCharType="end"/>
      </w:r>
      <w:r>
        <w:rPr>
          <w:rFonts w:ascii="Times New Roman" w:hAnsi="Times New Roman" w:cs="Times New Roman"/>
          <w:color w:val="000000"/>
          <w:sz w:val="24"/>
          <w:szCs w:val="24"/>
          <w:lang w:val="en-GB"/>
        </w:rPr>
        <w:t xml:space="preserve"> (see Table 4). </w:t>
      </w:r>
      <w:r w:rsidR="00F5486E">
        <w:rPr>
          <w:rFonts w:ascii="Times New Roman" w:hAnsi="Times New Roman" w:cs="Times New Roman"/>
          <w:color w:val="000000"/>
          <w:sz w:val="24"/>
          <w:szCs w:val="24"/>
          <w:lang w:val="en-GB"/>
        </w:rPr>
        <w:t>M</w:t>
      </w:r>
      <w:r>
        <w:rPr>
          <w:rFonts w:ascii="Times New Roman" w:hAnsi="Times New Roman" w:cs="Times New Roman"/>
          <w:color w:val="000000"/>
          <w:sz w:val="24"/>
          <w:szCs w:val="24"/>
          <w:lang w:val="en-GB"/>
        </w:rPr>
        <w:t xml:space="preserve">ean carbon dioxide levels were </w:t>
      </w:r>
      <w:r w:rsidR="00F5486E">
        <w:rPr>
          <w:rFonts w:ascii="Times New Roman" w:hAnsi="Times New Roman" w:cs="Times New Roman"/>
          <w:color w:val="000000"/>
          <w:sz w:val="24"/>
          <w:szCs w:val="24"/>
          <w:lang w:val="en-GB"/>
        </w:rPr>
        <w:t>considerably</w:t>
      </w:r>
      <w:r>
        <w:rPr>
          <w:rFonts w:ascii="Times New Roman" w:hAnsi="Times New Roman" w:cs="Times New Roman"/>
          <w:color w:val="000000"/>
          <w:sz w:val="24"/>
          <w:szCs w:val="24"/>
          <w:lang w:val="en-GB"/>
        </w:rPr>
        <w:t xml:space="preserve"> high</w:t>
      </w:r>
      <w:r w:rsidR="00F5486E">
        <w:rPr>
          <w:rFonts w:ascii="Times New Roman" w:hAnsi="Times New Roman" w:cs="Times New Roman"/>
          <w:color w:val="000000"/>
          <w:sz w:val="24"/>
          <w:szCs w:val="24"/>
          <w:lang w:val="en-GB"/>
        </w:rPr>
        <w:t>er</w:t>
      </w:r>
      <w:r>
        <w:rPr>
          <w:rFonts w:ascii="Times New Roman" w:hAnsi="Times New Roman" w:cs="Times New Roman"/>
          <w:color w:val="000000"/>
          <w:sz w:val="24"/>
          <w:szCs w:val="24"/>
          <w:lang w:val="en-GB"/>
        </w:rPr>
        <w:t xml:space="preserve"> in the bedroom of the ST than </w:t>
      </w:r>
      <w:r w:rsidR="00F5486E">
        <w:rPr>
          <w:rFonts w:ascii="Times New Roman" w:hAnsi="Times New Roman" w:cs="Times New Roman"/>
          <w:color w:val="000000"/>
          <w:sz w:val="24"/>
          <w:szCs w:val="24"/>
          <w:lang w:val="en-GB"/>
        </w:rPr>
        <w:t xml:space="preserve">the other rooms. </w:t>
      </w:r>
      <w:r w:rsidR="00F5486E" w:rsidRPr="00B92D20">
        <w:rPr>
          <w:rFonts w:ascii="Times New Roman" w:hAnsi="Times New Roman" w:cs="Times New Roman"/>
          <w:noProof/>
          <w:color w:val="000000"/>
          <w:sz w:val="24"/>
          <w:szCs w:val="24"/>
          <w:lang w:val="en-GB"/>
        </w:rPr>
        <w:t>This</w:t>
      </w:r>
      <w:r w:rsidR="00F5486E">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suggest</w:t>
      </w:r>
      <w:r w:rsidR="00F5486E">
        <w:rPr>
          <w:rFonts w:ascii="Times New Roman" w:hAnsi="Times New Roman" w:cs="Times New Roman"/>
          <w:color w:val="000000"/>
          <w:sz w:val="24"/>
          <w:szCs w:val="24"/>
          <w:lang w:val="en-GB"/>
        </w:rPr>
        <w:t>s</w:t>
      </w:r>
      <w:r>
        <w:rPr>
          <w:rFonts w:ascii="Times New Roman" w:hAnsi="Times New Roman" w:cs="Times New Roman"/>
          <w:color w:val="000000"/>
          <w:sz w:val="24"/>
          <w:szCs w:val="24"/>
          <w:lang w:val="en-GB"/>
        </w:rPr>
        <w:t xml:space="preserve"> major problems with ventilation in the main bedroom</w:t>
      </w:r>
      <w:r w:rsidR="00F5486E">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 xml:space="preserve"> as </w:t>
      </w:r>
      <w:r w:rsidR="00B80CD1">
        <w:rPr>
          <w:rFonts w:ascii="Times New Roman" w:hAnsi="Times New Roman" w:cs="Times New Roman"/>
          <w:color w:val="000000"/>
          <w:sz w:val="24"/>
          <w:szCs w:val="24"/>
          <w:lang w:val="en-GB"/>
        </w:rPr>
        <w:t>there is no ventilation strategy</w:t>
      </w:r>
      <w:r w:rsidR="00F5486E">
        <w:rPr>
          <w:rFonts w:ascii="Times New Roman" w:hAnsi="Times New Roman" w:cs="Times New Roman"/>
          <w:color w:val="000000"/>
          <w:sz w:val="24"/>
          <w:szCs w:val="24"/>
          <w:lang w:val="en-GB"/>
        </w:rPr>
        <w:t xml:space="preserve"> for the night (windows closed) and t</w:t>
      </w:r>
      <w:r>
        <w:rPr>
          <w:rFonts w:ascii="Times New Roman" w:hAnsi="Times New Roman" w:cs="Times New Roman"/>
          <w:color w:val="000000"/>
          <w:sz w:val="24"/>
          <w:szCs w:val="24"/>
          <w:lang w:val="en-GB"/>
        </w:rPr>
        <w:t>herefore no possibility to dissipate the CO</w:t>
      </w:r>
      <w:r>
        <w:rPr>
          <w:rFonts w:ascii="Times New Roman" w:hAnsi="Times New Roman" w:cs="Times New Roman"/>
          <w:color w:val="000000"/>
          <w:sz w:val="24"/>
          <w:szCs w:val="24"/>
          <w:vertAlign w:val="subscript"/>
          <w:lang w:val="en-GB"/>
        </w:rPr>
        <w:t>2</w:t>
      </w:r>
      <w:r w:rsidR="00A4787F">
        <w:rPr>
          <w:rFonts w:ascii="Times New Roman" w:hAnsi="Times New Roman" w:cs="Times New Roman"/>
          <w:color w:val="000000"/>
          <w:sz w:val="24"/>
          <w:szCs w:val="24"/>
          <w:lang w:val="en-GB"/>
        </w:rPr>
        <w:t>.</w:t>
      </w:r>
    </w:p>
    <w:p w14:paraId="33A9E1A9" w14:textId="77777777" w:rsidR="00A4787F" w:rsidRPr="00861459" w:rsidRDefault="00A4787F" w:rsidP="00A4787F">
      <w:pPr>
        <w:widowControl w:val="0"/>
        <w:tabs>
          <w:tab w:val="left" w:pos="4253"/>
        </w:tabs>
        <w:autoSpaceDE w:val="0"/>
        <w:autoSpaceDN w:val="0"/>
        <w:adjustRightInd w:val="0"/>
        <w:spacing w:after="0" w:line="240" w:lineRule="auto"/>
        <w:ind w:right="-104"/>
        <w:jc w:val="both"/>
        <w:rPr>
          <w:rFonts w:ascii="Times New Roman" w:hAnsi="Times New Roman" w:cs="Times New Roman"/>
          <w:color w:val="000000"/>
          <w:sz w:val="24"/>
          <w:szCs w:val="24"/>
          <w:lang w:val="en-GB"/>
        </w:rPr>
      </w:pPr>
    </w:p>
    <w:p w14:paraId="1742EA89" w14:textId="77777777" w:rsidR="00A4787F" w:rsidRDefault="001B5A99" w:rsidP="00A4787F">
      <w:pPr>
        <w:widowControl w:val="0"/>
        <w:tabs>
          <w:tab w:val="left" w:pos="4253"/>
        </w:tabs>
        <w:autoSpaceDE w:val="0"/>
        <w:autoSpaceDN w:val="0"/>
        <w:adjustRightInd w:val="0"/>
        <w:spacing w:after="0" w:line="240" w:lineRule="auto"/>
        <w:ind w:right="-104"/>
        <w:jc w:val="both"/>
        <w:rPr>
          <w:rFonts w:ascii="Times New Roman" w:hAnsi="Times New Roman" w:cs="Times New Roman"/>
          <w:b/>
          <w:i/>
          <w:color w:val="000000"/>
          <w:sz w:val="24"/>
          <w:szCs w:val="24"/>
          <w:lang w:val="en-GB"/>
        </w:rPr>
      </w:pPr>
      <w:r>
        <w:rPr>
          <w:rFonts w:ascii="Times New Roman" w:hAnsi="Times New Roman" w:cs="Times New Roman"/>
          <w:b/>
          <w:i/>
          <w:color w:val="000000"/>
          <w:sz w:val="24"/>
          <w:szCs w:val="24"/>
          <w:lang w:val="en-GB"/>
        </w:rPr>
        <w:t>3.3. Temperature results</w:t>
      </w:r>
    </w:p>
    <w:p w14:paraId="7D2C50F3" w14:textId="77777777" w:rsidR="00A4787F" w:rsidRDefault="00A4787F" w:rsidP="00A4787F">
      <w:pPr>
        <w:widowControl w:val="0"/>
        <w:autoSpaceDE w:val="0"/>
        <w:autoSpaceDN w:val="0"/>
        <w:adjustRightInd w:val="0"/>
        <w:spacing w:before="15" w:after="0" w:line="220" w:lineRule="exact"/>
        <w:rPr>
          <w:rFonts w:ascii="Times New Roman" w:hAnsi="Times New Roman" w:cs="Times New Roman"/>
          <w:b/>
          <w:color w:val="000000"/>
          <w:sz w:val="24"/>
          <w:szCs w:val="24"/>
          <w:lang w:val="en-GB"/>
        </w:rPr>
      </w:pPr>
    </w:p>
    <w:p w14:paraId="282A698C" w14:textId="0D46F581" w:rsidR="00904882" w:rsidRDefault="00A4787F" w:rsidP="00920F1E">
      <w:pPr>
        <w:widowControl w:val="0"/>
        <w:tabs>
          <w:tab w:val="left" w:pos="4253"/>
        </w:tabs>
        <w:autoSpaceDE w:val="0"/>
        <w:autoSpaceDN w:val="0"/>
        <w:adjustRightInd w:val="0"/>
        <w:spacing w:after="0"/>
        <w:ind w:right="-102"/>
        <w:jc w:val="both"/>
        <w:rPr>
          <w:rFonts w:ascii="Times New Roman" w:hAnsi="Times New Roman" w:cs="Times New Roman"/>
          <w:color w:val="000000"/>
          <w:sz w:val="24"/>
          <w:lang w:val="en-GB"/>
        </w:rPr>
      </w:pPr>
      <w:r>
        <w:rPr>
          <w:rFonts w:ascii="Times New Roman" w:hAnsi="Times New Roman" w:cs="Times New Roman"/>
          <w:color w:val="000000"/>
          <w:sz w:val="24"/>
          <w:lang w:val="en-GB"/>
        </w:rPr>
        <w:t xml:space="preserve">The </w:t>
      </w:r>
      <w:r w:rsidR="00F5486E">
        <w:rPr>
          <w:rFonts w:ascii="Times New Roman" w:hAnsi="Times New Roman" w:cs="Times New Roman"/>
          <w:color w:val="000000"/>
          <w:sz w:val="24"/>
          <w:lang w:val="en-GB"/>
        </w:rPr>
        <w:t xml:space="preserve">criteria for calculating overheating </w:t>
      </w:r>
      <w:r w:rsidR="00F5486E" w:rsidRPr="00B92D20">
        <w:rPr>
          <w:rFonts w:ascii="Times New Roman" w:hAnsi="Times New Roman" w:cs="Times New Roman"/>
          <w:noProof/>
          <w:color w:val="000000"/>
          <w:sz w:val="24"/>
          <w:lang w:val="en-GB"/>
        </w:rPr>
        <w:t>are</w:t>
      </w:r>
      <w:r w:rsidRPr="00B92D20">
        <w:rPr>
          <w:rFonts w:ascii="Times New Roman" w:hAnsi="Times New Roman" w:cs="Times New Roman"/>
          <w:noProof/>
          <w:color w:val="000000"/>
          <w:sz w:val="24"/>
          <w:lang w:val="en-GB"/>
        </w:rPr>
        <w:t xml:space="preserve"> based</w:t>
      </w:r>
      <w:r>
        <w:rPr>
          <w:rFonts w:ascii="Times New Roman" w:hAnsi="Times New Roman" w:cs="Times New Roman"/>
          <w:color w:val="000000"/>
          <w:sz w:val="24"/>
          <w:lang w:val="en-GB"/>
        </w:rPr>
        <w:t xml:space="preserve"> on the PassivHaus, CIBSE and the</w:t>
      </w:r>
      <w:r w:rsidR="00920F1E">
        <w:rPr>
          <w:rFonts w:ascii="Times New Roman" w:hAnsi="Times New Roman" w:cs="Times New Roman"/>
          <w:color w:val="000000"/>
          <w:sz w:val="24"/>
          <w:lang w:val="en-GB"/>
        </w:rPr>
        <w:t xml:space="preserve"> </w:t>
      </w:r>
      <w:r w:rsidR="0094438A">
        <w:rPr>
          <w:rFonts w:ascii="Times New Roman" w:hAnsi="Times New Roman" w:cs="Times New Roman"/>
          <w:color w:val="000000"/>
          <w:sz w:val="24"/>
          <w:lang w:val="en-GB"/>
        </w:rPr>
        <w:t>Adaptive approach</w:t>
      </w:r>
      <w:r w:rsidR="00610A2D">
        <w:rPr>
          <w:rFonts w:ascii="Times New Roman" w:hAnsi="Times New Roman" w:cs="Times New Roman"/>
          <w:color w:val="000000"/>
          <w:sz w:val="24"/>
          <w:lang w:val="en-GB"/>
        </w:rPr>
        <w:t>. PassivHaus defines overheating with a static criterion (&gt;25</w:t>
      </w:r>
      <w:r w:rsidR="003179C1">
        <w:rPr>
          <w:rFonts w:ascii="Times New Roman" w:hAnsi="Times New Roman" w:cs="Times New Roman"/>
          <w:color w:val="000000"/>
          <w:sz w:val="24"/>
          <w:lang w:val="en-GB"/>
        </w:rPr>
        <w:t>°</w:t>
      </w:r>
      <w:r w:rsidR="00610A2D">
        <w:rPr>
          <w:rFonts w:ascii="Times New Roman" w:hAnsi="Times New Roman" w:cs="Times New Roman"/>
          <w:color w:val="000000"/>
          <w:sz w:val="24"/>
          <w:lang w:val="en-GB"/>
        </w:rPr>
        <w:t xml:space="preserve">C </w:t>
      </w:r>
      <w:r w:rsidR="00B80CD1">
        <w:rPr>
          <w:rFonts w:ascii="Times New Roman" w:hAnsi="Times New Roman" w:cs="Times New Roman"/>
          <w:color w:val="000000"/>
          <w:sz w:val="24"/>
          <w:lang w:val="en-GB"/>
        </w:rPr>
        <w:t>≥</w:t>
      </w:r>
      <w:r w:rsidR="00610A2D">
        <w:rPr>
          <w:rFonts w:ascii="Times New Roman" w:hAnsi="Times New Roman" w:cs="Times New Roman"/>
          <w:color w:val="000000"/>
          <w:sz w:val="24"/>
          <w:lang w:val="en-GB"/>
        </w:rPr>
        <w:t xml:space="preserve">10% of the time) </w:t>
      </w:r>
      <w:r w:rsidR="00610A2D">
        <w:rPr>
          <w:rFonts w:ascii="Times New Roman" w:hAnsi="Times New Roman" w:cs="Times New Roman"/>
          <w:color w:val="000000"/>
          <w:sz w:val="24"/>
          <w:lang w:val="en-GB"/>
        </w:rPr>
        <w:fldChar w:fldCharType="begin" w:fldLock="1"/>
      </w:r>
      <w:r w:rsidR="00610A2D">
        <w:rPr>
          <w:rFonts w:ascii="Times New Roman" w:hAnsi="Times New Roman" w:cs="Times New Roman"/>
          <w:color w:val="000000"/>
          <w:sz w:val="24"/>
          <w:lang w:val="en-GB"/>
        </w:rPr>
        <w:instrText>ADDIN CSL_CITATION { "citationItems" : [ { "id" : "ITEM-1", "itemData" : { "ISBN" : "978-1-85946-493-9", "author" : [ { "dropping-particle" : "", "family" : "Bere", "given" : "J.", "non-dropping-particle" : "", "parse-names" : false, "suffix" : "" } ], "edition" : "First Edit", "id" : "ITEM-1", "issued" : { "date-parts" : [ [ "2013" ] ] }, "number-of-pages" : "121", "publisher" : "RIBA Publishing", "publisher-place" : "London", "title" : "Introduction to passive house", "type" : "book" }, "uris" : [ "http://www.mendeley.com/documents/?uuid=b34a2681-a4a2-4778-ae92-dddc6c0ca6bf" ] } ], "mendeley" : { "formattedCitation" : "(45)", "plainTextFormattedCitation" : "(45)", "previouslyFormattedCitation" : "(45)" }, "properties" : { "noteIndex" : 0 }, "schema" : "https://github.com/citation-style-language/schema/raw/master/csl-citation.json" }</w:instrText>
      </w:r>
      <w:r w:rsidR="00610A2D">
        <w:rPr>
          <w:rFonts w:ascii="Times New Roman" w:hAnsi="Times New Roman" w:cs="Times New Roman"/>
          <w:color w:val="000000"/>
          <w:sz w:val="24"/>
          <w:lang w:val="en-GB"/>
        </w:rPr>
        <w:fldChar w:fldCharType="separate"/>
      </w:r>
      <w:r w:rsidR="00610A2D" w:rsidRPr="00610A2D">
        <w:rPr>
          <w:rFonts w:ascii="Times New Roman" w:hAnsi="Times New Roman" w:cs="Times New Roman"/>
          <w:noProof/>
          <w:color w:val="000000"/>
          <w:sz w:val="24"/>
          <w:lang w:val="en-GB"/>
        </w:rPr>
        <w:t>(45)</w:t>
      </w:r>
      <w:r w:rsidR="00610A2D">
        <w:rPr>
          <w:rFonts w:ascii="Times New Roman" w:hAnsi="Times New Roman" w:cs="Times New Roman"/>
          <w:color w:val="000000"/>
          <w:sz w:val="24"/>
          <w:lang w:val="en-GB"/>
        </w:rPr>
        <w:fldChar w:fldCharType="end"/>
      </w:r>
      <w:r w:rsidR="00610A2D">
        <w:rPr>
          <w:rFonts w:ascii="Times New Roman" w:hAnsi="Times New Roman" w:cs="Times New Roman"/>
          <w:color w:val="000000"/>
          <w:sz w:val="24"/>
          <w:lang w:val="en-GB"/>
        </w:rPr>
        <w:t xml:space="preserve"> </w:t>
      </w:r>
      <w:r w:rsidR="00F5486E">
        <w:rPr>
          <w:rFonts w:ascii="Times New Roman" w:hAnsi="Times New Roman" w:cs="Times New Roman"/>
          <w:color w:val="000000"/>
          <w:sz w:val="24"/>
          <w:lang w:val="en-GB"/>
        </w:rPr>
        <w:t>equal</w:t>
      </w:r>
      <w:r w:rsidR="00610A2D">
        <w:rPr>
          <w:rFonts w:ascii="Times New Roman" w:hAnsi="Times New Roman" w:cs="Times New Roman"/>
          <w:color w:val="000000"/>
          <w:sz w:val="24"/>
          <w:lang w:val="en-GB"/>
        </w:rPr>
        <w:t xml:space="preserve"> to the one set by the Mexican government </w:t>
      </w:r>
      <w:r w:rsidR="00610A2D" w:rsidRPr="0094438A">
        <w:rPr>
          <w:rFonts w:ascii="Times New Roman" w:hAnsi="Times New Roman" w:cs="Times New Roman"/>
          <w:color w:val="000000"/>
          <w:sz w:val="24"/>
          <w:lang w:val="en-GB"/>
        </w:rPr>
        <w:fldChar w:fldCharType="begin" w:fldLock="1"/>
      </w:r>
      <w:r w:rsidR="00610A2D" w:rsidRPr="0094438A">
        <w:rPr>
          <w:rFonts w:ascii="Times New Roman" w:hAnsi="Times New Roman" w:cs="Times New Roman"/>
          <w:color w:val="000000"/>
          <w:sz w:val="24"/>
          <w:lang w:val="en-GB"/>
        </w:rPr>
        <w:instrText>ADDIN CSL_CITATION { "citationItems" : [ { "id" : "ITEM-1", "itemData" : { "author" : [ { "dropping-particle" : "", "family" : "Secretaria de Econom\u00eda", "given" : "", "non-dropping-particle" : "", "parse-names" : false, "suffix" : "" } ], "id" : "ITEM-1", "issued" : { "date-parts" : [ [ "2013" ] ] }, "number" : "NMX-AA-164-SCFI-2013", "page" : "1-158", "publisher" : "http://biblioteca.semarnat.gob.mx/janium/Documentos/Ciga/agenda/DOFsr/DO3156.pdf", "publisher-place" : "Mexico", "title" : "NMX-AA-164-SCFI-2013 - Edificaci\u00f3n sustentable - criterios y requerimientos ambientales m\u00ednimos", "type" : "legislation" }, "uris" : [ "http://www.mendeley.com/documents/?uuid=b521d3c6-268a-4a34-a3ba-8c1e032b6210" ] } ], "mendeley" : { "formattedCitation" : "(14)", "plainTextFormattedCitation" : "(14)", "previouslyFormattedCitation" : "(14)" }, "properties" : { "noteIndex" : 0 }, "schema" : "https://github.com/citation-style-language/schema/raw/master/csl-citation.json" }</w:instrText>
      </w:r>
      <w:r w:rsidR="00610A2D" w:rsidRPr="0094438A">
        <w:rPr>
          <w:rFonts w:ascii="Times New Roman" w:hAnsi="Times New Roman" w:cs="Times New Roman"/>
          <w:color w:val="000000"/>
          <w:sz w:val="24"/>
          <w:lang w:val="en-GB"/>
        </w:rPr>
        <w:fldChar w:fldCharType="separate"/>
      </w:r>
      <w:r w:rsidR="00610A2D" w:rsidRPr="0094438A">
        <w:rPr>
          <w:rFonts w:ascii="Times New Roman" w:hAnsi="Times New Roman" w:cs="Times New Roman"/>
          <w:noProof/>
          <w:color w:val="000000"/>
          <w:sz w:val="24"/>
          <w:lang w:val="en-GB"/>
        </w:rPr>
        <w:t>(14)</w:t>
      </w:r>
      <w:r w:rsidR="00610A2D" w:rsidRPr="0094438A">
        <w:rPr>
          <w:rFonts w:ascii="Times New Roman" w:hAnsi="Times New Roman" w:cs="Times New Roman"/>
          <w:color w:val="000000"/>
          <w:sz w:val="24"/>
          <w:lang w:val="en-GB"/>
        </w:rPr>
        <w:fldChar w:fldCharType="end"/>
      </w:r>
      <w:r w:rsidR="00610A2D" w:rsidRPr="0094438A">
        <w:rPr>
          <w:rFonts w:ascii="Times New Roman" w:hAnsi="Times New Roman" w:cs="Times New Roman"/>
          <w:color w:val="000000"/>
          <w:sz w:val="24"/>
          <w:lang w:val="en-GB"/>
        </w:rPr>
        <w:t xml:space="preserve">. CIBSE </w:t>
      </w:r>
      <w:r w:rsidR="004946B0">
        <w:rPr>
          <w:rFonts w:ascii="Times New Roman" w:hAnsi="Times New Roman" w:cs="Times New Roman"/>
          <w:color w:val="000000"/>
          <w:sz w:val="24"/>
          <w:lang w:val="en-GB"/>
        </w:rPr>
        <w:t xml:space="preserve">static </w:t>
      </w:r>
      <w:r w:rsidR="00610A2D" w:rsidRPr="0094438A">
        <w:rPr>
          <w:rFonts w:ascii="Times New Roman" w:hAnsi="Times New Roman" w:cs="Times New Roman"/>
          <w:color w:val="000000"/>
          <w:sz w:val="24"/>
          <w:lang w:val="en-GB"/>
        </w:rPr>
        <w:t>criteri</w:t>
      </w:r>
      <w:r w:rsidR="0094438A" w:rsidRPr="0094438A">
        <w:rPr>
          <w:rFonts w:ascii="Times New Roman" w:hAnsi="Times New Roman" w:cs="Times New Roman"/>
          <w:color w:val="000000"/>
          <w:sz w:val="24"/>
          <w:lang w:val="en-GB"/>
        </w:rPr>
        <w:t>a</w:t>
      </w:r>
      <w:r w:rsidR="00610A2D" w:rsidRPr="0094438A">
        <w:rPr>
          <w:rFonts w:ascii="Times New Roman" w:hAnsi="Times New Roman" w:cs="Times New Roman"/>
          <w:color w:val="000000"/>
          <w:sz w:val="24"/>
          <w:lang w:val="en-GB"/>
        </w:rPr>
        <w:t xml:space="preserve"> </w:t>
      </w:r>
      <w:r w:rsidR="004946B0">
        <w:rPr>
          <w:rFonts w:ascii="Times New Roman" w:hAnsi="Times New Roman" w:cs="Times New Roman"/>
          <w:color w:val="000000"/>
          <w:sz w:val="24"/>
          <w:lang w:val="en-GB"/>
        </w:rPr>
        <w:t>(&gt;25</w:t>
      </w:r>
      <w:r w:rsidR="003179C1">
        <w:rPr>
          <w:rFonts w:ascii="Times New Roman" w:hAnsi="Times New Roman" w:cs="Times New Roman"/>
          <w:color w:val="000000"/>
          <w:sz w:val="24"/>
          <w:lang w:val="en-GB"/>
        </w:rPr>
        <w:t>°</w:t>
      </w:r>
      <w:r w:rsidR="004946B0">
        <w:rPr>
          <w:rFonts w:ascii="Times New Roman" w:hAnsi="Times New Roman" w:cs="Times New Roman"/>
          <w:color w:val="000000"/>
          <w:sz w:val="24"/>
          <w:lang w:val="en-GB"/>
        </w:rPr>
        <w:t>C &gt;5% of the time, and &gt;28</w:t>
      </w:r>
      <w:r w:rsidR="003179C1">
        <w:rPr>
          <w:rFonts w:ascii="Times New Roman" w:hAnsi="Times New Roman" w:cs="Times New Roman"/>
          <w:color w:val="000000"/>
          <w:sz w:val="24"/>
          <w:lang w:val="en-GB"/>
        </w:rPr>
        <w:t>°</w:t>
      </w:r>
      <w:r w:rsidR="004946B0">
        <w:rPr>
          <w:rFonts w:ascii="Times New Roman" w:hAnsi="Times New Roman" w:cs="Times New Roman"/>
          <w:color w:val="000000"/>
          <w:sz w:val="24"/>
          <w:lang w:val="en-GB"/>
        </w:rPr>
        <w:t xml:space="preserve">C &gt;1% of the time) </w:t>
      </w:r>
      <w:r w:rsidR="004946B0" w:rsidRPr="0094438A">
        <w:rPr>
          <w:rFonts w:ascii="Times New Roman" w:hAnsi="Times New Roman" w:cs="Times New Roman"/>
          <w:color w:val="000000"/>
          <w:sz w:val="24"/>
          <w:lang w:val="en-GB"/>
        </w:rPr>
        <w:fldChar w:fldCharType="begin" w:fldLock="1"/>
      </w:r>
      <w:r w:rsidR="004946B0">
        <w:rPr>
          <w:rFonts w:ascii="Times New Roman" w:hAnsi="Times New Roman" w:cs="Times New Roman"/>
          <w:color w:val="000000"/>
          <w:sz w:val="24"/>
          <w:lang w:val="en-GB"/>
        </w:rPr>
        <w:instrText>ADDIN CSL_CITATION { "citationItems" : [ { "id" : "ITEM-1", "itemData" : { "author" : [ { "dropping-particle" : "", "family" : "CIBSE", "given" : "", "non-dropping-particle" : "", "parse-names" : false, "suffix" : "" } ], "id" : "ITEM-1", "issued" : { "date-parts" : [ [ "2013" ] ] }, "page" : "1-24", "publisher-place" : "UK", "title" : "TM52: The Limits of Thermal Comfort: Avoiding Overheating in European Buildings", "type" : "legislation" }, "uris" : [ "http://www.mendeley.com/documents/?uuid=35697cb1-958c-42dc-8916-7ef68e4563b7" ] } ], "mendeley" : { "formattedCitation" : "(46)", "plainTextFormattedCitation" : "(46)", "previouslyFormattedCitation" : "(46)" }, "properties" : { "noteIndex" : 0 }, "schema" : "https://github.com/citation-style-language/schema/raw/master/csl-citation.json" }</w:instrText>
      </w:r>
      <w:r w:rsidR="004946B0" w:rsidRPr="0094438A">
        <w:rPr>
          <w:rFonts w:ascii="Times New Roman" w:hAnsi="Times New Roman" w:cs="Times New Roman"/>
          <w:color w:val="000000"/>
          <w:sz w:val="24"/>
          <w:lang w:val="en-GB"/>
        </w:rPr>
        <w:fldChar w:fldCharType="separate"/>
      </w:r>
      <w:r w:rsidR="004946B0" w:rsidRPr="0094438A">
        <w:rPr>
          <w:rFonts w:ascii="Times New Roman" w:hAnsi="Times New Roman" w:cs="Times New Roman"/>
          <w:noProof/>
          <w:color w:val="000000"/>
          <w:sz w:val="24"/>
          <w:lang w:val="en-GB"/>
        </w:rPr>
        <w:t>(46)</w:t>
      </w:r>
      <w:r w:rsidR="004946B0" w:rsidRPr="0094438A">
        <w:rPr>
          <w:rFonts w:ascii="Times New Roman" w:hAnsi="Times New Roman" w:cs="Times New Roman"/>
          <w:color w:val="000000"/>
          <w:sz w:val="24"/>
          <w:lang w:val="en-GB"/>
        </w:rPr>
        <w:fldChar w:fldCharType="end"/>
      </w:r>
      <w:r w:rsidR="004946B0">
        <w:rPr>
          <w:rFonts w:ascii="Times New Roman" w:hAnsi="Times New Roman" w:cs="Times New Roman"/>
          <w:color w:val="000000"/>
          <w:sz w:val="24"/>
          <w:lang w:val="en-GB"/>
        </w:rPr>
        <w:t xml:space="preserve">. The Adaptive approach </w:t>
      </w:r>
      <w:r w:rsidR="004946B0" w:rsidRPr="00B92D20">
        <w:rPr>
          <w:rFonts w:ascii="Times New Roman" w:hAnsi="Times New Roman" w:cs="Times New Roman"/>
          <w:noProof/>
          <w:color w:val="000000"/>
          <w:sz w:val="24"/>
          <w:lang w:val="en-GB"/>
        </w:rPr>
        <w:t>is based</w:t>
      </w:r>
      <w:r w:rsidR="004946B0">
        <w:rPr>
          <w:rFonts w:ascii="Times New Roman" w:hAnsi="Times New Roman" w:cs="Times New Roman"/>
          <w:color w:val="000000"/>
          <w:sz w:val="24"/>
          <w:lang w:val="en-GB"/>
        </w:rPr>
        <w:t xml:space="preserve"> on the </w:t>
      </w:r>
      <w:r w:rsidR="0094438A" w:rsidRPr="0094438A">
        <w:rPr>
          <w:rFonts w:ascii="Times New Roman" w:hAnsi="Times New Roman" w:cs="Times New Roman"/>
          <w:color w:val="000000"/>
          <w:sz w:val="24"/>
          <w:lang w:val="en-GB"/>
        </w:rPr>
        <w:t xml:space="preserve">CIBSE TM52 </w:t>
      </w:r>
      <w:r w:rsidR="00F5486E">
        <w:rPr>
          <w:rFonts w:ascii="Times New Roman" w:hAnsi="Times New Roman" w:cs="Times New Roman"/>
          <w:color w:val="000000"/>
          <w:sz w:val="24"/>
          <w:lang w:val="en-GB"/>
        </w:rPr>
        <w:t xml:space="preserve"> </w:t>
      </w:r>
      <w:r w:rsidR="00904882">
        <w:rPr>
          <w:rFonts w:ascii="Times New Roman" w:hAnsi="Times New Roman" w:cs="Times New Roman"/>
          <w:color w:val="000000"/>
          <w:sz w:val="24"/>
          <w:lang w:val="en-GB"/>
        </w:rPr>
        <w:t>category II</w:t>
      </w:r>
      <w:r w:rsidR="004946B0">
        <w:rPr>
          <w:rFonts w:ascii="Times New Roman" w:hAnsi="Times New Roman" w:cs="Times New Roman"/>
          <w:color w:val="000000"/>
          <w:sz w:val="24"/>
          <w:lang w:val="en-GB"/>
        </w:rPr>
        <w:t xml:space="preserve"> </w:t>
      </w:r>
      <w:r w:rsidR="004946B0" w:rsidRPr="0094438A">
        <w:rPr>
          <w:rFonts w:ascii="Times New Roman" w:hAnsi="Times New Roman" w:cs="Times New Roman"/>
          <w:color w:val="000000"/>
          <w:sz w:val="24"/>
          <w:lang w:val="en-GB"/>
        </w:rPr>
        <w:fldChar w:fldCharType="begin" w:fldLock="1"/>
      </w:r>
      <w:r w:rsidR="004946B0">
        <w:rPr>
          <w:rFonts w:ascii="Times New Roman" w:hAnsi="Times New Roman" w:cs="Times New Roman"/>
          <w:color w:val="000000"/>
          <w:sz w:val="24"/>
          <w:lang w:val="en-GB"/>
        </w:rPr>
        <w:instrText>ADDIN CSL_CITATION { "citationItems" : [ { "id" : "ITEM-1", "itemData" : { "author" : [ { "dropping-particle" : "", "family" : "CIBSE", "given" : "", "non-dropping-particle" : "", "parse-names" : false, "suffix" : "" } ], "id" : "ITEM-1", "issued" : { "date-parts" : [ [ "2013" ] ] }, "page" : "1-24", "publisher-place" : "UK", "title" : "TM52: The Limits of Thermal Comfort: Avoiding Overheating in European Buildings", "type" : "legislation" }, "uris" : [ "http://www.mendeley.com/documents/?uuid=35697cb1-958c-42dc-8916-7ef68e4563b7" ] } ], "mendeley" : { "formattedCitation" : "(46)", "plainTextFormattedCitation" : "(46)", "previouslyFormattedCitation" : "(46)" }, "properties" : { "noteIndex" : 0 }, "schema" : "https://github.com/citation-style-language/schema/raw/master/csl-citation.json" }</w:instrText>
      </w:r>
      <w:r w:rsidR="004946B0" w:rsidRPr="0094438A">
        <w:rPr>
          <w:rFonts w:ascii="Times New Roman" w:hAnsi="Times New Roman" w:cs="Times New Roman"/>
          <w:color w:val="000000"/>
          <w:sz w:val="24"/>
          <w:lang w:val="en-GB"/>
        </w:rPr>
        <w:fldChar w:fldCharType="separate"/>
      </w:r>
      <w:r w:rsidR="004946B0" w:rsidRPr="0094438A">
        <w:rPr>
          <w:rFonts w:ascii="Times New Roman" w:hAnsi="Times New Roman" w:cs="Times New Roman"/>
          <w:noProof/>
          <w:color w:val="000000"/>
          <w:sz w:val="24"/>
          <w:lang w:val="en-GB"/>
        </w:rPr>
        <w:t>(46)</w:t>
      </w:r>
      <w:r w:rsidR="004946B0" w:rsidRPr="0094438A">
        <w:rPr>
          <w:rFonts w:ascii="Times New Roman" w:hAnsi="Times New Roman" w:cs="Times New Roman"/>
          <w:color w:val="000000"/>
          <w:sz w:val="24"/>
          <w:lang w:val="en-GB"/>
        </w:rPr>
        <w:fldChar w:fldCharType="end"/>
      </w:r>
      <w:r w:rsidR="00904882">
        <w:rPr>
          <w:rFonts w:ascii="Times New Roman" w:hAnsi="Times New Roman" w:cs="Times New Roman"/>
          <w:color w:val="000000"/>
          <w:sz w:val="24"/>
          <w:lang w:val="en-GB"/>
        </w:rPr>
        <w:t>:</w:t>
      </w:r>
    </w:p>
    <w:p w14:paraId="7E1FEFA8" w14:textId="77777777" w:rsidR="00904882" w:rsidRDefault="00904882" w:rsidP="00904882">
      <w:pPr>
        <w:pStyle w:val="ListParagraph"/>
        <w:numPr>
          <w:ilvl w:val="0"/>
          <w:numId w:val="3"/>
        </w:numPr>
        <w:spacing w:after="0"/>
        <w:ind w:left="714" w:hanging="357"/>
        <w:jc w:val="both"/>
        <w:rPr>
          <w:rFonts w:ascii="Times New Roman" w:hAnsi="Times New Roman" w:cs="Times New Roman"/>
          <w:sz w:val="24"/>
          <w:szCs w:val="24"/>
        </w:rPr>
      </w:pPr>
      <w:r>
        <w:rPr>
          <w:rFonts w:ascii="Times New Roman" w:hAnsi="Times New Roman" w:cs="Times New Roman"/>
          <w:sz w:val="24"/>
          <w:szCs w:val="24"/>
        </w:rPr>
        <w:t>Upper limit:</w:t>
      </w:r>
    </w:p>
    <w:p w14:paraId="2A39EB08" w14:textId="77777777" w:rsidR="00904882" w:rsidRPr="006400DB" w:rsidRDefault="00904882" w:rsidP="00904882">
      <w:pPr>
        <w:spacing w:after="0"/>
        <w:jc w:val="both"/>
        <w:rPr>
          <w:rFonts w:ascii="Times New Roman" w:hAnsi="Times New Roman" w:cs="Times New Roman"/>
          <w:sz w:val="24"/>
          <w:szCs w:val="24"/>
          <w:lang w:val="en-GB"/>
        </w:rPr>
      </w:pPr>
      <w:r w:rsidRPr="006400DB">
        <w:rPr>
          <w:rFonts w:ascii="Times New Roman" w:hAnsi="Times New Roman" w:cs="Times New Roman"/>
          <w:sz w:val="24"/>
          <w:szCs w:val="24"/>
          <w:lang w:val="en-GB"/>
        </w:rPr>
        <w:t xml:space="preserve"> </w:t>
      </w:r>
      <m:oMath>
        <m:sSub>
          <m:sSubPr>
            <m:ctrlPr>
              <w:rPr>
                <w:rFonts w:ascii="Cambria Math" w:eastAsiaTheme="minorHAnsi" w:hAnsi="Cambria Math" w:cs="Times New Roman"/>
                <w:i/>
                <w:sz w:val="24"/>
                <w:szCs w:val="24"/>
                <w:lang w:val="en-GB" w:eastAsia="en-US"/>
              </w:rPr>
            </m:ctrlPr>
          </m:sSubPr>
          <m:e>
            <m:r>
              <w:rPr>
                <w:rFonts w:ascii="Cambria Math" w:hAnsi="Cambria Math" w:cs="Times New Roman"/>
                <w:sz w:val="24"/>
                <w:szCs w:val="24"/>
              </w:rPr>
              <m:t>T</m:t>
            </m:r>
          </m:e>
          <m:sub>
            <m:r>
              <w:rPr>
                <w:rFonts w:ascii="Cambria Math" w:hAnsi="Cambria Math" w:cs="Times New Roman"/>
                <w:sz w:val="24"/>
                <w:szCs w:val="24"/>
              </w:rPr>
              <m:t>max</m:t>
            </m:r>
          </m:sub>
        </m:sSub>
        <m:r>
          <w:rPr>
            <w:rFonts w:ascii="Cambria Math" w:hAnsi="Cambria Math" w:cs="Times New Roman"/>
            <w:sz w:val="24"/>
            <w:szCs w:val="24"/>
            <w:lang w:val="en-GB"/>
          </w:rPr>
          <m:t>=0.33</m:t>
        </m:r>
        <m:sSub>
          <m:sSubPr>
            <m:ctrlPr>
              <w:rPr>
                <w:rFonts w:ascii="Cambria Math" w:eastAsiaTheme="minorHAnsi" w:hAnsi="Cambria Math" w:cs="Times New Roman"/>
                <w:i/>
                <w:sz w:val="24"/>
                <w:szCs w:val="24"/>
                <w:lang w:val="en-GB" w:eastAsia="en-US"/>
              </w:rPr>
            </m:ctrlPr>
          </m:sSubPr>
          <m:e>
            <m:r>
              <w:rPr>
                <w:rFonts w:ascii="Cambria Math" w:hAnsi="Cambria Math" w:cs="Times New Roman"/>
                <w:sz w:val="24"/>
                <w:szCs w:val="24"/>
              </w:rPr>
              <m:t>T</m:t>
            </m:r>
          </m:e>
          <m:sub>
            <m:r>
              <w:rPr>
                <w:rFonts w:ascii="Cambria Math" w:hAnsi="Cambria Math" w:cs="Times New Roman"/>
                <w:sz w:val="24"/>
                <w:szCs w:val="24"/>
              </w:rPr>
              <m:t>rm</m:t>
            </m:r>
          </m:sub>
        </m:sSub>
        <m:r>
          <w:rPr>
            <w:rFonts w:ascii="Cambria Math" w:hAnsi="Cambria Math" w:cs="Times New Roman"/>
            <w:sz w:val="24"/>
            <w:szCs w:val="24"/>
            <w:lang w:val="en-GB"/>
          </w:rPr>
          <m:t>+18.8+3</m:t>
        </m:r>
      </m:oMath>
      <w:r w:rsidR="006400DB" w:rsidRPr="006400DB">
        <w:rPr>
          <w:rFonts w:ascii="Times New Roman" w:hAnsi="Times New Roman" w:cs="Times New Roman"/>
          <w:sz w:val="24"/>
          <w:szCs w:val="24"/>
          <w:lang w:val="en-GB"/>
        </w:rPr>
        <w:tab/>
      </w:r>
      <w:r w:rsidR="006400DB" w:rsidRPr="006400DB">
        <w:rPr>
          <w:rFonts w:ascii="Times New Roman" w:hAnsi="Times New Roman" w:cs="Times New Roman"/>
          <w:sz w:val="24"/>
          <w:szCs w:val="24"/>
          <w:lang w:val="en-GB"/>
        </w:rPr>
        <w:tab/>
      </w:r>
      <w:r w:rsidR="006400DB">
        <w:rPr>
          <w:rFonts w:ascii="Times New Roman" w:hAnsi="Times New Roman" w:cs="Times New Roman"/>
          <w:sz w:val="24"/>
          <w:szCs w:val="24"/>
          <w:lang w:val="en-GB"/>
        </w:rPr>
        <w:t xml:space="preserve">    </w:t>
      </w:r>
      <w:r w:rsidRPr="006400DB">
        <w:rPr>
          <w:rFonts w:ascii="Times New Roman" w:hAnsi="Times New Roman" w:cs="Times New Roman"/>
          <w:sz w:val="24"/>
          <w:szCs w:val="24"/>
          <w:lang w:val="en-GB"/>
        </w:rPr>
        <w:t>(1)</w:t>
      </w:r>
    </w:p>
    <w:p w14:paraId="0AFA5412" w14:textId="77777777" w:rsidR="006400DB" w:rsidRDefault="00904882" w:rsidP="00904882">
      <w:pPr>
        <w:pStyle w:val="ListParagraph"/>
        <w:numPr>
          <w:ilvl w:val="0"/>
          <w:numId w:val="3"/>
        </w:numPr>
        <w:spacing w:after="0"/>
        <w:ind w:left="714" w:hanging="357"/>
        <w:jc w:val="both"/>
        <w:rPr>
          <w:rFonts w:ascii="Times New Roman" w:hAnsi="Times New Roman" w:cs="Times New Roman"/>
          <w:sz w:val="24"/>
          <w:szCs w:val="24"/>
        </w:rPr>
      </w:pPr>
      <w:r w:rsidRPr="00904882">
        <w:rPr>
          <w:rFonts w:ascii="Times New Roman" w:hAnsi="Times New Roman" w:cs="Times New Roman"/>
          <w:sz w:val="24"/>
          <w:szCs w:val="24"/>
        </w:rPr>
        <w:t xml:space="preserve">Lower limit: </w:t>
      </w:r>
    </w:p>
    <w:p w14:paraId="4077F8ED" w14:textId="77777777" w:rsidR="006400DB" w:rsidRPr="006400DB" w:rsidRDefault="00BF1CB6" w:rsidP="006400DB">
      <w:pPr>
        <w:spacing w:after="0"/>
        <w:jc w:val="both"/>
        <w:rPr>
          <w:rFonts w:ascii="Times New Roman" w:hAnsi="Times New Roman" w:cs="Times New Roman"/>
          <w:sz w:val="24"/>
          <w:szCs w:val="24"/>
          <w:lang w:val="en-GB"/>
        </w:rPr>
      </w:pPr>
      <m:oMath>
        <m:sSub>
          <m:sSubPr>
            <m:ctrlPr>
              <w:rPr>
                <w:rFonts w:ascii="Cambria Math" w:eastAsiaTheme="minorHAnsi" w:hAnsi="Cambria Math" w:cs="Times New Roman"/>
                <w:i/>
                <w:sz w:val="24"/>
                <w:szCs w:val="24"/>
                <w:lang w:val="en-GB" w:eastAsia="en-US"/>
              </w:rPr>
            </m:ctrlPr>
          </m:sSubPr>
          <m:e>
            <m:r>
              <w:rPr>
                <w:rFonts w:ascii="Cambria Math" w:hAnsi="Cambria Math" w:cs="Times New Roman"/>
                <w:sz w:val="24"/>
                <w:szCs w:val="24"/>
              </w:rPr>
              <m:t>T</m:t>
            </m:r>
          </m:e>
          <m:sub>
            <m:r>
              <w:rPr>
                <w:rFonts w:ascii="Cambria Math" w:hAnsi="Cambria Math" w:cs="Times New Roman"/>
                <w:sz w:val="24"/>
                <w:szCs w:val="24"/>
              </w:rPr>
              <m:t>min</m:t>
            </m:r>
          </m:sub>
        </m:sSub>
        <m:r>
          <w:rPr>
            <w:rFonts w:ascii="Cambria Math" w:hAnsi="Cambria Math" w:cs="Times New Roman"/>
            <w:sz w:val="24"/>
            <w:szCs w:val="24"/>
            <w:lang w:val="en-GB"/>
          </w:rPr>
          <m:t>=0.33</m:t>
        </m:r>
        <m:sSub>
          <m:sSubPr>
            <m:ctrlPr>
              <w:rPr>
                <w:rFonts w:ascii="Cambria Math" w:eastAsiaTheme="minorHAnsi" w:hAnsi="Cambria Math" w:cs="Times New Roman"/>
                <w:i/>
                <w:sz w:val="24"/>
                <w:szCs w:val="24"/>
                <w:lang w:val="en-GB" w:eastAsia="en-US"/>
              </w:rPr>
            </m:ctrlPr>
          </m:sSubPr>
          <m:e>
            <m:r>
              <w:rPr>
                <w:rFonts w:ascii="Cambria Math" w:hAnsi="Cambria Math" w:cs="Times New Roman"/>
                <w:sz w:val="24"/>
                <w:szCs w:val="24"/>
              </w:rPr>
              <m:t>T</m:t>
            </m:r>
          </m:e>
          <m:sub>
            <m:r>
              <w:rPr>
                <w:rFonts w:ascii="Cambria Math" w:hAnsi="Cambria Math" w:cs="Times New Roman"/>
                <w:sz w:val="24"/>
                <w:szCs w:val="24"/>
              </w:rPr>
              <m:t>rm</m:t>
            </m:r>
          </m:sub>
        </m:sSub>
        <m:r>
          <w:rPr>
            <w:rFonts w:ascii="Cambria Math" w:hAnsi="Cambria Math" w:cs="Times New Roman"/>
            <w:sz w:val="24"/>
            <w:szCs w:val="24"/>
            <w:lang w:val="en-GB"/>
          </w:rPr>
          <m:t>+18.8-3</m:t>
        </m:r>
      </m:oMath>
      <w:r w:rsidR="006400DB">
        <w:rPr>
          <w:rFonts w:ascii="Times New Roman" w:hAnsi="Times New Roman" w:cs="Times New Roman"/>
          <w:sz w:val="24"/>
          <w:szCs w:val="24"/>
          <w:lang w:val="en-GB"/>
        </w:rPr>
        <w:tab/>
      </w:r>
      <w:r w:rsidR="006400DB">
        <w:rPr>
          <w:rFonts w:ascii="Times New Roman" w:hAnsi="Times New Roman" w:cs="Times New Roman"/>
          <w:sz w:val="24"/>
          <w:szCs w:val="24"/>
          <w:lang w:val="en-GB"/>
        </w:rPr>
        <w:tab/>
        <w:t xml:space="preserve">    </w:t>
      </w:r>
      <w:r w:rsidR="006400DB" w:rsidRPr="006400DB">
        <w:rPr>
          <w:rFonts w:ascii="Times New Roman" w:hAnsi="Times New Roman" w:cs="Times New Roman"/>
          <w:sz w:val="24"/>
          <w:szCs w:val="24"/>
          <w:lang w:val="en-GB"/>
        </w:rPr>
        <w:t>(2)</w:t>
      </w:r>
    </w:p>
    <w:p w14:paraId="55957363" w14:textId="77777777" w:rsidR="006400DB" w:rsidRDefault="006400DB" w:rsidP="00920F1E">
      <w:pPr>
        <w:widowControl w:val="0"/>
        <w:tabs>
          <w:tab w:val="left" w:pos="4253"/>
        </w:tabs>
        <w:autoSpaceDE w:val="0"/>
        <w:autoSpaceDN w:val="0"/>
        <w:adjustRightInd w:val="0"/>
        <w:spacing w:after="0"/>
        <w:ind w:right="-102"/>
        <w:jc w:val="both"/>
        <w:rPr>
          <w:rFonts w:ascii="Times New Roman" w:hAnsi="Times New Roman" w:cs="Times New Roman"/>
          <w:color w:val="000000"/>
          <w:sz w:val="24"/>
          <w:lang w:val="en-GB"/>
        </w:rPr>
      </w:pPr>
      <w:r>
        <w:rPr>
          <w:rFonts w:ascii="Times New Roman" w:hAnsi="Times New Roman" w:cs="Times New Roman"/>
          <w:color w:val="000000"/>
          <w:sz w:val="24"/>
          <w:lang w:val="en-GB"/>
        </w:rPr>
        <w:t xml:space="preserve">Where </w:t>
      </w:r>
      <w:proofErr w:type="spellStart"/>
      <w:r>
        <w:rPr>
          <w:rFonts w:ascii="Times New Roman" w:hAnsi="Times New Roman" w:cs="Times New Roman"/>
          <w:i/>
          <w:color w:val="000000"/>
          <w:sz w:val="24"/>
          <w:lang w:val="en-GB"/>
        </w:rPr>
        <w:t>T</w:t>
      </w:r>
      <w:r>
        <w:rPr>
          <w:rFonts w:ascii="Times New Roman" w:hAnsi="Times New Roman" w:cs="Times New Roman"/>
          <w:i/>
          <w:color w:val="000000"/>
          <w:sz w:val="24"/>
          <w:vertAlign w:val="subscript"/>
          <w:lang w:val="en-GB"/>
        </w:rPr>
        <w:t>rm</w:t>
      </w:r>
      <w:proofErr w:type="spellEnd"/>
      <w:r>
        <w:rPr>
          <w:rFonts w:ascii="Times New Roman" w:hAnsi="Times New Roman" w:cs="Times New Roman"/>
          <w:color w:val="000000"/>
          <w:sz w:val="24"/>
          <w:vertAlign w:val="subscript"/>
          <w:lang w:val="en-GB"/>
        </w:rPr>
        <w:t xml:space="preserve"> </w:t>
      </w:r>
      <w:r>
        <w:rPr>
          <w:rFonts w:ascii="Times New Roman" w:hAnsi="Times New Roman" w:cs="Times New Roman"/>
          <w:color w:val="000000"/>
          <w:sz w:val="24"/>
          <w:lang w:val="en-GB"/>
        </w:rPr>
        <w:t xml:space="preserve">represents the outdoor running mean temperatures from 7 days before the </w:t>
      </w:r>
      <w:r>
        <w:rPr>
          <w:rFonts w:ascii="Times New Roman" w:hAnsi="Times New Roman" w:cs="Times New Roman"/>
          <w:color w:val="000000"/>
          <w:sz w:val="24"/>
          <w:lang w:val="en-GB"/>
        </w:rPr>
        <w:lastRenderedPageBreak/>
        <w:t xml:space="preserve">monitored period and </w:t>
      </w:r>
      <w:r w:rsidRPr="00B92D20">
        <w:rPr>
          <w:rFonts w:ascii="Times New Roman" w:hAnsi="Times New Roman" w:cs="Times New Roman"/>
          <w:noProof/>
          <w:color w:val="000000"/>
          <w:sz w:val="24"/>
          <w:lang w:val="en-GB"/>
        </w:rPr>
        <w:t>is calculated</w:t>
      </w:r>
      <w:r>
        <w:rPr>
          <w:rFonts w:ascii="Times New Roman" w:hAnsi="Times New Roman" w:cs="Times New Roman"/>
          <w:color w:val="000000"/>
          <w:sz w:val="24"/>
          <w:lang w:val="en-GB"/>
        </w:rPr>
        <w:t xml:space="preserve"> as follows:</w:t>
      </w:r>
    </w:p>
    <w:p w14:paraId="61788E41" w14:textId="77777777" w:rsidR="00DB0BA2" w:rsidRDefault="00BF1CB6" w:rsidP="00920F1E">
      <w:pPr>
        <w:widowControl w:val="0"/>
        <w:tabs>
          <w:tab w:val="left" w:pos="4253"/>
        </w:tabs>
        <w:autoSpaceDE w:val="0"/>
        <w:autoSpaceDN w:val="0"/>
        <w:adjustRightInd w:val="0"/>
        <w:spacing w:after="0"/>
        <w:ind w:right="-102"/>
        <w:jc w:val="both"/>
        <w:rPr>
          <w:rFonts w:ascii="Times New Roman" w:hAnsi="Times New Roman" w:cs="Times New Roman"/>
          <w:color w:val="000000"/>
          <w:sz w:val="24"/>
          <w:lang w:val="en-GB"/>
        </w:rPr>
      </w:pPr>
      <m:oMathPara>
        <m:oMath>
          <m:sSub>
            <m:sSubPr>
              <m:ctrlPr>
                <w:rPr>
                  <w:rFonts w:ascii="Cambria Math" w:hAnsi="Cambria Math" w:cs="Times New Roman"/>
                  <w:i/>
                  <w:color w:val="000000"/>
                  <w:sz w:val="24"/>
                  <w:lang w:val="en-GB"/>
                </w:rPr>
              </m:ctrlPr>
            </m:sSubPr>
            <m:e>
              <m:r>
                <w:rPr>
                  <w:rFonts w:ascii="Cambria Math" w:hAnsi="Cambria Math" w:cs="Times New Roman"/>
                  <w:color w:val="000000"/>
                  <w:sz w:val="24"/>
                  <w:lang w:val="en-GB"/>
                </w:rPr>
                <m:t>T</m:t>
              </m:r>
            </m:e>
            <m:sub>
              <m:r>
                <w:rPr>
                  <w:rFonts w:ascii="Cambria Math" w:hAnsi="Cambria Math" w:cs="Times New Roman"/>
                  <w:color w:val="000000"/>
                  <w:sz w:val="24"/>
                  <w:lang w:val="en-GB"/>
                </w:rPr>
                <m:t>rm</m:t>
              </m:r>
            </m:sub>
          </m:sSub>
          <m:r>
            <w:rPr>
              <w:rFonts w:ascii="Cambria Math" w:hAnsi="Cambria Math" w:cs="Times New Roman"/>
              <w:color w:val="000000"/>
              <w:sz w:val="24"/>
              <w:lang w:val="en-GB"/>
            </w:rPr>
            <m:t>=</m:t>
          </m:r>
          <m:sSub>
            <m:sSubPr>
              <m:ctrlPr>
                <w:rPr>
                  <w:rFonts w:ascii="Cambria Math" w:hAnsi="Cambria Math" w:cs="Times New Roman"/>
                  <w:i/>
                  <w:color w:val="000000"/>
                  <w:sz w:val="24"/>
                  <w:lang w:val="en-GB"/>
                </w:rPr>
              </m:ctrlPr>
            </m:sSubPr>
            <m:e>
              <m:r>
                <w:rPr>
                  <w:rFonts w:ascii="Cambria Math" w:hAnsi="Cambria Math" w:cs="Times New Roman"/>
                  <w:color w:val="000000"/>
                  <w:sz w:val="24"/>
                  <w:lang w:val="en-GB"/>
                </w:rPr>
                <m:t>T</m:t>
              </m:r>
            </m:e>
            <m:sub>
              <m:r>
                <w:rPr>
                  <w:rFonts w:ascii="Cambria Math" w:hAnsi="Cambria Math" w:cs="Times New Roman"/>
                  <w:color w:val="000000"/>
                  <w:sz w:val="24"/>
                  <w:lang w:val="en-GB"/>
                </w:rPr>
                <m:t>od-1</m:t>
              </m:r>
            </m:sub>
          </m:sSub>
          <m:r>
            <w:rPr>
              <w:rFonts w:ascii="Cambria Math" w:hAnsi="Cambria Math" w:cs="Times New Roman"/>
              <w:color w:val="000000"/>
              <w:sz w:val="24"/>
              <w:lang w:val="en-GB"/>
            </w:rPr>
            <m:t>+0.8</m:t>
          </m:r>
          <m:sSub>
            <m:sSubPr>
              <m:ctrlPr>
                <w:rPr>
                  <w:rFonts w:ascii="Cambria Math" w:hAnsi="Cambria Math" w:cs="Times New Roman"/>
                  <w:i/>
                  <w:color w:val="000000"/>
                  <w:sz w:val="24"/>
                  <w:lang w:val="en-GB"/>
                </w:rPr>
              </m:ctrlPr>
            </m:sSubPr>
            <m:e>
              <m:r>
                <w:rPr>
                  <w:rFonts w:ascii="Cambria Math" w:hAnsi="Cambria Math" w:cs="Times New Roman"/>
                  <w:color w:val="000000"/>
                  <w:sz w:val="24"/>
                  <w:lang w:val="en-GB"/>
                </w:rPr>
                <m:t>T</m:t>
              </m:r>
            </m:e>
            <m:sub>
              <m:r>
                <w:rPr>
                  <w:rFonts w:ascii="Cambria Math" w:hAnsi="Cambria Math" w:cs="Times New Roman"/>
                  <w:color w:val="000000"/>
                  <w:sz w:val="24"/>
                  <w:lang w:val="en-GB"/>
                </w:rPr>
                <m:t>od-2</m:t>
              </m:r>
            </m:sub>
          </m:sSub>
          <m:r>
            <w:rPr>
              <w:rFonts w:ascii="Cambria Math" w:hAnsi="Cambria Math" w:cs="Times New Roman"/>
              <w:color w:val="000000"/>
              <w:sz w:val="24"/>
              <w:lang w:val="en-GB"/>
            </w:rPr>
            <m:t>+0.6</m:t>
          </m:r>
          <m:sSub>
            <m:sSubPr>
              <m:ctrlPr>
                <w:rPr>
                  <w:rFonts w:ascii="Cambria Math" w:hAnsi="Cambria Math" w:cs="Times New Roman"/>
                  <w:i/>
                  <w:color w:val="000000"/>
                  <w:sz w:val="24"/>
                  <w:lang w:val="en-GB"/>
                </w:rPr>
              </m:ctrlPr>
            </m:sSubPr>
            <m:e>
              <m:r>
                <w:rPr>
                  <w:rFonts w:ascii="Cambria Math" w:hAnsi="Cambria Math" w:cs="Times New Roman"/>
                  <w:color w:val="000000"/>
                  <w:sz w:val="24"/>
                  <w:lang w:val="en-GB"/>
                </w:rPr>
                <m:t>T</m:t>
              </m:r>
            </m:e>
            <m:sub>
              <m:r>
                <w:rPr>
                  <w:rFonts w:ascii="Cambria Math" w:hAnsi="Cambria Math" w:cs="Times New Roman"/>
                  <w:color w:val="000000"/>
                  <w:sz w:val="24"/>
                  <w:lang w:val="en-GB"/>
                </w:rPr>
                <m:t>od-3</m:t>
              </m:r>
            </m:sub>
          </m:sSub>
          <m:r>
            <w:rPr>
              <w:rFonts w:ascii="Cambria Math" w:hAnsi="Cambria Math" w:cs="Times New Roman"/>
              <w:color w:val="000000"/>
              <w:sz w:val="24"/>
              <w:lang w:val="en-GB"/>
            </w:rPr>
            <m:t>+0.5</m:t>
          </m:r>
          <m:sSub>
            <m:sSubPr>
              <m:ctrlPr>
                <w:rPr>
                  <w:rFonts w:ascii="Cambria Math" w:hAnsi="Cambria Math" w:cs="Times New Roman"/>
                  <w:i/>
                  <w:color w:val="000000"/>
                  <w:sz w:val="24"/>
                  <w:lang w:val="en-GB"/>
                </w:rPr>
              </m:ctrlPr>
            </m:sSubPr>
            <m:e>
              <m:r>
                <w:rPr>
                  <w:rFonts w:ascii="Cambria Math" w:hAnsi="Cambria Math" w:cs="Times New Roman"/>
                  <w:color w:val="000000"/>
                  <w:sz w:val="24"/>
                  <w:lang w:val="en-GB"/>
                </w:rPr>
                <m:t>T</m:t>
              </m:r>
            </m:e>
            <m:sub>
              <m:r>
                <w:rPr>
                  <w:rFonts w:ascii="Cambria Math" w:hAnsi="Cambria Math" w:cs="Times New Roman"/>
                  <w:color w:val="000000"/>
                  <w:sz w:val="24"/>
                  <w:lang w:val="en-GB"/>
                </w:rPr>
                <m:t>od-4</m:t>
              </m:r>
            </m:sub>
          </m:sSub>
          <m:r>
            <w:rPr>
              <w:rFonts w:ascii="Cambria Math" w:hAnsi="Cambria Math" w:cs="Times New Roman"/>
              <w:color w:val="000000"/>
              <w:sz w:val="24"/>
              <w:lang w:val="en-GB"/>
            </w:rPr>
            <m:t>+0.4</m:t>
          </m:r>
          <m:sSub>
            <m:sSubPr>
              <m:ctrlPr>
                <w:rPr>
                  <w:rFonts w:ascii="Cambria Math" w:hAnsi="Cambria Math" w:cs="Times New Roman"/>
                  <w:i/>
                  <w:color w:val="000000"/>
                  <w:sz w:val="24"/>
                  <w:lang w:val="en-GB"/>
                </w:rPr>
              </m:ctrlPr>
            </m:sSubPr>
            <m:e>
              <m:r>
                <w:rPr>
                  <w:rFonts w:ascii="Cambria Math" w:hAnsi="Cambria Math" w:cs="Times New Roman"/>
                  <w:color w:val="000000"/>
                  <w:sz w:val="24"/>
                  <w:lang w:val="en-GB"/>
                </w:rPr>
                <m:t>T</m:t>
              </m:r>
            </m:e>
            <m:sub>
              <m:r>
                <w:rPr>
                  <w:rFonts w:ascii="Cambria Math" w:hAnsi="Cambria Math" w:cs="Times New Roman"/>
                  <w:color w:val="000000"/>
                  <w:sz w:val="24"/>
                  <w:lang w:val="en-GB"/>
                </w:rPr>
                <m:t>od-5</m:t>
              </m:r>
            </m:sub>
          </m:sSub>
          <m:r>
            <w:rPr>
              <w:rFonts w:ascii="Cambria Math" w:hAnsi="Cambria Math" w:cs="Times New Roman"/>
              <w:color w:val="000000"/>
              <w:sz w:val="24"/>
              <w:lang w:val="en-GB"/>
            </w:rPr>
            <m:t>+0.3</m:t>
          </m:r>
          <m:sSub>
            <m:sSubPr>
              <m:ctrlPr>
                <w:rPr>
                  <w:rFonts w:ascii="Cambria Math" w:hAnsi="Cambria Math" w:cs="Times New Roman"/>
                  <w:i/>
                  <w:color w:val="000000"/>
                  <w:sz w:val="24"/>
                  <w:lang w:val="en-GB"/>
                </w:rPr>
              </m:ctrlPr>
            </m:sSubPr>
            <m:e>
              <m:r>
                <w:rPr>
                  <w:rFonts w:ascii="Cambria Math" w:hAnsi="Cambria Math" w:cs="Times New Roman"/>
                  <w:color w:val="000000"/>
                  <w:sz w:val="24"/>
                  <w:lang w:val="en-GB"/>
                </w:rPr>
                <m:t>T</m:t>
              </m:r>
            </m:e>
            <m:sub>
              <m:r>
                <w:rPr>
                  <w:rFonts w:ascii="Cambria Math" w:hAnsi="Cambria Math" w:cs="Times New Roman"/>
                  <w:color w:val="000000"/>
                  <w:sz w:val="24"/>
                  <w:lang w:val="en-GB"/>
                </w:rPr>
                <m:t>od-6</m:t>
              </m:r>
            </m:sub>
          </m:sSub>
          <m:r>
            <w:rPr>
              <w:rFonts w:ascii="Cambria Math" w:hAnsi="Cambria Math" w:cs="Times New Roman"/>
              <w:color w:val="000000"/>
              <w:sz w:val="24"/>
              <w:lang w:val="en-GB"/>
            </w:rPr>
            <m:t>+0.2</m:t>
          </m:r>
          <m:sSub>
            <m:sSubPr>
              <m:ctrlPr>
                <w:rPr>
                  <w:rFonts w:ascii="Cambria Math" w:hAnsi="Cambria Math" w:cs="Times New Roman"/>
                  <w:i/>
                  <w:color w:val="000000"/>
                  <w:sz w:val="24"/>
                  <w:lang w:val="en-GB"/>
                </w:rPr>
              </m:ctrlPr>
            </m:sSubPr>
            <m:e>
              <m:r>
                <w:rPr>
                  <w:rFonts w:ascii="Cambria Math" w:hAnsi="Cambria Math" w:cs="Times New Roman"/>
                  <w:color w:val="000000"/>
                  <w:sz w:val="24"/>
                  <w:lang w:val="en-GB"/>
                </w:rPr>
                <m:t>T</m:t>
              </m:r>
            </m:e>
            <m:sub>
              <m:r>
                <w:rPr>
                  <w:rFonts w:ascii="Cambria Math" w:hAnsi="Cambria Math" w:cs="Times New Roman"/>
                  <w:color w:val="000000"/>
                  <w:sz w:val="24"/>
                  <w:lang w:val="en-GB"/>
                </w:rPr>
                <m:t>od-7</m:t>
              </m:r>
            </m:sub>
          </m:sSub>
        </m:oMath>
      </m:oMathPara>
    </w:p>
    <w:p w14:paraId="68F64607" w14:textId="77777777" w:rsidR="006400DB" w:rsidRDefault="00141910" w:rsidP="00920F1E">
      <w:pPr>
        <w:widowControl w:val="0"/>
        <w:tabs>
          <w:tab w:val="left" w:pos="4253"/>
        </w:tabs>
        <w:autoSpaceDE w:val="0"/>
        <w:autoSpaceDN w:val="0"/>
        <w:adjustRightInd w:val="0"/>
        <w:spacing w:after="0"/>
        <w:ind w:right="-102"/>
        <w:jc w:val="both"/>
        <w:rPr>
          <w:rFonts w:ascii="Times New Roman" w:hAnsi="Times New Roman" w:cs="Times New Roman"/>
          <w:color w:val="000000"/>
          <w:sz w:val="24"/>
          <w:lang w:val="en-GB"/>
        </w:rPr>
      </w:pPr>
      <w:r>
        <w:rPr>
          <w:rFonts w:ascii="Times New Roman" w:hAnsi="Times New Roman" w:cs="Times New Roman"/>
          <w:color w:val="000000"/>
          <w:sz w:val="24"/>
          <w:lang w:val="en-GB"/>
        </w:rPr>
        <w:t xml:space="preserve">                                                                </w:t>
      </w:r>
      <w:r w:rsidR="00DB0BA2">
        <w:rPr>
          <w:rFonts w:ascii="Times New Roman" w:hAnsi="Times New Roman" w:cs="Times New Roman"/>
          <w:color w:val="000000"/>
          <w:sz w:val="24"/>
          <w:lang w:val="en-GB"/>
        </w:rPr>
        <w:t>(3)</w:t>
      </w:r>
    </w:p>
    <w:p w14:paraId="4AE96265" w14:textId="77777777" w:rsidR="00DB0BA2" w:rsidRDefault="00BF1CB6" w:rsidP="00DB0BA2">
      <w:pPr>
        <w:widowControl w:val="0"/>
        <w:tabs>
          <w:tab w:val="left" w:pos="4253"/>
        </w:tabs>
        <w:autoSpaceDE w:val="0"/>
        <w:autoSpaceDN w:val="0"/>
        <w:adjustRightInd w:val="0"/>
        <w:spacing w:after="0"/>
        <w:ind w:right="-102"/>
        <w:jc w:val="both"/>
        <w:rPr>
          <w:rFonts w:ascii="Times New Roman" w:hAnsi="Times New Roman" w:cs="Times New Roman"/>
          <w:color w:val="000000"/>
          <w:sz w:val="24"/>
          <w:lang w:val="en-GB"/>
        </w:rPr>
      </w:pPr>
      <m:oMathPara>
        <m:oMath>
          <m:sSub>
            <m:sSubPr>
              <m:ctrlPr>
                <w:rPr>
                  <w:rFonts w:ascii="Cambria Math" w:hAnsi="Cambria Math" w:cs="Times New Roman"/>
                  <w:i/>
                  <w:color w:val="000000"/>
                  <w:sz w:val="24"/>
                  <w:lang w:val="en-GB"/>
                </w:rPr>
              </m:ctrlPr>
            </m:sSubPr>
            <m:e>
              <m:r>
                <w:rPr>
                  <w:rFonts w:ascii="Cambria Math" w:hAnsi="Cambria Math" w:cs="Times New Roman"/>
                  <w:color w:val="000000"/>
                  <w:sz w:val="24"/>
                  <w:lang w:val="en-GB"/>
                </w:rPr>
                <m:t>T</m:t>
              </m:r>
            </m:e>
            <m:sub>
              <m:r>
                <w:rPr>
                  <w:rFonts w:ascii="Cambria Math" w:hAnsi="Cambria Math" w:cs="Times New Roman"/>
                  <w:color w:val="000000"/>
                  <w:sz w:val="24"/>
                  <w:lang w:val="en-GB"/>
                </w:rPr>
                <m:t>rm</m:t>
              </m:r>
            </m:sub>
          </m:sSub>
          <m:r>
            <w:rPr>
              <w:rFonts w:ascii="Cambria Math" w:hAnsi="Cambria Math" w:cs="Times New Roman"/>
              <w:color w:val="000000"/>
              <w:sz w:val="24"/>
              <w:lang w:val="en-GB"/>
            </w:rPr>
            <m:t>=</m:t>
          </m:r>
          <m:d>
            <m:dPr>
              <m:ctrlPr>
                <w:rPr>
                  <w:rFonts w:ascii="Cambria Math" w:hAnsi="Cambria Math" w:cs="Times New Roman"/>
                  <w:i/>
                  <w:color w:val="000000"/>
                  <w:sz w:val="24"/>
                  <w:lang w:val="en-GB"/>
                </w:rPr>
              </m:ctrlPr>
            </m:dPr>
            <m:e>
              <m:r>
                <w:rPr>
                  <w:rFonts w:ascii="Cambria Math" w:hAnsi="Cambria Math" w:cs="Times New Roman"/>
                  <w:color w:val="000000"/>
                  <w:sz w:val="24"/>
                  <w:lang w:val="en-GB"/>
                </w:rPr>
                <m:t>1-α</m:t>
              </m:r>
            </m:e>
          </m:d>
          <m:sSub>
            <m:sSubPr>
              <m:ctrlPr>
                <w:rPr>
                  <w:rFonts w:ascii="Cambria Math" w:hAnsi="Cambria Math" w:cs="Times New Roman"/>
                  <w:i/>
                  <w:color w:val="000000"/>
                  <w:sz w:val="24"/>
                  <w:lang w:val="en-GB"/>
                </w:rPr>
              </m:ctrlPr>
            </m:sSubPr>
            <m:e>
              <m:r>
                <w:rPr>
                  <w:rFonts w:ascii="Cambria Math" w:hAnsi="Cambria Math" w:cs="Times New Roman"/>
                  <w:color w:val="000000"/>
                  <w:sz w:val="24"/>
                  <w:lang w:val="en-GB"/>
                </w:rPr>
                <m:t>T</m:t>
              </m:r>
            </m:e>
            <m:sub>
              <m:r>
                <w:rPr>
                  <w:rFonts w:ascii="Cambria Math" w:hAnsi="Cambria Math" w:cs="Times New Roman"/>
                  <w:color w:val="000000"/>
                  <w:sz w:val="24"/>
                  <w:lang w:val="en-GB"/>
                </w:rPr>
                <m:t>od-1</m:t>
              </m:r>
            </m:sub>
          </m:sSub>
          <m:r>
            <w:rPr>
              <w:rFonts w:ascii="Cambria Math" w:hAnsi="Cambria Math" w:cs="Times New Roman"/>
              <w:color w:val="000000"/>
              <w:sz w:val="24"/>
              <w:lang w:val="en-GB"/>
            </w:rPr>
            <m:t>+α</m:t>
          </m:r>
          <m:sSub>
            <m:sSubPr>
              <m:ctrlPr>
                <w:rPr>
                  <w:rFonts w:ascii="Cambria Math" w:hAnsi="Cambria Math" w:cs="Times New Roman"/>
                  <w:i/>
                  <w:color w:val="000000"/>
                  <w:sz w:val="24"/>
                  <w:lang w:val="en-GB"/>
                </w:rPr>
              </m:ctrlPr>
            </m:sSubPr>
            <m:e>
              <m:r>
                <w:rPr>
                  <w:rFonts w:ascii="Cambria Math" w:hAnsi="Cambria Math" w:cs="Times New Roman"/>
                  <w:color w:val="000000"/>
                  <w:sz w:val="24"/>
                  <w:lang w:val="en-GB"/>
                </w:rPr>
                <m:t>T</m:t>
              </m:r>
            </m:e>
            <m:sub>
              <m:r>
                <w:rPr>
                  <w:rFonts w:ascii="Cambria Math" w:hAnsi="Cambria Math" w:cs="Times New Roman"/>
                  <w:color w:val="000000"/>
                  <w:sz w:val="24"/>
                  <w:lang w:val="en-GB"/>
                </w:rPr>
                <m:t>rm-1</m:t>
              </m:r>
            </m:sub>
          </m:sSub>
        </m:oMath>
      </m:oMathPara>
    </w:p>
    <w:p w14:paraId="76708D16" w14:textId="77777777" w:rsidR="00141910" w:rsidRDefault="00141910" w:rsidP="00141910">
      <w:pPr>
        <w:widowControl w:val="0"/>
        <w:tabs>
          <w:tab w:val="left" w:pos="4253"/>
        </w:tabs>
        <w:autoSpaceDE w:val="0"/>
        <w:autoSpaceDN w:val="0"/>
        <w:adjustRightInd w:val="0"/>
        <w:spacing w:after="0"/>
        <w:ind w:right="-102"/>
        <w:jc w:val="both"/>
        <w:rPr>
          <w:rFonts w:ascii="Times New Roman" w:hAnsi="Times New Roman" w:cs="Times New Roman"/>
          <w:color w:val="000000"/>
          <w:sz w:val="24"/>
          <w:lang w:val="en-GB"/>
        </w:rPr>
      </w:pPr>
      <w:r>
        <w:rPr>
          <w:rFonts w:ascii="Times New Roman" w:hAnsi="Times New Roman" w:cs="Times New Roman"/>
          <w:color w:val="000000"/>
          <w:sz w:val="24"/>
          <w:lang w:val="en-GB"/>
        </w:rPr>
        <w:t xml:space="preserve">                                                                (4)</w:t>
      </w:r>
    </w:p>
    <w:p w14:paraId="56E1815F" w14:textId="3A8BAF88" w:rsidR="00DB0BA2" w:rsidRDefault="00DB0BA2" w:rsidP="00920F1E">
      <w:pPr>
        <w:widowControl w:val="0"/>
        <w:tabs>
          <w:tab w:val="left" w:pos="4253"/>
        </w:tabs>
        <w:autoSpaceDE w:val="0"/>
        <w:autoSpaceDN w:val="0"/>
        <w:adjustRightInd w:val="0"/>
        <w:spacing w:after="0"/>
        <w:ind w:right="-102"/>
        <w:jc w:val="both"/>
        <w:rPr>
          <w:rFonts w:ascii="Times New Roman" w:hAnsi="Times New Roman" w:cs="Times New Roman"/>
          <w:color w:val="000000"/>
          <w:sz w:val="24"/>
          <w:lang w:val="en-GB"/>
        </w:rPr>
      </w:pPr>
      <w:r w:rsidRPr="00B92D20">
        <w:rPr>
          <w:rFonts w:ascii="Times New Roman" w:hAnsi="Times New Roman" w:cs="Times New Roman"/>
          <w:noProof/>
          <w:color w:val="000000"/>
          <w:sz w:val="24"/>
          <w:lang w:val="en-GB"/>
        </w:rPr>
        <w:t xml:space="preserve">and </w:t>
      </w:r>
      <w:r w:rsidR="0094438A" w:rsidRPr="00B92D20">
        <w:rPr>
          <w:rFonts w:ascii="Times New Roman" w:hAnsi="Times New Roman" w:cs="Times New Roman"/>
          <w:noProof/>
          <w:color w:val="000000"/>
          <w:sz w:val="24"/>
          <w:lang w:val="en-GB"/>
        </w:rPr>
        <w:t>is</w:t>
      </w:r>
      <w:r w:rsidR="0094438A" w:rsidRPr="003029D8">
        <w:rPr>
          <w:rFonts w:ascii="Times New Roman" w:hAnsi="Times New Roman" w:cs="Times New Roman"/>
          <w:noProof/>
          <w:color w:val="000000"/>
          <w:sz w:val="24"/>
          <w:lang w:val="en-GB"/>
        </w:rPr>
        <w:t xml:space="preserve"> based</w:t>
      </w:r>
      <w:r w:rsidR="0094438A" w:rsidRPr="00B80CD1">
        <w:rPr>
          <w:rFonts w:ascii="Times New Roman" w:hAnsi="Times New Roman" w:cs="Times New Roman"/>
          <w:noProof/>
          <w:color w:val="000000"/>
          <w:sz w:val="24"/>
          <w:lang w:val="en-GB"/>
        </w:rPr>
        <w:t xml:space="preserve"> </w:t>
      </w:r>
      <w:r w:rsidR="003179C1">
        <w:rPr>
          <w:rFonts w:ascii="Times New Roman" w:hAnsi="Times New Roman" w:cs="Times New Roman"/>
          <w:noProof/>
          <w:color w:val="000000"/>
          <w:sz w:val="24"/>
          <w:lang w:val="en-GB"/>
        </w:rPr>
        <w:t>on the following</w:t>
      </w:r>
      <w:r w:rsidR="003179C1" w:rsidRPr="0094438A">
        <w:rPr>
          <w:rFonts w:ascii="Times New Roman" w:hAnsi="Times New Roman" w:cs="Times New Roman"/>
          <w:color w:val="000000"/>
          <w:sz w:val="24"/>
          <w:lang w:val="en-GB"/>
        </w:rPr>
        <w:t xml:space="preserve"> </w:t>
      </w:r>
      <w:r w:rsidR="00B80CD1">
        <w:rPr>
          <w:rFonts w:ascii="Times New Roman" w:hAnsi="Times New Roman" w:cs="Times New Roman"/>
          <w:color w:val="000000"/>
          <w:sz w:val="24"/>
          <w:lang w:val="en-GB"/>
        </w:rPr>
        <w:t>three</w:t>
      </w:r>
      <w:r w:rsidR="0094438A">
        <w:rPr>
          <w:rFonts w:ascii="Times New Roman" w:hAnsi="Times New Roman" w:cs="Times New Roman"/>
          <w:color w:val="000000"/>
          <w:sz w:val="24"/>
          <w:lang w:val="en-GB"/>
        </w:rPr>
        <w:t xml:space="preserve"> criteri</w:t>
      </w:r>
      <w:r w:rsidR="003179C1">
        <w:rPr>
          <w:rFonts w:ascii="Times New Roman" w:hAnsi="Times New Roman" w:cs="Times New Roman"/>
          <w:color w:val="000000"/>
          <w:sz w:val="24"/>
          <w:lang w:val="en-GB"/>
        </w:rPr>
        <w:t>a</w:t>
      </w:r>
      <w:r>
        <w:rPr>
          <w:rFonts w:ascii="Times New Roman" w:hAnsi="Times New Roman" w:cs="Times New Roman"/>
          <w:color w:val="000000"/>
          <w:sz w:val="24"/>
          <w:lang w:val="en-GB"/>
        </w:rPr>
        <w:t xml:space="preserve"> </w:t>
      </w:r>
      <w:r w:rsidRPr="0094438A">
        <w:rPr>
          <w:rFonts w:ascii="Times New Roman" w:hAnsi="Times New Roman" w:cs="Times New Roman"/>
          <w:color w:val="000000"/>
          <w:sz w:val="24"/>
          <w:lang w:val="en-GB"/>
        </w:rPr>
        <w:fldChar w:fldCharType="begin" w:fldLock="1"/>
      </w:r>
      <w:r>
        <w:rPr>
          <w:rFonts w:ascii="Times New Roman" w:hAnsi="Times New Roman" w:cs="Times New Roman"/>
          <w:color w:val="000000"/>
          <w:sz w:val="24"/>
          <w:lang w:val="en-GB"/>
        </w:rPr>
        <w:instrText>ADDIN CSL_CITATION { "citationItems" : [ { "id" : "ITEM-1", "itemData" : { "DOI" : "10.1016/j.buildenv.2015.03.030", "ISBN" : "0360-1323", "ISSN" : "03601323", "abstract" : "Global environmental and energy concerns have led to a rapid growth in mandating the construction of more energy efficient dwellings in the UK. This is particularly true for the social housing sector which is partly founded by the government and it is expected to lead the way in this respect.To address this issue energy efficiency standards such as Passivhaus are increasingly adopted by both private and social housing sectors in the UK. However, data describing actual thermal performance of dwellings built to such standards, particularly in dense social housing flats, are scarce.This study considers the overheating risk during the cooling season in social housing flats built to the Passivhaus standard in the UK. It considers 25 flats over three cooling seasons in Coventry, UK.Overheating assessment based on Passivhaus criteria, using a fixed benchmark, suggests there is a significant risk of summer overheating with more than two-thirds of flats exceeding the benchmark. While the level of overheating in different flats varies considerably, detailed analysis indicates that this is more related to occupant behaviour than construction. An alternative approach to evaluating overheating risk is the adaptive thermal comfort model, which takes into account occupant vulnerability and actual outdoor temperature. Use of the adaptive benchmark suggests this overheating risk is lower for normal occupants; but higher for vulnerable occupants. These results not only have implications for the evaluation of overheating risk but also for the way in which social housing landlords place tenants of differing vulnerabilities.", "author" : [ { "dropping-particle" : "", "family" : "Tabatabaei Sameni", "given" : "Seyed Masoud", "non-dropping-particle" : "", "parse-names" : false, "suffix" : "" }, { "dropping-particle" : "", "family" : "Gaterell", "given" : "Mark", "non-dropping-particle" : "", "parse-names" : false, "suffix" : "" }, { "dropping-particle" : "", "family" : "Montazami", "given" : "Azadeh", "non-dropping-particle" : "", "parse-names" : false, "suffix" : "" }, { "dropping-particle" : "", "family" : "Ahmed", "given" : "Abdullahi", "non-dropping-particle" : "", "parse-names" : false, "suffix" : "" } ], "container-title" : "Building and Environment", "id" : "ITEM-1", "issued" : { "date-parts" : [ [ "2015" ] ] }, "page" : "222-235", "title" : "Overheating investigation in UK social housing flats built to the Passivhaus standard", "type" : "article-journal", "volume" : "92" }, "uris" : [ "http://www.mendeley.com/documents/?uuid=27ce6775-176b-473f-be84-9f0b9b9536ea" ] } ], "mendeley" : { "formattedCitation" : "(47)", "plainTextFormattedCitation" : "(47)", "previouslyFormattedCitation" : "(47)" }, "properties" : { "noteIndex" : 0 }, "schema" : "https://github.com/citation-style-language/schema/raw/master/csl-citation.json" }</w:instrText>
      </w:r>
      <w:r w:rsidRPr="0094438A">
        <w:rPr>
          <w:rFonts w:ascii="Times New Roman" w:hAnsi="Times New Roman" w:cs="Times New Roman"/>
          <w:color w:val="000000"/>
          <w:sz w:val="24"/>
          <w:lang w:val="en-GB"/>
        </w:rPr>
        <w:fldChar w:fldCharType="separate"/>
      </w:r>
      <w:r w:rsidRPr="0094438A">
        <w:rPr>
          <w:rFonts w:ascii="Times New Roman" w:hAnsi="Times New Roman" w:cs="Times New Roman"/>
          <w:noProof/>
          <w:color w:val="000000"/>
          <w:sz w:val="24"/>
          <w:lang w:val="en-GB"/>
        </w:rPr>
        <w:t>(47)</w:t>
      </w:r>
      <w:r w:rsidRPr="0094438A">
        <w:rPr>
          <w:rFonts w:ascii="Times New Roman" w:hAnsi="Times New Roman" w:cs="Times New Roman"/>
          <w:color w:val="000000"/>
          <w:sz w:val="24"/>
          <w:lang w:val="en-GB"/>
        </w:rPr>
        <w:fldChar w:fldCharType="end"/>
      </w:r>
      <w:r>
        <w:rPr>
          <w:rFonts w:ascii="Times New Roman" w:hAnsi="Times New Roman" w:cs="Times New Roman"/>
          <w:color w:val="000000"/>
          <w:sz w:val="24"/>
          <w:lang w:val="en-GB"/>
        </w:rPr>
        <w:t>:</w:t>
      </w:r>
    </w:p>
    <w:p w14:paraId="242D076F" w14:textId="7645073D" w:rsidR="00DB0BA2" w:rsidRPr="00141910" w:rsidRDefault="00DB0BA2" w:rsidP="00DB0BA2">
      <w:pPr>
        <w:pStyle w:val="ListParagraph"/>
        <w:widowControl w:val="0"/>
        <w:numPr>
          <w:ilvl w:val="0"/>
          <w:numId w:val="3"/>
        </w:numPr>
        <w:tabs>
          <w:tab w:val="left" w:pos="4253"/>
        </w:tabs>
        <w:autoSpaceDE w:val="0"/>
        <w:autoSpaceDN w:val="0"/>
        <w:adjustRightInd w:val="0"/>
        <w:spacing w:after="0"/>
        <w:ind w:right="-102"/>
        <w:jc w:val="both"/>
        <w:rPr>
          <w:rFonts w:ascii="Times New Roman" w:hAnsi="Times New Roman" w:cs="Times New Roman"/>
          <w:color w:val="000000"/>
          <w:sz w:val="24"/>
          <w:szCs w:val="24"/>
        </w:rPr>
      </w:pPr>
      <w:r>
        <w:rPr>
          <w:rFonts w:ascii="Times New Roman" w:hAnsi="Times New Roman" w:cs="Times New Roman"/>
          <w:color w:val="000000"/>
          <w:sz w:val="24"/>
        </w:rPr>
        <w:t xml:space="preserve">Hours of expedience: limits the number of </w:t>
      </w:r>
      <w:r w:rsidRPr="00B92D20">
        <w:rPr>
          <w:rFonts w:ascii="Times New Roman" w:hAnsi="Times New Roman" w:cs="Times New Roman"/>
          <w:noProof/>
          <w:color w:val="000000"/>
          <w:sz w:val="24"/>
        </w:rPr>
        <w:t>hours</w:t>
      </w:r>
      <w:r>
        <w:rPr>
          <w:rFonts w:ascii="Times New Roman" w:hAnsi="Times New Roman" w:cs="Times New Roman"/>
          <w:color w:val="000000"/>
          <w:sz w:val="24"/>
        </w:rPr>
        <w:t xml:space="preserve"> (&gt;3% of the time) that the </w:t>
      </w:r>
      <w:r w:rsidRPr="00B92D20">
        <w:rPr>
          <w:rFonts w:ascii="Times New Roman" w:hAnsi="Times New Roman" w:cs="Times New Roman"/>
          <w:noProof/>
          <w:color w:val="000000"/>
          <w:sz w:val="24"/>
        </w:rPr>
        <w:t>operative</w:t>
      </w:r>
      <w:r>
        <w:rPr>
          <w:rFonts w:ascii="Times New Roman" w:hAnsi="Times New Roman" w:cs="Times New Roman"/>
          <w:color w:val="000000"/>
          <w:sz w:val="24"/>
        </w:rPr>
        <w:t xml:space="preserve"> temperature can </w:t>
      </w:r>
      <w:r w:rsidRPr="00141910">
        <w:rPr>
          <w:rFonts w:ascii="Times New Roman" w:hAnsi="Times New Roman" w:cs="Times New Roman"/>
          <w:color w:val="000000"/>
          <w:sz w:val="24"/>
          <w:szCs w:val="24"/>
        </w:rPr>
        <w:t>exceed the maximum acceptable temperatures (ΔM≤1</w:t>
      </w:r>
      <w:r w:rsidR="003179C1">
        <w:rPr>
          <w:rFonts w:ascii="Times New Roman" w:hAnsi="Times New Roman" w:cs="Times New Roman"/>
          <w:color w:val="000000"/>
          <w:sz w:val="24"/>
          <w:szCs w:val="24"/>
        </w:rPr>
        <w:t>°</w:t>
      </w:r>
      <w:r w:rsidRPr="00141910">
        <w:rPr>
          <w:rFonts w:ascii="Times New Roman" w:hAnsi="Times New Roman" w:cs="Times New Roman"/>
          <w:color w:val="000000"/>
          <w:sz w:val="24"/>
          <w:szCs w:val="24"/>
        </w:rPr>
        <w:t>C).</w:t>
      </w:r>
    </w:p>
    <w:p w14:paraId="6E82F2B5" w14:textId="77777777" w:rsidR="00DB0BA2" w:rsidRPr="00141910" w:rsidRDefault="00DB0BA2" w:rsidP="00DB0BA2">
      <w:pPr>
        <w:pStyle w:val="ListParagraph"/>
        <w:widowControl w:val="0"/>
        <w:numPr>
          <w:ilvl w:val="0"/>
          <w:numId w:val="3"/>
        </w:numPr>
        <w:tabs>
          <w:tab w:val="left" w:pos="4253"/>
        </w:tabs>
        <w:autoSpaceDE w:val="0"/>
        <w:autoSpaceDN w:val="0"/>
        <w:adjustRightInd w:val="0"/>
        <w:spacing w:after="0"/>
        <w:ind w:right="-102"/>
        <w:jc w:val="both"/>
        <w:rPr>
          <w:rFonts w:ascii="Times New Roman" w:hAnsi="Times New Roman" w:cs="Times New Roman"/>
          <w:color w:val="000000"/>
          <w:sz w:val="24"/>
          <w:szCs w:val="24"/>
        </w:rPr>
      </w:pPr>
      <w:r w:rsidRPr="00141910">
        <w:rPr>
          <w:rFonts w:ascii="Times New Roman" w:hAnsi="Times New Roman" w:cs="Times New Roman"/>
          <w:color w:val="000000"/>
          <w:sz w:val="24"/>
          <w:szCs w:val="24"/>
        </w:rPr>
        <w:t>Daily weighted exceedance</w:t>
      </w:r>
      <w:r w:rsidR="00141910" w:rsidRPr="00141910">
        <w:rPr>
          <w:rFonts w:ascii="Times New Roman" w:hAnsi="Times New Roman" w:cs="Times New Roman"/>
          <w:color w:val="000000"/>
          <w:sz w:val="24"/>
          <w:szCs w:val="24"/>
        </w:rPr>
        <w:t xml:space="preserve"> (W</w:t>
      </w:r>
      <w:r w:rsidR="00141910" w:rsidRPr="00141910">
        <w:rPr>
          <w:rFonts w:ascii="Times New Roman" w:hAnsi="Times New Roman" w:cs="Times New Roman"/>
          <w:color w:val="000000"/>
          <w:sz w:val="24"/>
          <w:szCs w:val="24"/>
          <w:vertAlign w:val="subscript"/>
        </w:rPr>
        <w:t>e</w:t>
      </w:r>
      <w:r w:rsidR="00141910" w:rsidRPr="00141910">
        <w:rPr>
          <w:rFonts w:ascii="Times New Roman" w:hAnsi="Times New Roman" w:cs="Times New Roman"/>
          <w:color w:val="000000"/>
          <w:sz w:val="24"/>
          <w:szCs w:val="24"/>
        </w:rPr>
        <w:t>)</w:t>
      </w:r>
      <w:r w:rsidRPr="00141910">
        <w:rPr>
          <w:rFonts w:ascii="Times New Roman" w:hAnsi="Times New Roman" w:cs="Times New Roman"/>
          <w:color w:val="000000"/>
          <w:sz w:val="24"/>
          <w:szCs w:val="24"/>
        </w:rPr>
        <w:t xml:space="preserve">: </w:t>
      </w:r>
      <w:r w:rsidR="00141910" w:rsidRPr="00141910">
        <w:rPr>
          <w:rFonts w:ascii="Times New Roman" w:hAnsi="Times New Roman" w:cs="Times New Roman"/>
          <w:color w:val="000000"/>
          <w:sz w:val="24"/>
          <w:szCs w:val="24"/>
        </w:rPr>
        <w:t>limits the severity of overheating in any one day (</w:t>
      </w:r>
      <w:proofErr w:type="spellStart"/>
      <w:r w:rsidR="00141910" w:rsidRPr="00141910">
        <w:rPr>
          <w:rFonts w:ascii="Times New Roman" w:hAnsi="Times New Roman" w:cs="Times New Roman"/>
          <w:color w:val="000000"/>
          <w:sz w:val="24"/>
          <w:szCs w:val="24"/>
        </w:rPr>
        <w:t>W</w:t>
      </w:r>
      <w:r w:rsidR="00141910" w:rsidRPr="00141910">
        <w:rPr>
          <w:rFonts w:ascii="Times New Roman" w:hAnsi="Times New Roman" w:cs="Times New Roman"/>
          <w:color w:val="000000"/>
          <w:sz w:val="24"/>
          <w:szCs w:val="24"/>
          <w:vertAlign w:val="subscript"/>
        </w:rPr>
        <w:t>e</w:t>
      </w:r>
      <w:r w:rsidR="00141910" w:rsidRPr="00141910">
        <w:rPr>
          <w:rFonts w:ascii="Times New Roman" w:hAnsi="Times New Roman" w:cs="Times New Roman"/>
          <w:color w:val="000000"/>
          <w:sz w:val="24"/>
          <w:szCs w:val="24"/>
        </w:rPr>
        <w:t>≤daily</w:t>
      </w:r>
      <w:proofErr w:type="spellEnd"/>
      <w:r w:rsidR="00141910" w:rsidRPr="00141910">
        <w:rPr>
          <w:rFonts w:ascii="Times New Roman" w:hAnsi="Times New Roman" w:cs="Times New Roman"/>
          <w:color w:val="000000"/>
          <w:sz w:val="24"/>
          <w:szCs w:val="24"/>
        </w:rPr>
        <w:t xml:space="preserve"> limit).</w:t>
      </w:r>
    </w:p>
    <w:p w14:paraId="30A5EB3D" w14:textId="77777777" w:rsidR="00141910" w:rsidRPr="00572F33" w:rsidRDefault="00BF1CB6" w:rsidP="004946B0">
      <w:pPr>
        <w:widowControl w:val="0"/>
        <w:tabs>
          <w:tab w:val="left" w:pos="4253"/>
        </w:tabs>
        <w:autoSpaceDE w:val="0"/>
        <w:autoSpaceDN w:val="0"/>
        <w:adjustRightInd w:val="0"/>
        <w:spacing w:after="0"/>
        <w:ind w:left="720" w:right="-102"/>
        <w:jc w:val="both"/>
        <w:rPr>
          <w:rFonts w:ascii="Times New Roman" w:hAnsi="Times New Roman" w:cs="Times New Roman"/>
          <w:color w:val="000000"/>
          <w:sz w:val="24"/>
          <w:szCs w:val="24"/>
          <w:lang w:val="en-GB"/>
        </w:rPr>
      </w:pPr>
      <m:oMathPara>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W</m:t>
              </m:r>
            </m:e>
            <m:sub>
              <m:r>
                <w:rPr>
                  <w:rFonts w:ascii="Cambria Math" w:hAnsi="Cambria Math" w:cs="Times New Roman"/>
                  <w:color w:val="000000"/>
                  <w:sz w:val="24"/>
                  <w:szCs w:val="24"/>
                </w:rPr>
                <m:t>e</m:t>
              </m:r>
            </m:sub>
          </m:sSub>
          <m:r>
            <w:rPr>
              <w:rFonts w:ascii="Cambria Math" w:hAnsi="Cambria Math" w:cs="Times New Roman"/>
              <w:color w:val="000000"/>
              <w:sz w:val="24"/>
              <w:szCs w:val="24"/>
              <w:lang w:val="en-GB"/>
            </w:rPr>
            <m:t>=</m:t>
          </m:r>
          <m:nary>
            <m:naryPr>
              <m:chr m:val="∑"/>
              <m:limLoc m:val="undOvr"/>
              <m:subHide m:val="1"/>
              <m:supHide m:val="1"/>
              <m:ctrlPr>
                <w:rPr>
                  <w:rFonts w:ascii="Cambria Math" w:hAnsi="Cambria Math" w:cs="Times New Roman"/>
                  <w:i/>
                  <w:color w:val="000000"/>
                  <w:sz w:val="24"/>
                  <w:szCs w:val="24"/>
                </w:rPr>
              </m:ctrlPr>
            </m:naryPr>
            <m:sub/>
            <m:sup/>
            <m:e>
              <m:d>
                <m:dPr>
                  <m:ctrlPr>
                    <w:rPr>
                      <w:rFonts w:ascii="Cambria Math" w:hAnsi="Cambria Math" w:cs="Times New Roman"/>
                      <w:i/>
                      <w:color w:val="000000"/>
                      <w:sz w:val="24"/>
                      <w:szCs w:val="24"/>
                    </w:rPr>
                  </m:ctrlPr>
                </m:dP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lang w:val="en-GB"/>
                        </w:rPr>
                        <m:t>h</m:t>
                      </m:r>
                    </m:e>
                    <m:sub>
                      <m:r>
                        <w:rPr>
                          <w:rFonts w:ascii="Cambria Math" w:hAnsi="Cambria Math" w:cs="Times New Roman"/>
                          <w:color w:val="000000"/>
                          <w:sz w:val="24"/>
                          <w:szCs w:val="24"/>
                        </w:rPr>
                        <m:t>e</m:t>
                      </m:r>
                    </m:sub>
                  </m:sSub>
                  <m:r>
                    <w:rPr>
                      <w:rFonts w:ascii="Cambria Math" w:hAnsi="Cambria Math" w:cs="Times New Roman"/>
                      <w:color w:val="000000"/>
                      <w:sz w:val="24"/>
                      <w:szCs w:val="24"/>
                      <w:lang w:val="en-GB"/>
                    </w:rPr>
                    <m:t>×</m:t>
                  </m:r>
                  <m:r>
                    <w:rPr>
                      <w:rFonts w:ascii="Cambria Math" w:hAnsi="Cambria Math" w:cs="Times New Roman"/>
                      <w:color w:val="000000"/>
                      <w:sz w:val="24"/>
                      <w:szCs w:val="24"/>
                    </w:rPr>
                    <m:t>WF</m:t>
                  </m:r>
                </m:e>
              </m:d>
            </m:e>
          </m:nary>
        </m:oMath>
      </m:oMathPara>
    </w:p>
    <w:p w14:paraId="683E42C6" w14:textId="77777777" w:rsidR="00572F33" w:rsidRPr="00141910" w:rsidRDefault="00572F33" w:rsidP="004946B0">
      <w:pPr>
        <w:widowControl w:val="0"/>
        <w:tabs>
          <w:tab w:val="left" w:pos="4253"/>
        </w:tabs>
        <w:autoSpaceDE w:val="0"/>
        <w:autoSpaceDN w:val="0"/>
        <w:adjustRightInd w:val="0"/>
        <w:spacing w:after="0"/>
        <w:ind w:left="720" w:right="-102"/>
        <w:jc w:val="both"/>
        <w:rPr>
          <w:rFonts w:ascii="Times New Roman" w:hAnsi="Times New Roman" w:cs="Times New Roman"/>
          <w:color w:val="000000"/>
          <w:sz w:val="24"/>
          <w:szCs w:val="24"/>
          <w:lang w:val="en-GB"/>
        </w:rPr>
      </w:pPr>
      <w:r w:rsidRPr="00141910">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r w:rsidRPr="00141910">
        <w:rPr>
          <w:rFonts w:ascii="Times New Roman" w:hAnsi="Times New Roman" w:cs="Times New Roman"/>
          <w:sz w:val="24"/>
          <w:szCs w:val="24"/>
          <w:lang w:val="en-GB"/>
        </w:rPr>
        <w:t>(</w:t>
      </w:r>
      <w:r>
        <w:rPr>
          <w:rFonts w:ascii="Times New Roman" w:hAnsi="Times New Roman" w:cs="Times New Roman"/>
          <w:sz w:val="24"/>
          <w:szCs w:val="24"/>
          <w:lang w:val="en-GB"/>
        </w:rPr>
        <w:t>5</w:t>
      </w:r>
      <w:r w:rsidRPr="00141910">
        <w:rPr>
          <w:rFonts w:ascii="Times New Roman" w:hAnsi="Times New Roman" w:cs="Times New Roman"/>
          <w:sz w:val="24"/>
          <w:szCs w:val="24"/>
          <w:lang w:val="en-GB"/>
        </w:rPr>
        <w:t>)</w:t>
      </w:r>
    </w:p>
    <w:p w14:paraId="379487F0" w14:textId="77777777" w:rsidR="00141910" w:rsidRPr="00572F33" w:rsidRDefault="00141910" w:rsidP="004946B0">
      <w:pPr>
        <w:widowControl w:val="0"/>
        <w:tabs>
          <w:tab w:val="left" w:pos="4253"/>
        </w:tabs>
        <w:autoSpaceDE w:val="0"/>
        <w:autoSpaceDN w:val="0"/>
        <w:adjustRightInd w:val="0"/>
        <w:spacing w:after="0"/>
        <w:ind w:left="709" w:right="-102"/>
        <w:jc w:val="both"/>
        <w:rPr>
          <w:rFonts w:ascii="Times New Roman" w:hAnsi="Times New Roman" w:cs="Times New Roman"/>
          <w:sz w:val="24"/>
          <w:szCs w:val="24"/>
          <w:lang w:val="en-GB"/>
        </w:rPr>
      </w:pPr>
      <w:r w:rsidRPr="00141910">
        <w:rPr>
          <w:rFonts w:ascii="Times New Roman" w:hAnsi="Times New Roman" w:cs="Times New Roman"/>
          <w:sz w:val="24"/>
          <w:szCs w:val="24"/>
        </w:rPr>
        <w:t>⸫</w:t>
      </w:r>
      <w:r w:rsidRPr="00141910">
        <w:rPr>
          <w:rFonts w:ascii="Times New Roman" w:hAnsi="Times New Roman" w:cs="Times New Roman"/>
          <w:sz w:val="24"/>
          <w:szCs w:val="24"/>
          <w:lang w:val="en-GB"/>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e</m:t>
            </m:r>
          </m:sub>
        </m:sSub>
        <m:r>
          <w:rPr>
            <w:rFonts w:ascii="Cambria Math" w:hAnsi="Cambria Math" w:cs="Times New Roman"/>
            <w:sz w:val="24"/>
            <w:szCs w:val="24"/>
            <w:lang w:val="en-GB"/>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GB"/>
                  </w:rPr>
                  <m:t>h</m:t>
                </m:r>
              </m:e>
              <m:sub>
                <m:r>
                  <w:rPr>
                    <w:rFonts w:ascii="Cambria Math" w:hAnsi="Cambria Math" w:cs="Times New Roman"/>
                    <w:sz w:val="24"/>
                    <w:szCs w:val="24"/>
                  </w:rPr>
                  <m:t>e</m:t>
                </m:r>
                <m:r>
                  <w:rPr>
                    <w:rFonts w:ascii="Cambria Math" w:hAnsi="Cambria Math" w:cs="Times New Roman"/>
                    <w:sz w:val="24"/>
                    <w:szCs w:val="24"/>
                    <w:lang w:val="en-GB"/>
                  </w:rPr>
                  <m:t>0</m:t>
                </m:r>
              </m:sub>
            </m:sSub>
            <m:r>
              <w:rPr>
                <w:rFonts w:ascii="Cambria Math" w:hAnsi="Cambria Math" w:cs="Times New Roman"/>
                <w:sz w:val="24"/>
                <w:szCs w:val="24"/>
                <w:lang w:val="en-GB"/>
              </w:rPr>
              <m:t>×0</m:t>
            </m:r>
          </m:e>
        </m:d>
        <m:r>
          <w:rPr>
            <w:rFonts w:ascii="Cambria Math" w:hAnsi="Cambria Math" w:cs="Times New Roman"/>
            <w:sz w:val="24"/>
            <w:szCs w:val="24"/>
            <w:lang w:val="en-GB"/>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GB"/>
                  </w:rPr>
                  <m:t>h</m:t>
                </m:r>
              </m:e>
              <m:sub>
                <m:r>
                  <w:rPr>
                    <w:rFonts w:ascii="Cambria Math" w:hAnsi="Cambria Math" w:cs="Times New Roman"/>
                    <w:sz w:val="24"/>
                    <w:szCs w:val="24"/>
                  </w:rPr>
                  <m:t>e</m:t>
                </m:r>
                <m:r>
                  <w:rPr>
                    <w:rFonts w:ascii="Cambria Math" w:hAnsi="Cambria Math" w:cs="Times New Roman"/>
                    <w:sz w:val="24"/>
                    <w:szCs w:val="24"/>
                    <w:lang w:val="en-GB"/>
                  </w:rPr>
                  <m:t>1</m:t>
                </m:r>
              </m:sub>
            </m:sSub>
            <m:r>
              <w:rPr>
                <w:rFonts w:ascii="Cambria Math" w:hAnsi="Cambria Math" w:cs="Times New Roman"/>
                <w:sz w:val="24"/>
                <w:szCs w:val="24"/>
                <w:lang w:val="en-GB"/>
              </w:rPr>
              <m:t>×1</m:t>
            </m:r>
          </m:e>
        </m:d>
        <m:r>
          <w:rPr>
            <w:rFonts w:ascii="Cambria Math" w:hAnsi="Cambria Math" w:cs="Times New Roman"/>
            <w:sz w:val="24"/>
            <w:szCs w:val="24"/>
            <w:lang w:val="en-GB"/>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GB"/>
                  </w:rPr>
                  <m:t>h</m:t>
                </m:r>
              </m:e>
              <m:sub>
                <m:r>
                  <w:rPr>
                    <w:rFonts w:ascii="Cambria Math" w:hAnsi="Cambria Math" w:cs="Times New Roman"/>
                    <w:sz w:val="24"/>
                    <w:szCs w:val="24"/>
                  </w:rPr>
                  <m:t>e</m:t>
                </m:r>
                <m:r>
                  <w:rPr>
                    <w:rFonts w:ascii="Cambria Math" w:hAnsi="Cambria Math" w:cs="Times New Roman"/>
                    <w:sz w:val="24"/>
                    <w:szCs w:val="24"/>
                    <w:lang w:val="en-GB"/>
                  </w:rPr>
                  <m:t>2</m:t>
                </m:r>
              </m:sub>
            </m:sSub>
            <m:r>
              <w:rPr>
                <w:rFonts w:ascii="Cambria Math" w:hAnsi="Cambria Math" w:cs="Times New Roman"/>
                <w:sz w:val="24"/>
                <w:szCs w:val="24"/>
                <w:lang w:val="en-GB"/>
              </w:rPr>
              <m:t>×2</m:t>
            </m:r>
          </m:e>
        </m:d>
      </m:oMath>
    </w:p>
    <w:p w14:paraId="582FCC24" w14:textId="77777777" w:rsidR="004946B0" w:rsidRPr="00141910" w:rsidRDefault="004946B0" w:rsidP="004946B0">
      <w:pPr>
        <w:widowControl w:val="0"/>
        <w:tabs>
          <w:tab w:val="left" w:pos="4253"/>
        </w:tabs>
        <w:autoSpaceDE w:val="0"/>
        <w:autoSpaceDN w:val="0"/>
        <w:adjustRightInd w:val="0"/>
        <w:spacing w:after="0"/>
        <w:ind w:left="709" w:right="-102"/>
        <w:jc w:val="both"/>
        <w:rPr>
          <w:rFonts w:ascii="Times New Roman" w:hAnsi="Times New Roman" w:cs="Times New Roman"/>
          <w:sz w:val="24"/>
          <w:szCs w:val="24"/>
          <w:lang w:val="en-GB"/>
        </w:rPr>
      </w:pPr>
      <w:r w:rsidRPr="00141910">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r w:rsidRPr="00141910">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r w:rsidRPr="00141910">
        <w:rPr>
          <w:rFonts w:ascii="Times New Roman" w:hAnsi="Times New Roman" w:cs="Times New Roman"/>
          <w:sz w:val="24"/>
          <w:szCs w:val="24"/>
          <w:lang w:val="en-GB"/>
        </w:rPr>
        <w:t xml:space="preserve"> </w:t>
      </w:r>
      <w:r w:rsidR="00572F33">
        <w:rPr>
          <w:rFonts w:ascii="Times New Roman" w:hAnsi="Times New Roman" w:cs="Times New Roman"/>
          <w:sz w:val="24"/>
          <w:szCs w:val="24"/>
          <w:lang w:val="en-GB"/>
        </w:rPr>
        <w:t xml:space="preserve"> </w:t>
      </w:r>
      <w:r w:rsidRPr="00141910">
        <w:rPr>
          <w:rFonts w:ascii="Times New Roman" w:hAnsi="Times New Roman" w:cs="Times New Roman"/>
          <w:sz w:val="24"/>
          <w:szCs w:val="24"/>
          <w:lang w:val="en-GB"/>
        </w:rPr>
        <w:t>(6)</w:t>
      </w:r>
    </w:p>
    <w:p w14:paraId="3CB765A2" w14:textId="77777777" w:rsidR="00141910" w:rsidRDefault="00141910" w:rsidP="00141910">
      <w:pPr>
        <w:pStyle w:val="ListParagraph"/>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rPr>
      </w:pPr>
      <w:r w:rsidRPr="00B92D20">
        <w:rPr>
          <w:rFonts w:ascii="Times New Roman" w:hAnsi="Times New Roman" w:cs="Times New Roman"/>
          <w:noProof/>
          <w:sz w:val="24"/>
          <w:szCs w:val="24"/>
        </w:rPr>
        <w:t xml:space="preserve">Where </w:t>
      </w:r>
      <w:r w:rsidRPr="00B92D20">
        <w:rPr>
          <w:rFonts w:ascii="Times New Roman" w:hAnsi="Times New Roman" w:cs="Times New Roman"/>
          <w:noProof/>
          <w:color w:val="000000"/>
          <w:sz w:val="24"/>
          <w:szCs w:val="24"/>
        </w:rPr>
        <w:t xml:space="preserve">WF=ΔT and </w:t>
      </w:r>
      <w:r w:rsidR="004946B0" w:rsidRPr="00B92D20">
        <w:rPr>
          <w:rFonts w:ascii="Times New Roman" w:hAnsi="Times New Roman" w:cs="Times New Roman"/>
          <w:noProof/>
          <w:color w:val="000000"/>
          <w:sz w:val="24"/>
          <w:szCs w:val="24"/>
        </w:rPr>
        <w:t>h</w:t>
      </w:r>
      <w:r w:rsidR="004946B0" w:rsidRPr="00B92D20">
        <w:rPr>
          <w:rFonts w:ascii="Times New Roman" w:hAnsi="Times New Roman" w:cs="Times New Roman"/>
          <w:noProof/>
          <w:color w:val="000000"/>
          <w:sz w:val="24"/>
          <w:szCs w:val="24"/>
          <w:vertAlign w:val="subscript"/>
        </w:rPr>
        <w:t>e</w:t>
      </w:r>
      <w:r w:rsidR="004946B0" w:rsidRPr="00B92D20">
        <w:rPr>
          <w:rFonts w:ascii="Times New Roman" w:hAnsi="Times New Roman" w:cs="Times New Roman"/>
          <w:i/>
          <w:noProof/>
          <w:color w:val="000000"/>
          <w:sz w:val="24"/>
          <w:szCs w:val="24"/>
          <w:vertAlign w:val="subscript"/>
        </w:rPr>
        <w:t>y</w:t>
      </w:r>
      <w:r w:rsidR="004946B0" w:rsidRPr="00B92D20">
        <w:rPr>
          <w:rFonts w:ascii="Times New Roman" w:hAnsi="Times New Roman" w:cs="Times New Roman"/>
          <w:noProof/>
          <w:color w:val="000000"/>
          <w:sz w:val="24"/>
          <w:szCs w:val="24"/>
        </w:rPr>
        <w:t xml:space="preserve"> is the time in hours.</w:t>
      </w:r>
    </w:p>
    <w:p w14:paraId="62C2C88C" w14:textId="1BD9B9DE" w:rsidR="004946B0" w:rsidRPr="004946B0" w:rsidRDefault="004946B0" w:rsidP="004946B0">
      <w:pPr>
        <w:pStyle w:val="ListParagraph"/>
        <w:widowControl w:val="0"/>
        <w:numPr>
          <w:ilvl w:val="0"/>
          <w:numId w:val="6"/>
        </w:numPr>
        <w:tabs>
          <w:tab w:val="left" w:pos="4253"/>
        </w:tabs>
        <w:autoSpaceDE w:val="0"/>
        <w:autoSpaceDN w:val="0"/>
        <w:adjustRightInd w:val="0"/>
        <w:spacing w:after="0"/>
        <w:ind w:right="-102"/>
        <w:jc w:val="both"/>
        <w:rPr>
          <w:rFonts w:ascii="Times New Roman" w:hAnsi="Times New Roman" w:cs="Times New Roman"/>
          <w:color w:val="000000"/>
          <w:sz w:val="24"/>
          <w:szCs w:val="24"/>
        </w:rPr>
      </w:pPr>
      <w:r w:rsidRPr="00B92D20">
        <w:rPr>
          <w:rFonts w:ascii="Times New Roman" w:hAnsi="Times New Roman" w:cs="Times New Roman"/>
          <w:noProof/>
          <w:color w:val="000000"/>
          <w:sz w:val="24"/>
          <w:szCs w:val="24"/>
        </w:rPr>
        <w:t>Upper temperature</w:t>
      </w:r>
      <w:r>
        <w:rPr>
          <w:rFonts w:ascii="Times New Roman" w:hAnsi="Times New Roman" w:cs="Times New Roman"/>
          <w:color w:val="000000"/>
          <w:sz w:val="24"/>
          <w:szCs w:val="24"/>
        </w:rPr>
        <w:t xml:space="preserve"> limit: limit the maximum daily temperature for a building (ΔT≤4</w:t>
      </w:r>
      <w:r w:rsidR="003179C1">
        <w:rPr>
          <w:rFonts w:ascii="Times New Roman" w:hAnsi="Times New Roman" w:cs="Times New Roman"/>
          <w:color w:val="000000"/>
          <w:sz w:val="24"/>
          <w:szCs w:val="24"/>
        </w:rPr>
        <w:t>°</w:t>
      </w:r>
      <w:r>
        <w:rPr>
          <w:rFonts w:ascii="Times New Roman" w:hAnsi="Times New Roman" w:cs="Times New Roman"/>
          <w:color w:val="000000"/>
          <w:sz w:val="24"/>
          <w:szCs w:val="24"/>
        </w:rPr>
        <w:t>C) at any time.</w:t>
      </w:r>
    </w:p>
    <w:p w14:paraId="659494C0" w14:textId="77777777" w:rsidR="00B85280" w:rsidRPr="00A4787F" w:rsidRDefault="00B85280" w:rsidP="00920F1E">
      <w:pPr>
        <w:widowControl w:val="0"/>
        <w:tabs>
          <w:tab w:val="left" w:pos="4253"/>
        </w:tabs>
        <w:autoSpaceDE w:val="0"/>
        <w:autoSpaceDN w:val="0"/>
        <w:adjustRightInd w:val="0"/>
        <w:spacing w:after="0"/>
        <w:ind w:right="-102"/>
        <w:jc w:val="both"/>
        <w:rPr>
          <w:rFonts w:ascii="Times New Roman" w:hAnsi="Times New Roman" w:cs="Times New Roman"/>
          <w:sz w:val="24"/>
          <w:lang w:val="en-GB"/>
        </w:rPr>
      </w:pPr>
      <w:r w:rsidRPr="00141910">
        <w:rPr>
          <w:rFonts w:ascii="Times New Roman" w:hAnsi="Times New Roman" w:cs="Times New Roman"/>
          <w:color w:val="000000"/>
          <w:sz w:val="24"/>
          <w:szCs w:val="24"/>
          <w:lang w:val="en-GB"/>
        </w:rPr>
        <w:t xml:space="preserve"> Therefore, </w:t>
      </w:r>
      <w:r w:rsidR="00B80CD1" w:rsidRPr="00141910">
        <w:rPr>
          <w:rFonts w:ascii="Times New Roman" w:hAnsi="Times New Roman" w:cs="Times New Roman"/>
          <w:color w:val="000000"/>
          <w:sz w:val="24"/>
          <w:szCs w:val="24"/>
          <w:lang w:val="en-GB"/>
        </w:rPr>
        <w:t>this</w:t>
      </w:r>
      <w:r w:rsidR="00B80CD1">
        <w:rPr>
          <w:rFonts w:ascii="Times New Roman" w:hAnsi="Times New Roman" w:cs="Times New Roman"/>
          <w:color w:val="000000"/>
          <w:sz w:val="24"/>
          <w:lang w:val="en-GB"/>
        </w:rPr>
        <w:t xml:space="preserve"> </w:t>
      </w:r>
      <w:r w:rsidR="00B80CD1" w:rsidRPr="003029D8">
        <w:rPr>
          <w:rFonts w:ascii="Times New Roman" w:hAnsi="Times New Roman" w:cs="Times New Roman"/>
          <w:noProof/>
          <w:color w:val="000000"/>
          <w:sz w:val="24"/>
          <w:lang w:val="en-GB"/>
        </w:rPr>
        <w:t>study</w:t>
      </w:r>
      <w:r w:rsidRPr="003029D8">
        <w:rPr>
          <w:rFonts w:ascii="Times New Roman" w:hAnsi="Times New Roman" w:cs="Times New Roman"/>
          <w:noProof/>
          <w:color w:val="000000"/>
          <w:sz w:val="24"/>
          <w:lang w:val="en-GB"/>
        </w:rPr>
        <w:t xml:space="preserve"> consider</w:t>
      </w:r>
      <w:r w:rsidR="00B80CD1" w:rsidRPr="003029D8">
        <w:rPr>
          <w:rFonts w:ascii="Times New Roman" w:hAnsi="Times New Roman" w:cs="Times New Roman"/>
          <w:noProof/>
          <w:color w:val="000000"/>
          <w:sz w:val="24"/>
          <w:lang w:val="en-GB"/>
        </w:rPr>
        <w:t>s</w:t>
      </w:r>
      <w:r>
        <w:rPr>
          <w:rFonts w:ascii="Times New Roman" w:hAnsi="Times New Roman" w:cs="Times New Roman"/>
          <w:color w:val="000000"/>
          <w:sz w:val="24"/>
          <w:lang w:val="en-GB"/>
        </w:rPr>
        <w:t xml:space="preserve"> that </w:t>
      </w:r>
      <w:r w:rsidRPr="004D52E3">
        <w:rPr>
          <w:rFonts w:ascii="Times New Roman" w:hAnsi="Times New Roman" w:cs="Times New Roman"/>
          <w:noProof/>
          <w:color w:val="000000"/>
          <w:sz w:val="24"/>
          <w:lang w:val="en-GB"/>
        </w:rPr>
        <w:t xml:space="preserve">a </w:t>
      </w:r>
      <w:r w:rsidR="00B80CD1">
        <w:rPr>
          <w:rFonts w:ascii="Times New Roman" w:hAnsi="Times New Roman" w:cs="Times New Roman"/>
          <w:noProof/>
          <w:color w:val="000000"/>
          <w:sz w:val="24"/>
          <w:lang w:val="en-GB"/>
        </w:rPr>
        <w:t>room</w:t>
      </w:r>
      <w:r>
        <w:rPr>
          <w:rFonts w:ascii="Times New Roman" w:hAnsi="Times New Roman" w:cs="Times New Roman"/>
          <w:color w:val="000000"/>
          <w:sz w:val="24"/>
          <w:lang w:val="en-GB"/>
        </w:rPr>
        <w:t xml:space="preserve"> </w:t>
      </w:r>
      <w:r w:rsidRPr="004D52E3">
        <w:rPr>
          <w:rFonts w:ascii="Times New Roman" w:hAnsi="Times New Roman" w:cs="Times New Roman"/>
          <w:noProof/>
          <w:color w:val="000000"/>
          <w:sz w:val="24"/>
          <w:lang w:val="en-GB"/>
        </w:rPr>
        <w:t>may</w:t>
      </w:r>
      <w:r>
        <w:rPr>
          <w:rFonts w:ascii="Times New Roman" w:hAnsi="Times New Roman" w:cs="Times New Roman"/>
          <w:color w:val="000000"/>
          <w:sz w:val="24"/>
          <w:lang w:val="en-GB"/>
        </w:rPr>
        <w:t xml:space="preserve"> </w:t>
      </w:r>
      <w:r w:rsidRPr="003029D8">
        <w:rPr>
          <w:rFonts w:ascii="Times New Roman" w:hAnsi="Times New Roman" w:cs="Times New Roman"/>
          <w:noProof/>
          <w:color w:val="000000"/>
          <w:sz w:val="24"/>
          <w:lang w:val="en-GB"/>
        </w:rPr>
        <w:t xml:space="preserve">suffer </w:t>
      </w:r>
      <w:r w:rsidR="003029D8">
        <w:rPr>
          <w:rFonts w:ascii="Times New Roman" w:hAnsi="Times New Roman" w:cs="Times New Roman"/>
          <w:noProof/>
          <w:color w:val="000000"/>
          <w:sz w:val="24"/>
          <w:lang w:val="en-GB"/>
        </w:rPr>
        <w:t>from</w:t>
      </w:r>
      <w:r>
        <w:rPr>
          <w:rFonts w:ascii="Times New Roman" w:hAnsi="Times New Roman" w:cs="Times New Roman"/>
          <w:color w:val="000000"/>
          <w:sz w:val="24"/>
          <w:lang w:val="en-GB"/>
        </w:rPr>
        <w:t xml:space="preserve"> overheating when the temperature exceeds the </w:t>
      </w:r>
      <w:r w:rsidRPr="00A4787F">
        <w:rPr>
          <w:rFonts w:ascii="Times New Roman" w:hAnsi="Times New Roman" w:cs="Times New Roman"/>
          <w:sz w:val="24"/>
          <w:lang w:val="en-GB"/>
        </w:rPr>
        <w:t>limits of two of these criteria.</w:t>
      </w:r>
    </w:p>
    <w:p w14:paraId="101B6730" w14:textId="724C7D13" w:rsidR="002C517D" w:rsidRDefault="00B85280" w:rsidP="002C517D">
      <w:pPr>
        <w:widowControl w:val="0"/>
        <w:autoSpaceDE w:val="0"/>
        <w:autoSpaceDN w:val="0"/>
        <w:adjustRightInd w:val="0"/>
        <w:spacing w:after="0"/>
        <w:jc w:val="both"/>
        <w:rPr>
          <w:rFonts w:ascii="Times New Roman" w:hAnsi="Times New Roman" w:cs="Times New Roman"/>
          <w:color w:val="000000"/>
          <w:sz w:val="24"/>
          <w:lang w:val="en-GB"/>
        </w:rPr>
      </w:pPr>
      <w:r w:rsidRPr="00A4787F">
        <w:rPr>
          <w:rFonts w:ascii="Times New Roman" w:hAnsi="Times New Roman" w:cs="Times New Roman"/>
          <w:sz w:val="24"/>
          <w:lang w:val="en-GB"/>
        </w:rPr>
        <w:t>As shown in Table 5</w:t>
      </w:r>
      <w:r w:rsidR="004946B0">
        <w:rPr>
          <w:rFonts w:ascii="Times New Roman" w:hAnsi="Times New Roman" w:cs="Times New Roman"/>
          <w:sz w:val="24"/>
          <w:lang w:val="en-GB"/>
        </w:rPr>
        <w:t>,</w:t>
      </w:r>
      <w:r w:rsidRPr="00A4787F">
        <w:rPr>
          <w:rFonts w:ascii="Times New Roman" w:hAnsi="Times New Roman" w:cs="Times New Roman"/>
          <w:sz w:val="24"/>
          <w:lang w:val="en-GB"/>
        </w:rPr>
        <w:t xml:space="preserve"> living </w:t>
      </w:r>
      <w:r>
        <w:rPr>
          <w:rFonts w:ascii="Times New Roman" w:hAnsi="Times New Roman" w:cs="Times New Roman"/>
          <w:color w:val="000000"/>
          <w:sz w:val="24"/>
          <w:lang w:val="en-GB"/>
        </w:rPr>
        <w:t xml:space="preserve">room temperatures peaked </w:t>
      </w:r>
      <w:r w:rsidR="004946B0">
        <w:rPr>
          <w:rFonts w:ascii="Times New Roman" w:hAnsi="Times New Roman" w:cs="Times New Roman"/>
          <w:color w:val="000000"/>
          <w:sz w:val="24"/>
          <w:lang w:val="en-GB"/>
        </w:rPr>
        <w:t>at</w:t>
      </w:r>
      <w:r w:rsidR="00445E88">
        <w:rPr>
          <w:rFonts w:ascii="Times New Roman" w:hAnsi="Times New Roman" w:cs="Times New Roman"/>
          <w:color w:val="000000"/>
          <w:sz w:val="24"/>
          <w:lang w:val="en-GB"/>
        </w:rPr>
        <w:t xml:space="preserve"> </w:t>
      </w:r>
      <w:r>
        <w:rPr>
          <w:rFonts w:ascii="Times New Roman" w:hAnsi="Times New Roman" w:cs="Times New Roman"/>
          <w:color w:val="000000"/>
          <w:sz w:val="24"/>
          <w:lang w:val="en-GB"/>
        </w:rPr>
        <w:t>29.45</w:t>
      </w:r>
      <w:r w:rsidR="003179C1">
        <w:rPr>
          <w:rFonts w:ascii="Times New Roman" w:hAnsi="Times New Roman" w:cs="Times New Roman"/>
          <w:color w:val="000000"/>
          <w:sz w:val="24"/>
          <w:lang w:val="en-GB"/>
        </w:rPr>
        <w:t>°</w:t>
      </w:r>
      <w:r>
        <w:rPr>
          <w:rFonts w:ascii="Times New Roman" w:hAnsi="Times New Roman" w:cs="Times New Roman"/>
          <w:color w:val="000000"/>
          <w:sz w:val="24"/>
          <w:lang w:val="en-GB"/>
        </w:rPr>
        <w:t xml:space="preserve">C in the PH during </w:t>
      </w:r>
      <w:r w:rsidRPr="003029D8">
        <w:rPr>
          <w:rFonts w:ascii="Times New Roman" w:hAnsi="Times New Roman" w:cs="Times New Roman"/>
          <w:noProof/>
          <w:color w:val="000000"/>
          <w:sz w:val="24"/>
          <w:lang w:val="en-GB"/>
        </w:rPr>
        <w:t>May</w:t>
      </w:r>
      <w:r w:rsidR="003029D8" w:rsidRPr="003029D8">
        <w:rPr>
          <w:rFonts w:ascii="Times New Roman" w:hAnsi="Times New Roman" w:cs="Times New Roman"/>
          <w:noProof/>
          <w:color w:val="000000"/>
          <w:sz w:val="24"/>
          <w:lang w:val="en-GB"/>
        </w:rPr>
        <w:t>.</w:t>
      </w:r>
      <w:r w:rsidR="00445E88" w:rsidRPr="003029D8">
        <w:rPr>
          <w:rFonts w:ascii="Times New Roman" w:hAnsi="Times New Roman" w:cs="Times New Roman"/>
          <w:noProof/>
          <w:color w:val="000000"/>
          <w:sz w:val="24"/>
          <w:lang w:val="en-GB"/>
        </w:rPr>
        <w:t xml:space="preserve"> </w:t>
      </w:r>
      <w:r w:rsidR="001A231D">
        <w:rPr>
          <w:rFonts w:ascii="Times New Roman" w:hAnsi="Times New Roman" w:cs="Times New Roman"/>
          <w:noProof/>
          <w:color w:val="000000"/>
          <w:sz w:val="24"/>
          <w:lang w:val="en-GB"/>
        </w:rPr>
        <w:t>High</w:t>
      </w:r>
      <w:r w:rsidR="003029D8">
        <w:rPr>
          <w:rFonts w:ascii="Times New Roman" w:hAnsi="Times New Roman" w:cs="Times New Roman"/>
          <w:color w:val="000000"/>
          <w:sz w:val="24"/>
          <w:lang w:val="en-GB"/>
        </w:rPr>
        <w:t xml:space="preserve"> temperatures </w:t>
      </w:r>
      <w:r w:rsidR="003029D8" w:rsidRPr="00B92D20">
        <w:rPr>
          <w:rFonts w:ascii="Times New Roman" w:hAnsi="Times New Roman" w:cs="Times New Roman"/>
          <w:noProof/>
          <w:color w:val="000000"/>
          <w:sz w:val="24"/>
          <w:lang w:val="en-GB"/>
        </w:rPr>
        <w:t xml:space="preserve">were </w:t>
      </w:r>
      <w:r w:rsidR="004946B0" w:rsidRPr="00B92D20">
        <w:rPr>
          <w:rFonts w:ascii="Times New Roman" w:hAnsi="Times New Roman" w:cs="Times New Roman"/>
          <w:noProof/>
          <w:color w:val="000000"/>
          <w:sz w:val="24"/>
          <w:lang w:val="en-GB"/>
        </w:rPr>
        <w:t xml:space="preserve">also </w:t>
      </w:r>
      <w:r w:rsidR="003029D8" w:rsidRPr="00B92D20">
        <w:rPr>
          <w:rFonts w:ascii="Times New Roman" w:hAnsi="Times New Roman" w:cs="Times New Roman"/>
          <w:noProof/>
          <w:color w:val="000000"/>
          <w:sz w:val="24"/>
          <w:lang w:val="en-GB"/>
        </w:rPr>
        <w:t>observed</w:t>
      </w:r>
      <w:r w:rsidR="00445E88">
        <w:rPr>
          <w:rFonts w:ascii="Times New Roman" w:hAnsi="Times New Roman" w:cs="Times New Roman"/>
          <w:color w:val="000000"/>
          <w:sz w:val="24"/>
          <w:lang w:val="en-GB"/>
        </w:rPr>
        <w:t xml:space="preserve"> </w:t>
      </w:r>
      <w:r w:rsidR="003029D8">
        <w:rPr>
          <w:rFonts w:ascii="Times New Roman" w:hAnsi="Times New Roman" w:cs="Times New Roman"/>
          <w:noProof/>
          <w:color w:val="000000"/>
          <w:sz w:val="24"/>
          <w:lang w:val="en-GB"/>
        </w:rPr>
        <w:t>in</w:t>
      </w:r>
      <w:r w:rsidR="00445E88">
        <w:rPr>
          <w:rFonts w:ascii="Times New Roman" w:hAnsi="Times New Roman" w:cs="Times New Roman"/>
          <w:color w:val="000000"/>
          <w:sz w:val="24"/>
          <w:lang w:val="en-GB"/>
        </w:rPr>
        <w:t xml:space="preserve"> the </w:t>
      </w:r>
      <w:r w:rsidR="00445E88" w:rsidRPr="003029D8">
        <w:rPr>
          <w:rFonts w:ascii="Times New Roman" w:hAnsi="Times New Roman" w:cs="Times New Roman"/>
          <w:noProof/>
          <w:color w:val="000000"/>
          <w:sz w:val="24"/>
          <w:lang w:val="en-GB"/>
        </w:rPr>
        <w:t>bedroom</w:t>
      </w:r>
      <w:r w:rsidR="00445E88">
        <w:rPr>
          <w:rFonts w:ascii="Times New Roman" w:hAnsi="Times New Roman" w:cs="Times New Roman"/>
          <w:color w:val="000000"/>
          <w:sz w:val="24"/>
          <w:lang w:val="en-GB"/>
        </w:rPr>
        <w:t xml:space="preserve"> and the kitchen</w:t>
      </w:r>
      <w:r>
        <w:rPr>
          <w:rFonts w:ascii="Times New Roman" w:hAnsi="Times New Roman" w:cs="Times New Roman"/>
          <w:color w:val="000000"/>
          <w:sz w:val="24"/>
          <w:lang w:val="en-GB"/>
        </w:rPr>
        <w:t xml:space="preserve"> </w:t>
      </w:r>
      <w:r w:rsidR="00445E88">
        <w:rPr>
          <w:rFonts w:ascii="Times New Roman" w:hAnsi="Times New Roman" w:cs="Times New Roman"/>
          <w:color w:val="000000"/>
          <w:sz w:val="24"/>
          <w:lang w:val="en-GB"/>
        </w:rPr>
        <w:t xml:space="preserve">during the same </w:t>
      </w:r>
      <w:r w:rsidR="00445E88" w:rsidRPr="00B92D20">
        <w:rPr>
          <w:rFonts w:ascii="Times New Roman" w:hAnsi="Times New Roman" w:cs="Times New Roman"/>
          <w:noProof/>
          <w:color w:val="000000"/>
          <w:sz w:val="24"/>
          <w:lang w:val="en-GB"/>
        </w:rPr>
        <w:t>month</w:t>
      </w:r>
      <w:r w:rsidR="00445E88">
        <w:rPr>
          <w:rFonts w:ascii="Times New Roman" w:hAnsi="Times New Roman" w:cs="Times New Roman"/>
          <w:color w:val="000000"/>
          <w:sz w:val="24"/>
          <w:lang w:val="en-GB"/>
        </w:rPr>
        <w:t xml:space="preserve"> failing both </w:t>
      </w:r>
      <w:r w:rsidR="00572F33">
        <w:rPr>
          <w:rFonts w:ascii="Times New Roman" w:hAnsi="Times New Roman" w:cs="Times New Roman"/>
          <w:color w:val="000000"/>
          <w:sz w:val="24"/>
          <w:lang w:val="en-GB"/>
        </w:rPr>
        <w:t>PassivHaus and CIBSE static criteria</w:t>
      </w:r>
      <w:r w:rsidR="00445E88">
        <w:rPr>
          <w:rFonts w:ascii="Times New Roman" w:hAnsi="Times New Roman" w:cs="Times New Roman"/>
          <w:color w:val="000000"/>
          <w:sz w:val="24"/>
          <w:lang w:val="en-GB"/>
        </w:rPr>
        <w:t xml:space="preserve">. </w:t>
      </w:r>
      <w:r w:rsidR="00445E88" w:rsidRPr="00B92D20">
        <w:rPr>
          <w:rFonts w:ascii="Times New Roman" w:hAnsi="Times New Roman" w:cs="Times New Roman"/>
          <w:noProof/>
          <w:color w:val="000000"/>
          <w:sz w:val="24"/>
          <w:lang w:val="en-GB"/>
        </w:rPr>
        <w:t>This</w:t>
      </w:r>
      <w:r w:rsidR="00445E88">
        <w:rPr>
          <w:rFonts w:ascii="Times New Roman" w:hAnsi="Times New Roman" w:cs="Times New Roman"/>
          <w:color w:val="000000"/>
          <w:sz w:val="24"/>
          <w:lang w:val="en-GB"/>
        </w:rPr>
        <w:t xml:space="preserve"> suggest</w:t>
      </w:r>
      <w:r w:rsidR="00572F33">
        <w:rPr>
          <w:rFonts w:ascii="Times New Roman" w:hAnsi="Times New Roman" w:cs="Times New Roman"/>
          <w:color w:val="000000"/>
          <w:sz w:val="24"/>
          <w:lang w:val="en-GB"/>
        </w:rPr>
        <w:t>s</w:t>
      </w:r>
      <w:r w:rsidR="00445E88">
        <w:rPr>
          <w:rFonts w:ascii="Times New Roman" w:hAnsi="Times New Roman" w:cs="Times New Roman"/>
          <w:color w:val="000000"/>
          <w:sz w:val="24"/>
          <w:lang w:val="en-GB"/>
        </w:rPr>
        <w:t xml:space="preserve"> problems </w:t>
      </w:r>
      <w:r w:rsidR="003179C1">
        <w:rPr>
          <w:rFonts w:ascii="Times New Roman" w:hAnsi="Times New Roman" w:cs="Times New Roman"/>
          <w:color w:val="000000"/>
          <w:sz w:val="24"/>
          <w:lang w:val="en-GB"/>
        </w:rPr>
        <w:t xml:space="preserve">with </w:t>
      </w:r>
      <w:r w:rsidR="00445E88">
        <w:rPr>
          <w:rFonts w:ascii="Times New Roman" w:hAnsi="Times New Roman" w:cs="Times New Roman"/>
          <w:color w:val="000000"/>
          <w:sz w:val="24"/>
          <w:lang w:val="en-GB"/>
        </w:rPr>
        <w:t xml:space="preserve">overheating, further </w:t>
      </w:r>
      <w:r w:rsidR="001A231D">
        <w:rPr>
          <w:rFonts w:ascii="Times New Roman" w:hAnsi="Times New Roman" w:cs="Times New Roman"/>
          <w:color w:val="000000"/>
          <w:sz w:val="24"/>
          <w:lang w:val="en-GB"/>
        </w:rPr>
        <w:t>study</w:t>
      </w:r>
      <w:r w:rsidR="00445E88">
        <w:rPr>
          <w:rFonts w:ascii="Times New Roman" w:hAnsi="Times New Roman" w:cs="Times New Roman"/>
          <w:color w:val="000000"/>
          <w:sz w:val="24"/>
          <w:lang w:val="en-GB"/>
        </w:rPr>
        <w:t xml:space="preserve"> during the spring season </w:t>
      </w:r>
      <w:r w:rsidR="003029D8" w:rsidRPr="00B92D20">
        <w:rPr>
          <w:rFonts w:ascii="Times New Roman" w:hAnsi="Times New Roman" w:cs="Times New Roman"/>
          <w:noProof/>
          <w:color w:val="000000"/>
          <w:sz w:val="24"/>
          <w:lang w:val="en-GB"/>
        </w:rPr>
        <w:t>is recommended</w:t>
      </w:r>
      <w:r w:rsidR="00445E88">
        <w:rPr>
          <w:rFonts w:ascii="Times New Roman" w:hAnsi="Times New Roman" w:cs="Times New Roman"/>
          <w:color w:val="000000"/>
          <w:sz w:val="24"/>
          <w:lang w:val="en-GB"/>
        </w:rPr>
        <w:t xml:space="preserve">. On the other hand, maximum temperatures </w:t>
      </w:r>
      <w:r w:rsidR="001A231D">
        <w:rPr>
          <w:rFonts w:ascii="Times New Roman" w:hAnsi="Times New Roman" w:cs="Times New Roman"/>
          <w:color w:val="000000"/>
          <w:sz w:val="24"/>
          <w:lang w:val="en-GB"/>
        </w:rPr>
        <w:t>in</w:t>
      </w:r>
      <w:r w:rsidR="00445E88">
        <w:rPr>
          <w:rFonts w:ascii="Times New Roman" w:hAnsi="Times New Roman" w:cs="Times New Roman"/>
          <w:color w:val="000000"/>
          <w:sz w:val="24"/>
          <w:lang w:val="en-GB"/>
        </w:rPr>
        <w:t xml:space="preserve"> the ST were </w:t>
      </w:r>
    </w:p>
    <w:p w14:paraId="06526353" w14:textId="77777777" w:rsidR="002C517D" w:rsidRDefault="002C517D" w:rsidP="002C517D">
      <w:pPr>
        <w:widowControl w:val="0"/>
        <w:autoSpaceDE w:val="0"/>
        <w:autoSpaceDN w:val="0"/>
        <w:adjustRightInd w:val="0"/>
        <w:spacing w:after="0"/>
        <w:jc w:val="both"/>
        <w:rPr>
          <w:rFonts w:ascii="Times New Roman" w:hAnsi="Times New Roman" w:cs="Times New Roman"/>
          <w:color w:val="000000"/>
          <w:sz w:val="24"/>
          <w:lang w:val="en-GB"/>
        </w:rPr>
      </w:pPr>
    </w:p>
    <w:p w14:paraId="21B91430" w14:textId="77777777" w:rsidR="002C517D" w:rsidRPr="00B85280" w:rsidRDefault="002C517D" w:rsidP="002C517D">
      <w:pPr>
        <w:widowControl w:val="0"/>
        <w:autoSpaceDE w:val="0"/>
        <w:autoSpaceDN w:val="0"/>
        <w:adjustRightInd w:val="0"/>
        <w:spacing w:after="0"/>
        <w:jc w:val="both"/>
        <w:rPr>
          <w:rFonts w:ascii="Times New Roman" w:hAnsi="Times New Roman" w:cs="Times New Roman"/>
          <w:color w:val="000000"/>
          <w:sz w:val="24"/>
          <w:lang w:val="en-GB"/>
        </w:rPr>
        <w:sectPr w:rsidR="002C517D" w:rsidRPr="00B85280" w:rsidSect="00920F1E">
          <w:type w:val="continuous"/>
          <w:pgSz w:w="12240" w:h="15840"/>
          <w:pgMar w:top="1220" w:right="1580" w:bottom="993" w:left="1600" w:header="749" w:footer="0" w:gutter="0"/>
          <w:cols w:num="2" w:space="720"/>
          <w:noEndnote/>
        </w:sect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04"/>
        <w:gridCol w:w="390"/>
        <w:gridCol w:w="430"/>
        <w:gridCol w:w="421"/>
        <w:gridCol w:w="15"/>
        <w:gridCol w:w="435"/>
        <w:gridCol w:w="435"/>
        <w:gridCol w:w="441"/>
        <w:gridCol w:w="439"/>
        <w:gridCol w:w="439"/>
        <w:gridCol w:w="439"/>
        <w:gridCol w:w="6"/>
        <w:gridCol w:w="439"/>
        <w:gridCol w:w="439"/>
        <w:gridCol w:w="439"/>
        <w:gridCol w:w="439"/>
        <w:gridCol w:w="439"/>
        <w:gridCol w:w="443"/>
        <w:gridCol w:w="437"/>
        <w:gridCol w:w="439"/>
        <w:gridCol w:w="432"/>
        <w:gridCol w:w="7"/>
      </w:tblGrid>
      <w:tr w:rsidR="004B440F" w:rsidRPr="00D01D15" w14:paraId="7EA8974E" w14:textId="77777777" w:rsidTr="00627439">
        <w:trPr>
          <w:gridAfter w:val="1"/>
          <w:wAfter w:w="4" w:type="pct"/>
          <w:trHeight w:val="315"/>
        </w:trPr>
        <w:tc>
          <w:tcPr>
            <w:tcW w:w="4996" w:type="pct"/>
            <w:gridSpan w:val="21"/>
            <w:shd w:val="clear" w:color="auto" w:fill="auto"/>
            <w:vAlign w:val="center"/>
          </w:tcPr>
          <w:p w14:paraId="704ABFAF" w14:textId="63F5A8E9" w:rsidR="004B440F" w:rsidRPr="00627439" w:rsidRDefault="004B440F" w:rsidP="004B440F">
            <w:pPr>
              <w:spacing w:after="0" w:line="240" w:lineRule="auto"/>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b/>
                <w:color w:val="000000"/>
                <w:sz w:val="20"/>
                <w:szCs w:val="20"/>
                <w:lang w:val="en-GB" w:eastAsia="en-GB"/>
              </w:rPr>
              <w:lastRenderedPageBreak/>
              <w:t xml:space="preserve">Table 3. </w:t>
            </w:r>
            <w:r w:rsidRPr="00B92D20">
              <w:rPr>
                <w:rFonts w:ascii="Times New Roman" w:eastAsia="Times New Roman" w:hAnsi="Times New Roman" w:cs="Times New Roman"/>
                <w:noProof/>
                <w:color w:val="000000"/>
                <w:sz w:val="20"/>
                <w:szCs w:val="20"/>
                <w:lang w:val="en-GB" w:eastAsia="en-GB"/>
              </w:rPr>
              <w:t>Statistical analysis</w:t>
            </w:r>
            <w:r w:rsidRPr="00627439">
              <w:rPr>
                <w:rFonts w:ascii="Times New Roman" w:eastAsia="Times New Roman" w:hAnsi="Times New Roman" w:cs="Times New Roman"/>
                <w:color w:val="000000"/>
                <w:sz w:val="20"/>
                <w:szCs w:val="20"/>
                <w:lang w:val="en-GB" w:eastAsia="en-GB"/>
              </w:rPr>
              <w:t xml:space="preserve"> of the</w:t>
            </w:r>
            <w:r w:rsidRPr="00627439">
              <w:rPr>
                <w:rFonts w:ascii="Times New Roman" w:eastAsia="Times New Roman" w:hAnsi="Times New Roman" w:cs="Times New Roman"/>
                <w:b/>
                <w:color w:val="000000"/>
                <w:sz w:val="20"/>
                <w:szCs w:val="20"/>
                <w:lang w:val="en-GB" w:eastAsia="en-GB"/>
              </w:rPr>
              <w:t xml:space="preserve"> </w:t>
            </w:r>
            <w:r w:rsidRPr="00627439">
              <w:rPr>
                <w:rFonts w:ascii="Times New Roman" w:eastAsia="Times New Roman" w:hAnsi="Times New Roman" w:cs="Times New Roman"/>
                <w:color w:val="000000"/>
                <w:sz w:val="20"/>
                <w:szCs w:val="20"/>
                <w:lang w:val="en-GB" w:eastAsia="en-GB"/>
              </w:rPr>
              <w:t>PM</w:t>
            </w:r>
            <w:r w:rsidRPr="00627439">
              <w:rPr>
                <w:rFonts w:ascii="Times New Roman" w:eastAsia="Times New Roman" w:hAnsi="Times New Roman" w:cs="Times New Roman"/>
                <w:color w:val="000000"/>
                <w:sz w:val="20"/>
                <w:szCs w:val="20"/>
                <w:vertAlign w:val="subscript"/>
                <w:lang w:val="en-GB" w:eastAsia="en-GB"/>
              </w:rPr>
              <w:t>2.5</w:t>
            </w:r>
            <w:r w:rsidRPr="00627439">
              <w:rPr>
                <w:rFonts w:ascii="Times New Roman" w:eastAsia="Times New Roman" w:hAnsi="Times New Roman" w:cs="Times New Roman"/>
                <w:color w:val="000000"/>
                <w:sz w:val="20"/>
                <w:szCs w:val="20"/>
                <w:lang w:val="en-GB" w:eastAsia="en-GB"/>
              </w:rPr>
              <w:t xml:space="preserve"> </w:t>
            </w:r>
            <w:r w:rsidR="002767E8">
              <w:rPr>
                <w:rFonts w:ascii="Times New Roman" w:eastAsia="Times New Roman" w:hAnsi="Times New Roman" w:cs="Times New Roman"/>
                <w:color w:val="000000"/>
                <w:sz w:val="20"/>
                <w:szCs w:val="20"/>
                <w:lang w:val="en-GB" w:eastAsia="en-GB"/>
              </w:rPr>
              <w:t>(µg/m</w:t>
            </w:r>
            <w:r w:rsidR="002767E8">
              <w:rPr>
                <w:rFonts w:ascii="Times New Roman" w:eastAsia="Times New Roman" w:hAnsi="Times New Roman" w:cs="Times New Roman"/>
                <w:color w:val="000000"/>
                <w:sz w:val="20"/>
                <w:szCs w:val="20"/>
                <w:vertAlign w:val="superscript"/>
                <w:lang w:val="en-GB" w:eastAsia="en-GB"/>
              </w:rPr>
              <w:t>3</w:t>
            </w:r>
            <w:r w:rsidR="002767E8">
              <w:rPr>
                <w:rFonts w:ascii="Times New Roman" w:eastAsia="Times New Roman" w:hAnsi="Times New Roman" w:cs="Times New Roman"/>
                <w:color w:val="000000"/>
                <w:sz w:val="20"/>
                <w:szCs w:val="20"/>
                <w:lang w:val="en-GB" w:eastAsia="en-GB"/>
              </w:rPr>
              <w:t xml:space="preserve">) </w:t>
            </w:r>
            <w:r w:rsidRPr="00627439">
              <w:rPr>
                <w:rFonts w:ascii="Times New Roman" w:eastAsia="Times New Roman" w:hAnsi="Times New Roman" w:cs="Times New Roman"/>
                <w:color w:val="000000"/>
                <w:sz w:val="20"/>
                <w:szCs w:val="20"/>
                <w:lang w:val="en-GB" w:eastAsia="en-GB"/>
              </w:rPr>
              <w:t>levels of the PH and ST in Mexico City.</w:t>
            </w:r>
          </w:p>
        </w:tc>
      </w:tr>
      <w:tr w:rsidR="00627439" w:rsidRPr="004B440F" w14:paraId="1471FE86" w14:textId="77777777" w:rsidTr="00627439">
        <w:trPr>
          <w:trHeight w:val="315"/>
        </w:trPr>
        <w:tc>
          <w:tcPr>
            <w:tcW w:w="713" w:type="pct"/>
            <w:vMerge w:val="restart"/>
            <w:shd w:val="clear" w:color="auto" w:fill="auto"/>
            <w:vAlign w:val="center"/>
            <w:hideMark/>
          </w:tcPr>
          <w:p w14:paraId="24C1798F" w14:textId="77777777" w:rsidR="004B440F" w:rsidRPr="004B440F" w:rsidRDefault="004B440F" w:rsidP="004B440F">
            <w:pPr>
              <w:spacing w:after="0" w:line="240" w:lineRule="auto"/>
              <w:jc w:val="center"/>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Statistical Analysis</w:t>
            </w:r>
          </w:p>
        </w:tc>
        <w:tc>
          <w:tcPr>
            <w:tcW w:w="2126" w:type="pct"/>
            <w:gridSpan w:val="11"/>
            <w:shd w:val="clear" w:color="auto" w:fill="auto"/>
            <w:vAlign w:val="center"/>
            <w:hideMark/>
          </w:tcPr>
          <w:p w14:paraId="2D611DEB" w14:textId="77777777" w:rsidR="004B440F" w:rsidRPr="004B440F" w:rsidRDefault="00A3791A" w:rsidP="004B440F">
            <w:pPr>
              <w:spacing w:after="0" w:line="240" w:lineRule="auto"/>
              <w:jc w:val="center"/>
              <w:rPr>
                <w:rFonts w:ascii="Times New Roman" w:eastAsia="Times New Roman" w:hAnsi="Times New Roman" w:cs="Times New Roman"/>
                <w:color w:val="000000"/>
                <w:sz w:val="18"/>
                <w:szCs w:val="18"/>
                <w:lang w:val="en-GB" w:eastAsia="en-GB"/>
              </w:rPr>
            </w:pPr>
            <w:r>
              <w:rPr>
                <w:rFonts w:ascii="Times New Roman" w:eastAsia="Times New Roman" w:hAnsi="Times New Roman" w:cs="Times New Roman"/>
                <w:color w:val="000000"/>
                <w:sz w:val="18"/>
                <w:szCs w:val="18"/>
                <w:lang w:val="en-GB" w:eastAsia="en-GB"/>
              </w:rPr>
              <w:t>PH</w:t>
            </w:r>
          </w:p>
        </w:tc>
        <w:tc>
          <w:tcPr>
            <w:tcW w:w="2161" w:type="pct"/>
            <w:gridSpan w:val="10"/>
            <w:shd w:val="clear" w:color="auto" w:fill="auto"/>
            <w:vAlign w:val="center"/>
            <w:hideMark/>
          </w:tcPr>
          <w:p w14:paraId="01C59857" w14:textId="77777777" w:rsidR="004B440F" w:rsidRPr="004B440F" w:rsidRDefault="00A3791A" w:rsidP="004B440F">
            <w:pPr>
              <w:spacing w:after="0" w:line="240" w:lineRule="auto"/>
              <w:jc w:val="center"/>
              <w:rPr>
                <w:rFonts w:ascii="Times New Roman" w:eastAsia="Times New Roman" w:hAnsi="Times New Roman" w:cs="Times New Roman"/>
                <w:color w:val="000000"/>
                <w:sz w:val="18"/>
                <w:szCs w:val="18"/>
                <w:lang w:val="en-GB" w:eastAsia="en-GB"/>
              </w:rPr>
            </w:pPr>
            <w:r>
              <w:rPr>
                <w:rFonts w:ascii="Times New Roman" w:eastAsia="Times New Roman" w:hAnsi="Times New Roman" w:cs="Times New Roman"/>
                <w:color w:val="000000"/>
                <w:sz w:val="18"/>
                <w:szCs w:val="18"/>
                <w:lang w:val="en-GB" w:eastAsia="en-GB"/>
              </w:rPr>
              <w:t>ST</w:t>
            </w:r>
          </w:p>
        </w:tc>
      </w:tr>
      <w:tr w:rsidR="00627439" w:rsidRPr="004B440F" w14:paraId="5834AE63" w14:textId="77777777" w:rsidTr="00627439">
        <w:trPr>
          <w:trHeight w:val="255"/>
        </w:trPr>
        <w:tc>
          <w:tcPr>
            <w:tcW w:w="713" w:type="pct"/>
            <w:vMerge/>
            <w:vAlign w:val="center"/>
            <w:hideMark/>
          </w:tcPr>
          <w:p w14:paraId="743E2801" w14:textId="77777777" w:rsidR="004B440F" w:rsidRPr="004B440F" w:rsidRDefault="004B440F" w:rsidP="004B440F">
            <w:pPr>
              <w:spacing w:after="0" w:line="240" w:lineRule="auto"/>
              <w:rPr>
                <w:rFonts w:ascii="Times New Roman" w:eastAsia="Times New Roman" w:hAnsi="Times New Roman" w:cs="Times New Roman"/>
                <w:color w:val="000000"/>
                <w:sz w:val="18"/>
                <w:szCs w:val="18"/>
                <w:lang w:val="en-GB" w:eastAsia="en-GB"/>
              </w:rPr>
            </w:pPr>
          </w:p>
        </w:tc>
        <w:tc>
          <w:tcPr>
            <w:tcW w:w="678" w:type="pct"/>
            <w:gridSpan w:val="3"/>
            <w:shd w:val="clear" w:color="auto" w:fill="auto"/>
            <w:vAlign w:val="center"/>
            <w:hideMark/>
          </w:tcPr>
          <w:p w14:paraId="0F91B098" w14:textId="77777777" w:rsidR="004B440F" w:rsidRPr="004B440F" w:rsidRDefault="004B440F" w:rsidP="004B440F">
            <w:pPr>
              <w:spacing w:after="0" w:line="240" w:lineRule="auto"/>
              <w:jc w:val="center"/>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May</w:t>
            </w:r>
          </w:p>
        </w:tc>
        <w:tc>
          <w:tcPr>
            <w:tcW w:w="725" w:type="pct"/>
            <w:gridSpan w:val="4"/>
            <w:shd w:val="clear" w:color="auto" w:fill="auto"/>
            <w:vAlign w:val="center"/>
            <w:hideMark/>
          </w:tcPr>
          <w:p w14:paraId="63305F01" w14:textId="77777777" w:rsidR="004B440F" w:rsidRPr="004B440F" w:rsidRDefault="004B440F" w:rsidP="004B440F">
            <w:pPr>
              <w:spacing w:after="0" w:line="240" w:lineRule="auto"/>
              <w:jc w:val="center"/>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June</w:t>
            </w:r>
          </w:p>
        </w:tc>
        <w:tc>
          <w:tcPr>
            <w:tcW w:w="720" w:type="pct"/>
            <w:gridSpan w:val="3"/>
            <w:shd w:val="clear" w:color="auto" w:fill="auto"/>
            <w:vAlign w:val="center"/>
            <w:hideMark/>
          </w:tcPr>
          <w:p w14:paraId="51B99483" w14:textId="77777777" w:rsidR="004B440F" w:rsidRPr="004B440F" w:rsidRDefault="004B440F" w:rsidP="004B440F">
            <w:pPr>
              <w:spacing w:after="0" w:line="240" w:lineRule="auto"/>
              <w:jc w:val="center"/>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July</w:t>
            </w:r>
          </w:p>
        </w:tc>
        <w:tc>
          <w:tcPr>
            <w:tcW w:w="723" w:type="pct"/>
            <w:gridSpan w:val="4"/>
            <w:shd w:val="clear" w:color="auto" w:fill="auto"/>
            <w:vAlign w:val="center"/>
            <w:hideMark/>
          </w:tcPr>
          <w:p w14:paraId="578335B0" w14:textId="77777777" w:rsidR="004B440F" w:rsidRPr="004B440F" w:rsidRDefault="004B440F" w:rsidP="004B440F">
            <w:pPr>
              <w:spacing w:after="0" w:line="240" w:lineRule="auto"/>
              <w:jc w:val="center"/>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May</w:t>
            </w:r>
          </w:p>
        </w:tc>
        <w:tc>
          <w:tcPr>
            <w:tcW w:w="722" w:type="pct"/>
            <w:gridSpan w:val="3"/>
            <w:shd w:val="clear" w:color="auto" w:fill="auto"/>
            <w:vAlign w:val="center"/>
            <w:hideMark/>
          </w:tcPr>
          <w:p w14:paraId="5FAF8172" w14:textId="77777777" w:rsidR="004B440F" w:rsidRPr="004B440F" w:rsidRDefault="004B440F" w:rsidP="004B440F">
            <w:pPr>
              <w:spacing w:after="0" w:line="240" w:lineRule="auto"/>
              <w:jc w:val="center"/>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June</w:t>
            </w:r>
          </w:p>
        </w:tc>
        <w:tc>
          <w:tcPr>
            <w:tcW w:w="719" w:type="pct"/>
            <w:gridSpan w:val="4"/>
            <w:shd w:val="clear" w:color="auto" w:fill="auto"/>
            <w:vAlign w:val="center"/>
            <w:hideMark/>
          </w:tcPr>
          <w:p w14:paraId="6B05CA74" w14:textId="77777777" w:rsidR="004B440F" w:rsidRPr="004B440F" w:rsidRDefault="004B440F" w:rsidP="004B440F">
            <w:pPr>
              <w:spacing w:after="0" w:line="240" w:lineRule="auto"/>
              <w:jc w:val="center"/>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July</w:t>
            </w:r>
          </w:p>
        </w:tc>
      </w:tr>
      <w:tr w:rsidR="00627439" w:rsidRPr="004B440F" w14:paraId="7A0D2923" w14:textId="77777777" w:rsidTr="00627439">
        <w:trPr>
          <w:trHeight w:val="255"/>
        </w:trPr>
        <w:tc>
          <w:tcPr>
            <w:tcW w:w="713" w:type="pct"/>
            <w:vMerge/>
            <w:vAlign w:val="center"/>
            <w:hideMark/>
          </w:tcPr>
          <w:p w14:paraId="7812FBAE" w14:textId="77777777" w:rsidR="004B440F" w:rsidRPr="004B440F" w:rsidRDefault="004B440F" w:rsidP="004B440F">
            <w:pPr>
              <w:spacing w:after="0" w:line="240" w:lineRule="auto"/>
              <w:rPr>
                <w:rFonts w:ascii="Times New Roman" w:eastAsia="Times New Roman" w:hAnsi="Times New Roman" w:cs="Times New Roman"/>
                <w:color w:val="000000"/>
                <w:sz w:val="18"/>
                <w:szCs w:val="18"/>
                <w:lang w:val="en-GB" w:eastAsia="en-GB"/>
              </w:rPr>
            </w:pPr>
          </w:p>
        </w:tc>
        <w:tc>
          <w:tcPr>
            <w:tcW w:w="213" w:type="pct"/>
            <w:shd w:val="clear" w:color="auto" w:fill="auto"/>
            <w:vAlign w:val="center"/>
            <w:hideMark/>
          </w:tcPr>
          <w:p w14:paraId="0B4E3BC0" w14:textId="77777777" w:rsidR="004B440F" w:rsidRPr="004B440F" w:rsidRDefault="004B440F" w:rsidP="004B440F">
            <w:pPr>
              <w:spacing w:after="0" w:line="240" w:lineRule="auto"/>
              <w:jc w:val="both"/>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K</w:t>
            </w:r>
          </w:p>
        </w:tc>
        <w:tc>
          <w:tcPr>
            <w:tcW w:w="235" w:type="pct"/>
            <w:shd w:val="clear" w:color="auto" w:fill="auto"/>
            <w:vAlign w:val="center"/>
            <w:hideMark/>
          </w:tcPr>
          <w:p w14:paraId="5356D9D7" w14:textId="77777777" w:rsidR="004B440F" w:rsidRPr="004B440F" w:rsidRDefault="004B440F" w:rsidP="004B440F">
            <w:pPr>
              <w:spacing w:after="0" w:line="240" w:lineRule="auto"/>
              <w:jc w:val="both"/>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L</w:t>
            </w:r>
          </w:p>
        </w:tc>
        <w:tc>
          <w:tcPr>
            <w:tcW w:w="238" w:type="pct"/>
            <w:gridSpan w:val="2"/>
            <w:shd w:val="clear" w:color="auto" w:fill="auto"/>
            <w:vAlign w:val="center"/>
            <w:hideMark/>
          </w:tcPr>
          <w:p w14:paraId="45EFE393" w14:textId="77777777" w:rsidR="004B440F" w:rsidRPr="004B440F" w:rsidRDefault="004B440F" w:rsidP="004B440F">
            <w:pPr>
              <w:spacing w:after="0" w:line="240" w:lineRule="auto"/>
              <w:jc w:val="both"/>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B</w:t>
            </w:r>
          </w:p>
        </w:tc>
        <w:tc>
          <w:tcPr>
            <w:tcW w:w="238" w:type="pct"/>
            <w:shd w:val="clear" w:color="auto" w:fill="auto"/>
            <w:vAlign w:val="center"/>
            <w:hideMark/>
          </w:tcPr>
          <w:p w14:paraId="1EFA4968" w14:textId="77777777" w:rsidR="004B440F" w:rsidRPr="004B440F" w:rsidRDefault="004B440F" w:rsidP="004B440F">
            <w:pPr>
              <w:spacing w:after="0" w:line="240" w:lineRule="auto"/>
              <w:jc w:val="both"/>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K</w:t>
            </w:r>
          </w:p>
        </w:tc>
        <w:tc>
          <w:tcPr>
            <w:tcW w:w="238" w:type="pct"/>
            <w:shd w:val="clear" w:color="auto" w:fill="auto"/>
            <w:vAlign w:val="center"/>
            <w:hideMark/>
          </w:tcPr>
          <w:p w14:paraId="02DEEDCE" w14:textId="77777777" w:rsidR="004B440F" w:rsidRPr="004B440F" w:rsidRDefault="004B440F" w:rsidP="004B440F">
            <w:pPr>
              <w:spacing w:after="0" w:line="240" w:lineRule="auto"/>
              <w:jc w:val="both"/>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L</w:t>
            </w:r>
          </w:p>
        </w:tc>
        <w:tc>
          <w:tcPr>
            <w:tcW w:w="241" w:type="pct"/>
            <w:shd w:val="clear" w:color="auto" w:fill="auto"/>
            <w:vAlign w:val="center"/>
            <w:hideMark/>
          </w:tcPr>
          <w:p w14:paraId="3D55B534" w14:textId="77777777" w:rsidR="004B440F" w:rsidRPr="004B440F" w:rsidRDefault="004B440F" w:rsidP="004B440F">
            <w:pPr>
              <w:spacing w:after="0" w:line="240" w:lineRule="auto"/>
              <w:jc w:val="both"/>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B</w:t>
            </w:r>
          </w:p>
        </w:tc>
        <w:tc>
          <w:tcPr>
            <w:tcW w:w="240" w:type="pct"/>
            <w:shd w:val="clear" w:color="auto" w:fill="auto"/>
            <w:vAlign w:val="center"/>
            <w:hideMark/>
          </w:tcPr>
          <w:p w14:paraId="1C155CAB" w14:textId="77777777" w:rsidR="004B440F" w:rsidRPr="004B440F" w:rsidRDefault="004B440F" w:rsidP="004B440F">
            <w:pPr>
              <w:spacing w:after="0" w:line="240" w:lineRule="auto"/>
              <w:jc w:val="both"/>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K</w:t>
            </w:r>
          </w:p>
        </w:tc>
        <w:tc>
          <w:tcPr>
            <w:tcW w:w="240" w:type="pct"/>
            <w:shd w:val="clear" w:color="auto" w:fill="auto"/>
            <w:vAlign w:val="center"/>
            <w:hideMark/>
          </w:tcPr>
          <w:p w14:paraId="7A90CF41" w14:textId="77777777" w:rsidR="004B440F" w:rsidRPr="004B440F" w:rsidRDefault="004B440F" w:rsidP="004B440F">
            <w:pPr>
              <w:spacing w:after="0" w:line="240" w:lineRule="auto"/>
              <w:jc w:val="both"/>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L</w:t>
            </w:r>
          </w:p>
        </w:tc>
        <w:tc>
          <w:tcPr>
            <w:tcW w:w="240" w:type="pct"/>
            <w:shd w:val="clear" w:color="auto" w:fill="auto"/>
            <w:vAlign w:val="center"/>
            <w:hideMark/>
          </w:tcPr>
          <w:p w14:paraId="206BE73A" w14:textId="77777777" w:rsidR="004B440F" w:rsidRPr="004B440F" w:rsidRDefault="004B440F" w:rsidP="004B440F">
            <w:pPr>
              <w:spacing w:after="0" w:line="240" w:lineRule="auto"/>
              <w:jc w:val="both"/>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B</w:t>
            </w:r>
          </w:p>
        </w:tc>
        <w:tc>
          <w:tcPr>
            <w:tcW w:w="243" w:type="pct"/>
            <w:gridSpan w:val="2"/>
            <w:shd w:val="clear" w:color="auto" w:fill="auto"/>
            <w:vAlign w:val="center"/>
            <w:hideMark/>
          </w:tcPr>
          <w:p w14:paraId="66926439" w14:textId="77777777" w:rsidR="004B440F" w:rsidRPr="004B440F" w:rsidRDefault="004B440F" w:rsidP="004B440F">
            <w:pPr>
              <w:spacing w:after="0" w:line="240" w:lineRule="auto"/>
              <w:jc w:val="both"/>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K</w:t>
            </w:r>
          </w:p>
        </w:tc>
        <w:tc>
          <w:tcPr>
            <w:tcW w:w="240" w:type="pct"/>
            <w:shd w:val="clear" w:color="auto" w:fill="auto"/>
            <w:vAlign w:val="center"/>
            <w:hideMark/>
          </w:tcPr>
          <w:p w14:paraId="191BDBD7" w14:textId="77777777" w:rsidR="004B440F" w:rsidRPr="004B440F" w:rsidRDefault="004B440F" w:rsidP="004B440F">
            <w:pPr>
              <w:spacing w:after="0" w:line="240" w:lineRule="auto"/>
              <w:jc w:val="both"/>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L</w:t>
            </w:r>
          </w:p>
        </w:tc>
        <w:tc>
          <w:tcPr>
            <w:tcW w:w="240" w:type="pct"/>
            <w:shd w:val="clear" w:color="auto" w:fill="auto"/>
            <w:vAlign w:val="center"/>
            <w:hideMark/>
          </w:tcPr>
          <w:p w14:paraId="5CCD879E" w14:textId="77777777" w:rsidR="004B440F" w:rsidRPr="004B440F" w:rsidRDefault="004B440F" w:rsidP="004B440F">
            <w:pPr>
              <w:spacing w:after="0" w:line="240" w:lineRule="auto"/>
              <w:jc w:val="both"/>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B</w:t>
            </w:r>
          </w:p>
        </w:tc>
        <w:tc>
          <w:tcPr>
            <w:tcW w:w="240" w:type="pct"/>
            <w:shd w:val="clear" w:color="auto" w:fill="auto"/>
            <w:vAlign w:val="center"/>
            <w:hideMark/>
          </w:tcPr>
          <w:p w14:paraId="53D8A14C" w14:textId="77777777" w:rsidR="004B440F" w:rsidRPr="004B440F" w:rsidRDefault="004B440F" w:rsidP="004B440F">
            <w:pPr>
              <w:spacing w:after="0" w:line="240" w:lineRule="auto"/>
              <w:jc w:val="both"/>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K</w:t>
            </w:r>
          </w:p>
        </w:tc>
        <w:tc>
          <w:tcPr>
            <w:tcW w:w="240" w:type="pct"/>
            <w:shd w:val="clear" w:color="auto" w:fill="auto"/>
            <w:vAlign w:val="center"/>
            <w:hideMark/>
          </w:tcPr>
          <w:p w14:paraId="38B0C5D7" w14:textId="77777777" w:rsidR="004B440F" w:rsidRPr="004B440F" w:rsidRDefault="004B440F" w:rsidP="004B440F">
            <w:pPr>
              <w:spacing w:after="0" w:line="240" w:lineRule="auto"/>
              <w:jc w:val="both"/>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L</w:t>
            </w:r>
          </w:p>
        </w:tc>
        <w:tc>
          <w:tcPr>
            <w:tcW w:w="242" w:type="pct"/>
            <w:shd w:val="clear" w:color="auto" w:fill="auto"/>
            <w:vAlign w:val="center"/>
            <w:hideMark/>
          </w:tcPr>
          <w:p w14:paraId="70A28BCA" w14:textId="77777777" w:rsidR="004B440F" w:rsidRPr="004B440F" w:rsidRDefault="004B440F" w:rsidP="004B440F">
            <w:pPr>
              <w:spacing w:after="0" w:line="240" w:lineRule="auto"/>
              <w:jc w:val="both"/>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B</w:t>
            </w:r>
          </w:p>
        </w:tc>
        <w:tc>
          <w:tcPr>
            <w:tcW w:w="239" w:type="pct"/>
            <w:shd w:val="clear" w:color="auto" w:fill="auto"/>
            <w:vAlign w:val="center"/>
            <w:hideMark/>
          </w:tcPr>
          <w:p w14:paraId="26D9B78D" w14:textId="77777777" w:rsidR="004B440F" w:rsidRPr="004B440F" w:rsidRDefault="004B440F" w:rsidP="004B440F">
            <w:pPr>
              <w:spacing w:after="0" w:line="240" w:lineRule="auto"/>
              <w:jc w:val="both"/>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K</w:t>
            </w:r>
          </w:p>
        </w:tc>
        <w:tc>
          <w:tcPr>
            <w:tcW w:w="240" w:type="pct"/>
            <w:shd w:val="clear" w:color="auto" w:fill="auto"/>
            <w:vAlign w:val="center"/>
            <w:hideMark/>
          </w:tcPr>
          <w:p w14:paraId="096356BF" w14:textId="77777777" w:rsidR="004B440F" w:rsidRPr="004B440F" w:rsidRDefault="004B440F" w:rsidP="004B440F">
            <w:pPr>
              <w:spacing w:after="0" w:line="240" w:lineRule="auto"/>
              <w:jc w:val="both"/>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L</w:t>
            </w:r>
          </w:p>
        </w:tc>
        <w:tc>
          <w:tcPr>
            <w:tcW w:w="240" w:type="pct"/>
            <w:gridSpan w:val="2"/>
            <w:shd w:val="clear" w:color="auto" w:fill="auto"/>
            <w:vAlign w:val="center"/>
            <w:hideMark/>
          </w:tcPr>
          <w:p w14:paraId="43038B8B" w14:textId="77777777" w:rsidR="004B440F" w:rsidRPr="004B440F" w:rsidRDefault="004B440F" w:rsidP="004B440F">
            <w:pPr>
              <w:spacing w:after="0" w:line="240" w:lineRule="auto"/>
              <w:jc w:val="both"/>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B</w:t>
            </w:r>
          </w:p>
        </w:tc>
      </w:tr>
      <w:tr w:rsidR="00627439" w:rsidRPr="004B440F" w14:paraId="14E80651" w14:textId="77777777" w:rsidTr="00627439">
        <w:trPr>
          <w:trHeight w:val="255"/>
        </w:trPr>
        <w:tc>
          <w:tcPr>
            <w:tcW w:w="713" w:type="pct"/>
            <w:shd w:val="clear" w:color="auto" w:fill="auto"/>
            <w:vAlign w:val="center"/>
            <w:hideMark/>
          </w:tcPr>
          <w:p w14:paraId="65F01528" w14:textId="77777777" w:rsidR="004B440F" w:rsidRPr="004B440F" w:rsidRDefault="004B440F" w:rsidP="004B440F">
            <w:pPr>
              <w:spacing w:after="0" w:line="240" w:lineRule="auto"/>
              <w:jc w:val="both"/>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Max</w:t>
            </w:r>
          </w:p>
        </w:tc>
        <w:tc>
          <w:tcPr>
            <w:tcW w:w="213" w:type="pct"/>
            <w:shd w:val="clear" w:color="auto" w:fill="auto"/>
            <w:vAlign w:val="center"/>
            <w:hideMark/>
          </w:tcPr>
          <w:p w14:paraId="466879AB"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68.0</w:t>
            </w:r>
          </w:p>
        </w:tc>
        <w:tc>
          <w:tcPr>
            <w:tcW w:w="235" w:type="pct"/>
            <w:shd w:val="clear" w:color="auto" w:fill="auto"/>
            <w:vAlign w:val="center"/>
            <w:hideMark/>
          </w:tcPr>
          <w:p w14:paraId="311082AB"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110.5</w:t>
            </w:r>
          </w:p>
        </w:tc>
        <w:tc>
          <w:tcPr>
            <w:tcW w:w="238" w:type="pct"/>
            <w:gridSpan w:val="2"/>
            <w:shd w:val="clear" w:color="auto" w:fill="auto"/>
            <w:vAlign w:val="center"/>
            <w:hideMark/>
          </w:tcPr>
          <w:p w14:paraId="6171A306"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144.2</w:t>
            </w:r>
          </w:p>
        </w:tc>
        <w:tc>
          <w:tcPr>
            <w:tcW w:w="238" w:type="pct"/>
            <w:shd w:val="clear" w:color="auto" w:fill="auto"/>
            <w:vAlign w:val="center"/>
            <w:hideMark/>
          </w:tcPr>
          <w:p w14:paraId="5F881344"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54.8</w:t>
            </w:r>
          </w:p>
        </w:tc>
        <w:tc>
          <w:tcPr>
            <w:tcW w:w="238" w:type="pct"/>
            <w:shd w:val="clear" w:color="auto" w:fill="auto"/>
            <w:vAlign w:val="center"/>
            <w:hideMark/>
          </w:tcPr>
          <w:p w14:paraId="0257FBBD"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48.2</w:t>
            </w:r>
          </w:p>
        </w:tc>
        <w:tc>
          <w:tcPr>
            <w:tcW w:w="241" w:type="pct"/>
            <w:shd w:val="clear" w:color="auto" w:fill="auto"/>
            <w:vAlign w:val="center"/>
            <w:hideMark/>
          </w:tcPr>
          <w:p w14:paraId="04612195"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43.4</w:t>
            </w:r>
          </w:p>
        </w:tc>
        <w:tc>
          <w:tcPr>
            <w:tcW w:w="240" w:type="pct"/>
            <w:shd w:val="clear" w:color="auto" w:fill="auto"/>
            <w:vAlign w:val="center"/>
            <w:hideMark/>
          </w:tcPr>
          <w:p w14:paraId="1D521325"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146.6</w:t>
            </w:r>
          </w:p>
        </w:tc>
        <w:tc>
          <w:tcPr>
            <w:tcW w:w="240" w:type="pct"/>
            <w:shd w:val="clear" w:color="auto" w:fill="auto"/>
            <w:vAlign w:val="center"/>
            <w:hideMark/>
          </w:tcPr>
          <w:p w14:paraId="70B53DE2"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121.6</w:t>
            </w:r>
          </w:p>
        </w:tc>
        <w:tc>
          <w:tcPr>
            <w:tcW w:w="240" w:type="pct"/>
            <w:shd w:val="clear" w:color="auto" w:fill="auto"/>
            <w:vAlign w:val="center"/>
            <w:hideMark/>
          </w:tcPr>
          <w:p w14:paraId="7413F4AE"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133.1</w:t>
            </w:r>
          </w:p>
        </w:tc>
        <w:tc>
          <w:tcPr>
            <w:tcW w:w="243" w:type="pct"/>
            <w:gridSpan w:val="2"/>
            <w:shd w:val="clear" w:color="auto" w:fill="auto"/>
            <w:noWrap/>
            <w:vAlign w:val="center"/>
            <w:hideMark/>
          </w:tcPr>
          <w:p w14:paraId="3C9EBD42"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150.8</w:t>
            </w:r>
          </w:p>
        </w:tc>
        <w:tc>
          <w:tcPr>
            <w:tcW w:w="240" w:type="pct"/>
            <w:shd w:val="clear" w:color="auto" w:fill="auto"/>
            <w:noWrap/>
            <w:vAlign w:val="center"/>
            <w:hideMark/>
          </w:tcPr>
          <w:p w14:paraId="30CF652B"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192.6</w:t>
            </w:r>
          </w:p>
        </w:tc>
        <w:tc>
          <w:tcPr>
            <w:tcW w:w="240" w:type="pct"/>
            <w:shd w:val="clear" w:color="auto" w:fill="auto"/>
            <w:noWrap/>
            <w:vAlign w:val="center"/>
            <w:hideMark/>
          </w:tcPr>
          <w:p w14:paraId="1F68F472"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285.4</w:t>
            </w:r>
          </w:p>
        </w:tc>
        <w:tc>
          <w:tcPr>
            <w:tcW w:w="240" w:type="pct"/>
            <w:shd w:val="clear" w:color="auto" w:fill="auto"/>
            <w:noWrap/>
            <w:vAlign w:val="center"/>
            <w:hideMark/>
          </w:tcPr>
          <w:p w14:paraId="18767A61"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249.7</w:t>
            </w:r>
          </w:p>
        </w:tc>
        <w:tc>
          <w:tcPr>
            <w:tcW w:w="240" w:type="pct"/>
            <w:shd w:val="clear" w:color="auto" w:fill="auto"/>
            <w:noWrap/>
            <w:vAlign w:val="center"/>
            <w:hideMark/>
          </w:tcPr>
          <w:p w14:paraId="1441A139"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106.9</w:t>
            </w:r>
          </w:p>
        </w:tc>
        <w:tc>
          <w:tcPr>
            <w:tcW w:w="242" w:type="pct"/>
            <w:shd w:val="clear" w:color="auto" w:fill="auto"/>
            <w:noWrap/>
            <w:vAlign w:val="center"/>
            <w:hideMark/>
          </w:tcPr>
          <w:p w14:paraId="34D2D436"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106.3</w:t>
            </w:r>
          </w:p>
        </w:tc>
        <w:tc>
          <w:tcPr>
            <w:tcW w:w="239" w:type="pct"/>
            <w:shd w:val="clear" w:color="auto" w:fill="auto"/>
            <w:noWrap/>
            <w:vAlign w:val="center"/>
            <w:hideMark/>
          </w:tcPr>
          <w:p w14:paraId="1723E08E"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226.2</w:t>
            </w:r>
          </w:p>
        </w:tc>
        <w:tc>
          <w:tcPr>
            <w:tcW w:w="240" w:type="pct"/>
            <w:shd w:val="clear" w:color="auto" w:fill="auto"/>
            <w:noWrap/>
            <w:vAlign w:val="center"/>
            <w:hideMark/>
          </w:tcPr>
          <w:p w14:paraId="566A5F42"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248.8</w:t>
            </w:r>
          </w:p>
        </w:tc>
        <w:tc>
          <w:tcPr>
            <w:tcW w:w="240" w:type="pct"/>
            <w:gridSpan w:val="2"/>
            <w:shd w:val="clear" w:color="auto" w:fill="auto"/>
            <w:noWrap/>
            <w:vAlign w:val="center"/>
            <w:hideMark/>
          </w:tcPr>
          <w:p w14:paraId="49D53F3E"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119.2</w:t>
            </w:r>
          </w:p>
        </w:tc>
      </w:tr>
      <w:tr w:rsidR="00627439" w:rsidRPr="004B440F" w14:paraId="611449C3" w14:textId="77777777" w:rsidTr="00627439">
        <w:trPr>
          <w:trHeight w:val="255"/>
        </w:trPr>
        <w:tc>
          <w:tcPr>
            <w:tcW w:w="713" w:type="pct"/>
            <w:shd w:val="clear" w:color="auto" w:fill="auto"/>
            <w:noWrap/>
            <w:vAlign w:val="center"/>
            <w:hideMark/>
          </w:tcPr>
          <w:p w14:paraId="24470E45" w14:textId="77777777" w:rsidR="004B440F" w:rsidRPr="004B440F" w:rsidRDefault="004B440F" w:rsidP="004B440F">
            <w:pPr>
              <w:spacing w:after="0" w:line="240" w:lineRule="auto"/>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Min</w:t>
            </w:r>
          </w:p>
        </w:tc>
        <w:tc>
          <w:tcPr>
            <w:tcW w:w="213" w:type="pct"/>
            <w:shd w:val="clear" w:color="auto" w:fill="auto"/>
            <w:vAlign w:val="center"/>
            <w:hideMark/>
          </w:tcPr>
          <w:p w14:paraId="54FB336C"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7.2</w:t>
            </w:r>
          </w:p>
        </w:tc>
        <w:tc>
          <w:tcPr>
            <w:tcW w:w="235" w:type="pct"/>
            <w:shd w:val="clear" w:color="auto" w:fill="auto"/>
            <w:vAlign w:val="center"/>
            <w:hideMark/>
          </w:tcPr>
          <w:p w14:paraId="43F0A594"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8.8</w:t>
            </w:r>
          </w:p>
        </w:tc>
        <w:tc>
          <w:tcPr>
            <w:tcW w:w="238" w:type="pct"/>
            <w:gridSpan w:val="2"/>
            <w:shd w:val="clear" w:color="auto" w:fill="auto"/>
            <w:vAlign w:val="center"/>
            <w:hideMark/>
          </w:tcPr>
          <w:p w14:paraId="020CF576"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9.4</w:t>
            </w:r>
          </w:p>
        </w:tc>
        <w:tc>
          <w:tcPr>
            <w:tcW w:w="238" w:type="pct"/>
            <w:shd w:val="clear" w:color="auto" w:fill="auto"/>
            <w:vAlign w:val="center"/>
            <w:hideMark/>
          </w:tcPr>
          <w:p w14:paraId="46316969"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4.2</w:t>
            </w:r>
          </w:p>
        </w:tc>
        <w:tc>
          <w:tcPr>
            <w:tcW w:w="238" w:type="pct"/>
            <w:shd w:val="clear" w:color="auto" w:fill="auto"/>
            <w:vAlign w:val="center"/>
            <w:hideMark/>
          </w:tcPr>
          <w:p w14:paraId="70A5CE2A"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2.8</w:t>
            </w:r>
          </w:p>
        </w:tc>
        <w:tc>
          <w:tcPr>
            <w:tcW w:w="241" w:type="pct"/>
            <w:shd w:val="clear" w:color="auto" w:fill="auto"/>
            <w:vAlign w:val="center"/>
            <w:hideMark/>
          </w:tcPr>
          <w:p w14:paraId="23E31D1E"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3.9</w:t>
            </w:r>
          </w:p>
        </w:tc>
        <w:tc>
          <w:tcPr>
            <w:tcW w:w="240" w:type="pct"/>
            <w:shd w:val="clear" w:color="auto" w:fill="auto"/>
            <w:vAlign w:val="center"/>
            <w:hideMark/>
          </w:tcPr>
          <w:p w14:paraId="5AE0C51D"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4.0</w:t>
            </w:r>
          </w:p>
        </w:tc>
        <w:tc>
          <w:tcPr>
            <w:tcW w:w="240" w:type="pct"/>
            <w:shd w:val="clear" w:color="auto" w:fill="auto"/>
            <w:vAlign w:val="center"/>
            <w:hideMark/>
          </w:tcPr>
          <w:p w14:paraId="7BF6D2BB"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3.7</w:t>
            </w:r>
          </w:p>
        </w:tc>
        <w:tc>
          <w:tcPr>
            <w:tcW w:w="240" w:type="pct"/>
            <w:shd w:val="clear" w:color="auto" w:fill="auto"/>
            <w:vAlign w:val="center"/>
            <w:hideMark/>
          </w:tcPr>
          <w:p w14:paraId="46FF5109"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2.5</w:t>
            </w:r>
          </w:p>
        </w:tc>
        <w:tc>
          <w:tcPr>
            <w:tcW w:w="243" w:type="pct"/>
            <w:gridSpan w:val="2"/>
            <w:shd w:val="clear" w:color="auto" w:fill="auto"/>
            <w:noWrap/>
            <w:vAlign w:val="center"/>
            <w:hideMark/>
          </w:tcPr>
          <w:p w14:paraId="4BD49EE9"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19.7</w:t>
            </w:r>
          </w:p>
        </w:tc>
        <w:tc>
          <w:tcPr>
            <w:tcW w:w="240" w:type="pct"/>
            <w:shd w:val="clear" w:color="auto" w:fill="auto"/>
            <w:noWrap/>
            <w:vAlign w:val="center"/>
            <w:hideMark/>
          </w:tcPr>
          <w:p w14:paraId="36E125EA"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18.5</w:t>
            </w:r>
          </w:p>
        </w:tc>
        <w:tc>
          <w:tcPr>
            <w:tcW w:w="240" w:type="pct"/>
            <w:shd w:val="clear" w:color="auto" w:fill="auto"/>
            <w:noWrap/>
            <w:vAlign w:val="center"/>
            <w:hideMark/>
          </w:tcPr>
          <w:p w14:paraId="7678509B"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15.6</w:t>
            </w:r>
          </w:p>
        </w:tc>
        <w:tc>
          <w:tcPr>
            <w:tcW w:w="240" w:type="pct"/>
            <w:shd w:val="clear" w:color="auto" w:fill="auto"/>
            <w:noWrap/>
            <w:vAlign w:val="center"/>
            <w:hideMark/>
          </w:tcPr>
          <w:p w14:paraId="00B938E8"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8.6</w:t>
            </w:r>
          </w:p>
        </w:tc>
        <w:tc>
          <w:tcPr>
            <w:tcW w:w="240" w:type="pct"/>
            <w:shd w:val="clear" w:color="auto" w:fill="auto"/>
            <w:noWrap/>
            <w:vAlign w:val="center"/>
            <w:hideMark/>
          </w:tcPr>
          <w:p w14:paraId="5CC8D3A7"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9.9</w:t>
            </w:r>
          </w:p>
        </w:tc>
        <w:tc>
          <w:tcPr>
            <w:tcW w:w="242" w:type="pct"/>
            <w:shd w:val="clear" w:color="auto" w:fill="auto"/>
            <w:noWrap/>
            <w:vAlign w:val="center"/>
            <w:hideMark/>
          </w:tcPr>
          <w:p w14:paraId="1F6C906D"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11.8</w:t>
            </w:r>
          </w:p>
        </w:tc>
        <w:tc>
          <w:tcPr>
            <w:tcW w:w="239" w:type="pct"/>
            <w:shd w:val="clear" w:color="auto" w:fill="auto"/>
            <w:noWrap/>
            <w:vAlign w:val="center"/>
            <w:hideMark/>
          </w:tcPr>
          <w:p w14:paraId="22ED73FA"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8.6</w:t>
            </w:r>
          </w:p>
        </w:tc>
        <w:tc>
          <w:tcPr>
            <w:tcW w:w="240" w:type="pct"/>
            <w:shd w:val="clear" w:color="auto" w:fill="auto"/>
            <w:noWrap/>
            <w:vAlign w:val="center"/>
            <w:hideMark/>
          </w:tcPr>
          <w:p w14:paraId="0A86F126"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9.1</w:t>
            </w:r>
          </w:p>
        </w:tc>
        <w:tc>
          <w:tcPr>
            <w:tcW w:w="240" w:type="pct"/>
            <w:gridSpan w:val="2"/>
            <w:shd w:val="clear" w:color="auto" w:fill="auto"/>
            <w:noWrap/>
            <w:vAlign w:val="center"/>
            <w:hideMark/>
          </w:tcPr>
          <w:p w14:paraId="75DE0289"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7.5</w:t>
            </w:r>
          </w:p>
        </w:tc>
      </w:tr>
      <w:tr w:rsidR="00627439" w:rsidRPr="004B440F" w14:paraId="4C7ADB30" w14:textId="77777777" w:rsidTr="00627439">
        <w:trPr>
          <w:trHeight w:val="255"/>
        </w:trPr>
        <w:tc>
          <w:tcPr>
            <w:tcW w:w="713" w:type="pct"/>
            <w:shd w:val="clear" w:color="auto" w:fill="auto"/>
            <w:noWrap/>
            <w:vAlign w:val="center"/>
            <w:hideMark/>
          </w:tcPr>
          <w:p w14:paraId="625EB1C1" w14:textId="77777777" w:rsidR="004B440F" w:rsidRPr="004B440F" w:rsidRDefault="004B440F" w:rsidP="004B440F">
            <w:pPr>
              <w:spacing w:after="0" w:line="240" w:lineRule="auto"/>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Mean</w:t>
            </w:r>
          </w:p>
        </w:tc>
        <w:tc>
          <w:tcPr>
            <w:tcW w:w="213" w:type="pct"/>
            <w:shd w:val="clear" w:color="auto" w:fill="auto"/>
            <w:vAlign w:val="center"/>
            <w:hideMark/>
          </w:tcPr>
          <w:p w14:paraId="65D612E0"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21.4</w:t>
            </w:r>
          </w:p>
        </w:tc>
        <w:tc>
          <w:tcPr>
            <w:tcW w:w="235" w:type="pct"/>
            <w:shd w:val="clear" w:color="auto" w:fill="auto"/>
            <w:vAlign w:val="center"/>
            <w:hideMark/>
          </w:tcPr>
          <w:p w14:paraId="609F0C71"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24.5</w:t>
            </w:r>
          </w:p>
        </w:tc>
        <w:tc>
          <w:tcPr>
            <w:tcW w:w="238" w:type="pct"/>
            <w:gridSpan w:val="2"/>
            <w:shd w:val="clear" w:color="auto" w:fill="auto"/>
            <w:vAlign w:val="center"/>
            <w:hideMark/>
          </w:tcPr>
          <w:p w14:paraId="50AD2890"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23.0</w:t>
            </w:r>
          </w:p>
        </w:tc>
        <w:tc>
          <w:tcPr>
            <w:tcW w:w="238" w:type="pct"/>
            <w:shd w:val="clear" w:color="auto" w:fill="auto"/>
            <w:vAlign w:val="center"/>
            <w:hideMark/>
          </w:tcPr>
          <w:p w14:paraId="1DF9EA2A"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13.4</w:t>
            </w:r>
          </w:p>
        </w:tc>
        <w:tc>
          <w:tcPr>
            <w:tcW w:w="238" w:type="pct"/>
            <w:shd w:val="clear" w:color="auto" w:fill="auto"/>
            <w:vAlign w:val="center"/>
            <w:hideMark/>
          </w:tcPr>
          <w:p w14:paraId="17991C89"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14.4</w:t>
            </w:r>
          </w:p>
        </w:tc>
        <w:tc>
          <w:tcPr>
            <w:tcW w:w="241" w:type="pct"/>
            <w:shd w:val="clear" w:color="auto" w:fill="auto"/>
            <w:vAlign w:val="center"/>
            <w:hideMark/>
          </w:tcPr>
          <w:p w14:paraId="67E86DFD"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15.8</w:t>
            </w:r>
          </w:p>
        </w:tc>
        <w:tc>
          <w:tcPr>
            <w:tcW w:w="240" w:type="pct"/>
            <w:shd w:val="clear" w:color="auto" w:fill="auto"/>
            <w:vAlign w:val="center"/>
            <w:hideMark/>
          </w:tcPr>
          <w:p w14:paraId="5AD061EB"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17.1</w:t>
            </w:r>
          </w:p>
        </w:tc>
        <w:tc>
          <w:tcPr>
            <w:tcW w:w="240" w:type="pct"/>
            <w:shd w:val="clear" w:color="auto" w:fill="auto"/>
            <w:vAlign w:val="center"/>
            <w:hideMark/>
          </w:tcPr>
          <w:p w14:paraId="07495A81"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16.3</w:t>
            </w:r>
          </w:p>
        </w:tc>
        <w:tc>
          <w:tcPr>
            <w:tcW w:w="240" w:type="pct"/>
            <w:shd w:val="clear" w:color="auto" w:fill="auto"/>
            <w:vAlign w:val="center"/>
            <w:hideMark/>
          </w:tcPr>
          <w:p w14:paraId="2421AA15"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15.0</w:t>
            </w:r>
          </w:p>
        </w:tc>
        <w:tc>
          <w:tcPr>
            <w:tcW w:w="243" w:type="pct"/>
            <w:gridSpan w:val="2"/>
            <w:shd w:val="clear" w:color="auto" w:fill="auto"/>
            <w:noWrap/>
            <w:vAlign w:val="center"/>
            <w:hideMark/>
          </w:tcPr>
          <w:p w14:paraId="3A86A957"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34.3</w:t>
            </w:r>
          </w:p>
        </w:tc>
        <w:tc>
          <w:tcPr>
            <w:tcW w:w="240" w:type="pct"/>
            <w:shd w:val="clear" w:color="auto" w:fill="auto"/>
            <w:noWrap/>
            <w:vAlign w:val="center"/>
            <w:hideMark/>
          </w:tcPr>
          <w:p w14:paraId="5B1B53E8"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33.0</w:t>
            </w:r>
          </w:p>
        </w:tc>
        <w:tc>
          <w:tcPr>
            <w:tcW w:w="240" w:type="pct"/>
            <w:shd w:val="clear" w:color="auto" w:fill="auto"/>
            <w:noWrap/>
            <w:vAlign w:val="center"/>
            <w:hideMark/>
          </w:tcPr>
          <w:p w14:paraId="426EDB4D"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31.5</w:t>
            </w:r>
          </w:p>
        </w:tc>
        <w:tc>
          <w:tcPr>
            <w:tcW w:w="240" w:type="pct"/>
            <w:shd w:val="clear" w:color="auto" w:fill="auto"/>
            <w:noWrap/>
            <w:vAlign w:val="center"/>
            <w:hideMark/>
          </w:tcPr>
          <w:p w14:paraId="31DFE1A7"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23.9</w:t>
            </w:r>
          </w:p>
        </w:tc>
        <w:tc>
          <w:tcPr>
            <w:tcW w:w="240" w:type="pct"/>
            <w:shd w:val="clear" w:color="auto" w:fill="auto"/>
            <w:noWrap/>
            <w:vAlign w:val="center"/>
            <w:hideMark/>
          </w:tcPr>
          <w:p w14:paraId="74E0A4D9"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21.1</w:t>
            </w:r>
          </w:p>
        </w:tc>
        <w:tc>
          <w:tcPr>
            <w:tcW w:w="242" w:type="pct"/>
            <w:shd w:val="clear" w:color="auto" w:fill="auto"/>
            <w:noWrap/>
            <w:vAlign w:val="center"/>
            <w:hideMark/>
          </w:tcPr>
          <w:p w14:paraId="69210939"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25.2</w:t>
            </w:r>
          </w:p>
        </w:tc>
        <w:tc>
          <w:tcPr>
            <w:tcW w:w="239" w:type="pct"/>
            <w:shd w:val="clear" w:color="auto" w:fill="auto"/>
            <w:noWrap/>
            <w:vAlign w:val="center"/>
            <w:hideMark/>
          </w:tcPr>
          <w:p w14:paraId="336BBB3B"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22.0</w:t>
            </w:r>
          </w:p>
        </w:tc>
        <w:tc>
          <w:tcPr>
            <w:tcW w:w="240" w:type="pct"/>
            <w:shd w:val="clear" w:color="auto" w:fill="auto"/>
            <w:noWrap/>
            <w:vAlign w:val="center"/>
            <w:hideMark/>
          </w:tcPr>
          <w:p w14:paraId="46FA9303"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21.8</w:t>
            </w:r>
          </w:p>
        </w:tc>
        <w:tc>
          <w:tcPr>
            <w:tcW w:w="240" w:type="pct"/>
            <w:gridSpan w:val="2"/>
            <w:shd w:val="clear" w:color="auto" w:fill="auto"/>
            <w:noWrap/>
            <w:vAlign w:val="center"/>
            <w:hideMark/>
          </w:tcPr>
          <w:p w14:paraId="15E6A5FF"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23.3</w:t>
            </w:r>
          </w:p>
        </w:tc>
      </w:tr>
      <w:tr w:rsidR="00627439" w:rsidRPr="004B440F" w14:paraId="4F6A1BA4" w14:textId="77777777" w:rsidTr="00627439">
        <w:trPr>
          <w:trHeight w:val="255"/>
        </w:trPr>
        <w:tc>
          <w:tcPr>
            <w:tcW w:w="713" w:type="pct"/>
            <w:shd w:val="clear" w:color="auto" w:fill="auto"/>
            <w:noWrap/>
            <w:vAlign w:val="center"/>
            <w:hideMark/>
          </w:tcPr>
          <w:p w14:paraId="20379914" w14:textId="77777777" w:rsidR="004B440F" w:rsidRPr="004B440F" w:rsidRDefault="004B440F" w:rsidP="004B440F">
            <w:pPr>
              <w:spacing w:after="0" w:line="240" w:lineRule="auto"/>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Standard Dev.</w:t>
            </w:r>
          </w:p>
        </w:tc>
        <w:tc>
          <w:tcPr>
            <w:tcW w:w="213" w:type="pct"/>
            <w:shd w:val="clear" w:color="auto" w:fill="auto"/>
            <w:vAlign w:val="center"/>
            <w:hideMark/>
          </w:tcPr>
          <w:p w14:paraId="0FF8698A"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9.2</w:t>
            </w:r>
          </w:p>
        </w:tc>
        <w:tc>
          <w:tcPr>
            <w:tcW w:w="235" w:type="pct"/>
            <w:shd w:val="clear" w:color="auto" w:fill="auto"/>
            <w:vAlign w:val="center"/>
            <w:hideMark/>
          </w:tcPr>
          <w:p w14:paraId="47F57B5F"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9.2</w:t>
            </w:r>
          </w:p>
        </w:tc>
        <w:tc>
          <w:tcPr>
            <w:tcW w:w="238" w:type="pct"/>
            <w:gridSpan w:val="2"/>
            <w:shd w:val="clear" w:color="auto" w:fill="auto"/>
            <w:vAlign w:val="center"/>
            <w:hideMark/>
          </w:tcPr>
          <w:p w14:paraId="2F8AB3BE"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9.7</w:t>
            </w:r>
          </w:p>
        </w:tc>
        <w:tc>
          <w:tcPr>
            <w:tcW w:w="238" w:type="pct"/>
            <w:shd w:val="clear" w:color="auto" w:fill="auto"/>
            <w:vAlign w:val="center"/>
            <w:hideMark/>
          </w:tcPr>
          <w:p w14:paraId="771E5DC1"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6.6</w:t>
            </w:r>
          </w:p>
        </w:tc>
        <w:tc>
          <w:tcPr>
            <w:tcW w:w="238" w:type="pct"/>
            <w:shd w:val="clear" w:color="auto" w:fill="auto"/>
            <w:vAlign w:val="center"/>
            <w:hideMark/>
          </w:tcPr>
          <w:p w14:paraId="62FFBE3B"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6.7</w:t>
            </w:r>
          </w:p>
        </w:tc>
        <w:tc>
          <w:tcPr>
            <w:tcW w:w="241" w:type="pct"/>
            <w:shd w:val="clear" w:color="auto" w:fill="auto"/>
            <w:vAlign w:val="center"/>
            <w:hideMark/>
          </w:tcPr>
          <w:p w14:paraId="0831C6DD"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6.3</w:t>
            </w:r>
          </w:p>
        </w:tc>
        <w:tc>
          <w:tcPr>
            <w:tcW w:w="240" w:type="pct"/>
            <w:shd w:val="clear" w:color="auto" w:fill="auto"/>
            <w:vAlign w:val="center"/>
            <w:hideMark/>
          </w:tcPr>
          <w:p w14:paraId="78A6AF33"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13.4</w:t>
            </w:r>
          </w:p>
        </w:tc>
        <w:tc>
          <w:tcPr>
            <w:tcW w:w="240" w:type="pct"/>
            <w:shd w:val="clear" w:color="auto" w:fill="auto"/>
            <w:vAlign w:val="center"/>
            <w:hideMark/>
          </w:tcPr>
          <w:p w14:paraId="2D9C2A18"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13.1</w:t>
            </w:r>
          </w:p>
        </w:tc>
        <w:tc>
          <w:tcPr>
            <w:tcW w:w="240" w:type="pct"/>
            <w:shd w:val="clear" w:color="auto" w:fill="auto"/>
            <w:vAlign w:val="center"/>
            <w:hideMark/>
          </w:tcPr>
          <w:p w14:paraId="5B07AA37"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13.1</w:t>
            </w:r>
          </w:p>
        </w:tc>
        <w:tc>
          <w:tcPr>
            <w:tcW w:w="243" w:type="pct"/>
            <w:gridSpan w:val="2"/>
            <w:shd w:val="clear" w:color="auto" w:fill="auto"/>
            <w:noWrap/>
            <w:vAlign w:val="center"/>
            <w:hideMark/>
          </w:tcPr>
          <w:p w14:paraId="5019F578"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11.1</w:t>
            </w:r>
          </w:p>
        </w:tc>
        <w:tc>
          <w:tcPr>
            <w:tcW w:w="240" w:type="pct"/>
            <w:shd w:val="clear" w:color="auto" w:fill="auto"/>
            <w:noWrap/>
            <w:vAlign w:val="center"/>
            <w:hideMark/>
          </w:tcPr>
          <w:p w14:paraId="0EEACF3E"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14.2</w:t>
            </w:r>
          </w:p>
        </w:tc>
        <w:tc>
          <w:tcPr>
            <w:tcW w:w="240" w:type="pct"/>
            <w:shd w:val="clear" w:color="auto" w:fill="auto"/>
            <w:noWrap/>
            <w:vAlign w:val="center"/>
            <w:hideMark/>
          </w:tcPr>
          <w:p w14:paraId="611D3E69"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16.1</w:t>
            </w:r>
          </w:p>
        </w:tc>
        <w:tc>
          <w:tcPr>
            <w:tcW w:w="240" w:type="pct"/>
            <w:shd w:val="clear" w:color="auto" w:fill="auto"/>
            <w:noWrap/>
            <w:vAlign w:val="center"/>
            <w:hideMark/>
          </w:tcPr>
          <w:p w14:paraId="39F02786"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14.4</w:t>
            </w:r>
          </w:p>
        </w:tc>
        <w:tc>
          <w:tcPr>
            <w:tcW w:w="240" w:type="pct"/>
            <w:shd w:val="clear" w:color="auto" w:fill="auto"/>
            <w:noWrap/>
            <w:vAlign w:val="center"/>
            <w:hideMark/>
          </w:tcPr>
          <w:p w14:paraId="4D29104D"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9.0</w:t>
            </w:r>
          </w:p>
        </w:tc>
        <w:tc>
          <w:tcPr>
            <w:tcW w:w="242" w:type="pct"/>
            <w:shd w:val="clear" w:color="auto" w:fill="auto"/>
            <w:noWrap/>
            <w:vAlign w:val="center"/>
            <w:hideMark/>
          </w:tcPr>
          <w:p w14:paraId="3B6344E5"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12.5</w:t>
            </w:r>
          </w:p>
        </w:tc>
        <w:tc>
          <w:tcPr>
            <w:tcW w:w="239" w:type="pct"/>
            <w:shd w:val="clear" w:color="auto" w:fill="auto"/>
            <w:noWrap/>
            <w:vAlign w:val="center"/>
            <w:hideMark/>
          </w:tcPr>
          <w:p w14:paraId="6A56E6BF"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15.8</w:t>
            </w:r>
          </w:p>
        </w:tc>
        <w:tc>
          <w:tcPr>
            <w:tcW w:w="240" w:type="pct"/>
            <w:shd w:val="clear" w:color="auto" w:fill="auto"/>
            <w:noWrap/>
            <w:vAlign w:val="center"/>
            <w:hideMark/>
          </w:tcPr>
          <w:p w14:paraId="22DF1A42"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13.5</w:t>
            </w:r>
          </w:p>
        </w:tc>
        <w:tc>
          <w:tcPr>
            <w:tcW w:w="240" w:type="pct"/>
            <w:gridSpan w:val="2"/>
            <w:shd w:val="clear" w:color="auto" w:fill="auto"/>
            <w:noWrap/>
            <w:vAlign w:val="center"/>
            <w:hideMark/>
          </w:tcPr>
          <w:p w14:paraId="63FF2CE4"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15.6</w:t>
            </w:r>
          </w:p>
        </w:tc>
      </w:tr>
      <w:tr w:rsidR="00627439" w:rsidRPr="004B440F" w14:paraId="37D2A7D2" w14:textId="77777777" w:rsidTr="00627439">
        <w:trPr>
          <w:trHeight w:val="255"/>
        </w:trPr>
        <w:tc>
          <w:tcPr>
            <w:tcW w:w="713" w:type="pct"/>
            <w:shd w:val="clear" w:color="auto" w:fill="auto"/>
            <w:noWrap/>
            <w:vAlign w:val="center"/>
            <w:hideMark/>
          </w:tcPr>
          <w:p w14:paraId="34B3433D" w14:textId="77777777" w:rsidR="004B440F" w:rsidRPr="004B440F" w:rsidRDefault="004B440F" w:rsidP="004B440F">
            <w:pPr>
              <w:spacing w:after="0" w:line="240" w:lineRule="auto"/>
              <w:rPr>
                <w:rFonts w:ascii="Times New Roman" w:eastAsia="Times New Roman" w:hAnsi="Times New Roman" w:cs="Times New Roman"/>
                <w:color w:val="000000"/>
                <w:sz w:val="18"/>
                <w:szCs w:val="18"/>
                <w:lang w:val="en-GB" w:eastAsia="en-GB"/>
              </w:rPr>
            </w:pPr>
            <w:r w:rsidRPr="004B440F">
              <w:rPr>
                <w:rFonts w:ascii="Times New Roman" w:eastAsia="Times New Roman" w:hAnsi="Times New Roman" w:cs="Times New Roman"/>
                <w:color w:val="000000"/>
                <w:sz w:val="18"/>
                <w:szCs w:val="18"/>
                <w:lang w:val="en-GB" w:eastAsia="en-GB"/>
              </w:rPr>
              <w:t>Outdoor –Indoor difference</w:t>
            </w:r>
          </w:p>
        </w:tc>
        <w:tc>
          <w:tcPr>
            <w:tcW w:w="213" w:type="pct"/>
            <w:shd w:val="clear" w:color="auto" w:fill="auto"/>
            <w:vAlign w:val="center"/>
            <w:hideMark/>
          </w:tcPr>
          <w:p w14:paraId="5C273AC6"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11.9</w:t>
            </w:r>
          </w:p>
        </w:tc>
        <w:tc>
          <w:tcPr>
            <w:tcW w:w="235" w:type="pct"/>
            <w:shd w:val="clear" w:color="auto" w:fill="auto"/>
            <w:vAlign w:val="center"/>
            <w:hideMark/>
          </w:tcPr>
          <w:p w14:paraId="68069FEF"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8.7</w:t>
            </w:r>
          </w:p>
        </w:tc>
        <w:tc>
          <w:tcPr>
            <w:tcW w:w="238" w:type="pct"/>
            <w:gridSpan w:val="2"/>
            <w:shd w:val="clear" w:color="auto" w:fill="auto"/>
            <w:vAlign w:val="center"/>
            <w:hideMark/>
          </w:tcPr>
          <w:p w14:paraId="61328424"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10.2</w:t>
            </w:r>
          </w:p>
        </w:tc>
        <w:tc>
          <w:tcPr>
            <w:tcW w:w="238" w:type="pct"/>
            <w:shd w:val="clear" w:color="auto" w:fill="auto"/>
            <w:vAlign w:val="center"/>
            <w:hideMark/>
          </w:tcPr>
          <w:p w14:paraId="6A043DA1"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7.9</w:t>
            </w:r>
          </w:p>
        </w:tc>
        <w:tc>
          <w:tcPr>
            <w:tcW w:w="238" w:type="pct"/>
            <w:shd w:val="clear" w:color="auto" w:fill="auto"/>
            <w:vAlign w:val="center"/>
            <w:hideMark/>
          </w:tcPr>
          <w:p w14:paraId="3FBD408D"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6.9</w:t>
            </w:r>
          </w:p>
        </w:tc>
        <w:tc>
          <w:tcPr>
            <w:tcW w:w="241" w:type="pct"/>
            <w:shd w:val="clear" w:color="auto" w:fill="auto"/>
            <w:vAlign w:val="center"/>
            <w:hideMark/>
          </w:tcPr>
          <w:p w14:paraId="5A622CC0"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9.2</w:t>
            </w:r>
          </w:p>
        </w:tc>
        <w:tc>
          <w:tcPr>
            <w:tcW w:w="240" w:type="pct"/>
            <w:shd w:val="clear" w:color="auto" w:fill="auto"/>
            <w:vAlign w:val="center"/>
            <w:hideMark/>
          </w:tcPr>
          <w:p w14:paraId="035B9F31"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0.6</w:t>
            </w:r>
          </w:p>
        </w:tc>
        <w:tc>
          <w:tcPr>
            <w:tcW w:w="240" w:type="pct"/>
            <w:shd w:val="clear" w:color="auto" w:fill="auto"/>
            <w:vAlign w:val="center"/>
            <w:hideMark/>
          </w:tcPr>
          <w:p w14:paraId="6CF6BB51"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1.4</w:t>
            </w:r>
          </w:p>
        </w:tc>
        <w:tc>
          <w:tcPr>
            <w:tcW w:w="240" w:type="pct"/>
            <w:shd w:val="clear" w:color="auto" w:fill="auto"/>
            <w:vAlign w:val="center"/>
            <w:hideMark/>
          </w:tcPr>
          <w:p w14:paraId="507D0C2F"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2.7</w:t>
            </w:r>
          </w:p>
        </w:tc>
        <w:tc>
          <w:tcPr>
            <w:tcW w:w="243" w:type="pct"/>
            <w:gridSpan w:val="2"/>
            <w:shd w:val="clear" w:color="auto" w:fill="auto"/>
            <w:noWrap/>
            <w:vAlign w:val="center"/>
            <w:hideMark/>
          </w:tcPr>
          <w:p w14:paraId="6849475B"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-1.1</w:t>
            </w:r>
          </w:p>
        </w:tc>
        <w:tc>
          <w:tcPr>
            <w:tcW w:w="240" w:type="pct"/>
            <w:shd w:val="clear" w:color="auto" w:fill="auto"/>
            <w:noWrap/>
            <w:vAlign w:val="center"/>
            <w:hideMark/>
          </w:tcPr>
          <w:p w14:paraId="5E43578E"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0.2</w:t>
            </w:r>
          </w:p>
        </w:tc>
        <w:tc>
          <w:tcPr>
            <w:tcW w:w="240" w:type="pct"/>
            <w:shd w:val="clear" w:color="auto" w:fill="auto"/>
            <w:noWrap/>
            <w:vAlign w:val="center"/>
            <w:hideMark/>
          </w:tcPr>
          <w:p w14:paraId="5882D932"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1.7</w:t>
            </w:r>
          </w:p>
        </w:tc>
        <w:tc>
          <w:tcPr>
            <w:tcW w:w="240" w:type="pct"/>
            <w:shd w:val="clear" w:color="auto" w:fill="auto"/>
            <w:noWrap/>
            <w:vAlign w:val="center"/>
            <w:hideMark/>
          </w:tcPr>
          <w:p w14:paraId="2ED3419C"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-2.5</w:t>
            </w:r>
          </w:p>
        </w:tc>
        <w:tc>
          <w:tcPr>
            <w:tcW w:w="240" w:type="pct"/>
            <w:shd w:val="clear" w:color="auto" w:fill="auto"/>
            <w:noWrap/>
            <w:vAlign w:val="center"/>
            <w:hideMark/>
          </w:tcPr>
          <w:p w14:paraId="7988CD78"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0.1</w:t>
            </w:r>
          </w:p>
        </w:tc>
        <w:tc>
          <w:tcPr>
            <w:tcW w:w="242" w:type="pct"/>
            <w:shd w:val="clear" w:color="auto" w:fill="auto"/>
            <w:noWrap/>
            <w:vAlign w:val="center"/>
            <w:hideMark/>
          </w:tcPr>
          <w:p w14:paraId="103F5F98"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-1.7</w:t>
            </w:r>
          </w:p>
        </w:tc>
        <w:tc>
          <w:tcPr>
            <w:tcW w:w="239" w:type="pct"/>
            <w:shd w:val="clear" w:color="auto" w:fill="auto"/>
            <w:noWrap/>
            <w:vAlign w:val="center"/>
            <w:hideMark/>
          </w:tcPr>
          <w:p w14:paraId="6A430C61"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-4.3</w:t>
            </w:r>
          </w:p>
        </w:tc>
        <w:tc>
          <w:tcPr>
            <w:tcW w:w="240" w:type="pct"/>
            <w:shd w:val="clear" w:color="auto" w:fill="auto"/>
            <w:noWrap/>
            <w:vAlign w:val="center"/>
            <w:hideMark/>
          </w:tcPr>
          <w:p w14:paraId="293ECDFD"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-4.1</w:t>
            </w:r>
          </w:p>
        </w:tc>
        <w:tc>
          <w:tcPr>
            <w:tcW w:w="240" w:type="pct"/>
            <w:gridSpan w:val="2"/>
            <w:shd w:val="clear" w:color="auto" w:fill="auto"/>
            <w:noWrap/>
            <w:vAlign w:val="center"/>
            <w:hideMark/>
          </w:tcPr>
          <w:p w14:paraId="69713A33" w14:textId="77777777" w:rsidR="004B440F" w:rsidRPr="004B440F" w:rsidRDefault="004B440F" w:rsidP="004B440F">
            <w:pPr>
              <w:spacing w:after="0" w:line="240" w:lineRule="auto"/>
              <w:jc w:val="right"/>
              <w:rPr>
                <w:rFonts w:ascii="Times New Roman" w:eastAsia="Times New Roman" w:hAnsi="Times New Roman" w:cs="Times New Roman"/>
                <w:color w:val="000000"/>
                <w:sz w:val="16"/>
                <w:szCs w:val="18"/>
                <w:lang w:val="en-GB" w:eastAsia="en-GB"/>
              </w:rPr>
            </w:pPr>
            <w:r w:rsidRPr="004B440F">
              <w:rPr>
                <w:rFonts w:ascii="Times New Roman" w:eastAsia="Times New Roman" w:hAnsi="Times New Roman" w:cs="Times New Roman"/>
                <w:color w:val="000000"/>
                <w:sz w:val="16"/>
                <w:szCs w:val="18"/>
                <w:lang w:val="en-GB" w:eastAsia="en-GB"/>
              </w:rPr>
              <w:t>-5.6</w:t>
            </w:r>
          </w:p>
        </w:tc>
      </w:tr>
    </w:tbl>
    <w:p w14:paraId="7EF6C474" w14:textId="6B54D4F4" w:rsidR="00861459" w:rsidRDefault="00861459">
      <w:pPr>
        <w:widowControl w:val="0"/>
        <w:autoSpaceDE w:val="0"/>
        <w:autoSpaceDN w:val="0"/>
        <w:adjustRightInd w:val="0"/>
        <w:spacing w:after="0" w:line="200" w:lineRule="exact"/>
        <w:rPr>
          <w:rFonts w:ascii="Times New Roman" w:hAnsi="Times New Roman" w:cs="Times New Roman"/>
          <w:color w:val="000000"/>
          <w:sz w:val="20"/>
          <w:szCs w:val="20"/>
          <w:lang w:val="en-GB"/>
        </w:rPr>
      </w:pPr>
    </w:p>
    <w:p w14:paraId="307A887B" w14:textId="77777777" w:rsidR="00287B32" w:rsidRDefault="00287B32">
      <w:pPr>
        <w:widowControl w:val="0"/>
        <w:autoSpaceDE w:val="0"/>
        <w:autoSpaceDN w:val="0"/>
        <w:adjustRightInd w:val="0"/>
        <w:spacing w:after="0" w:line="200" w:lineRule="exact"/>
        <w:rPr>
          <w:rFonts w:ascii="Times New Roman" w:hAnsi="Times New Roman" w:cs="Times New Roman"/>
          <w:color w:val="000000"/>
          <w:sz w:val="20"/>
          <w:szCs w:val="20"/>
          <w:lang w:val="en-GB"/>
        </w:rPr>
      </w:pPr>
    </w:p>
    <w:tbl>
      <w:tblPr>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15"/>
        <w:gridCol w:w="394"/>
        <w:gridCol w:w="394"/>
        <w:gridCol w:w="394"/>
        <w:gridCol w:w="469"/>
        <w:gridCol w:w="469"/>
        <w:gridCol w:w="469"/>
        <w:gridCol w:w="395"/>
        <w:gridCol w:w="395"/>
        <w:gridCol w:w="395"/>
        <w:gridCol w:w="470"/>
        <w:gridCol w:w="470"/>
        <w:gridCol w:w="470"/>
        <w:gridCol w:w="470"/>
        <w:gridCol w:w="470"/>
        <w:gridCol w:w="470"/>
        <w:gridCol w:w="470"/>
        <w:gridCol w:w="470"/>
        <w:gridCol w:w="687"/>
      </w:tblGrid>
      <w:tr w:rsidR="00861459" w:rsidRPr="00D01D15" w14:paraId="10B95004" w14:textId="77777777" w:rsidTr="002767E8">
        <w:trPr>
          <w:trHeight w:val="255"/>
          <w:jc w:val="center"/>
        </w:trPr>
        <w:tc>
          <w:tcPr>
            <w:tcW w:w="5000" w:type="pct"/>
            <w:gridSpan w:val="19"/>
            <w:shd w:val="clear" w:color="auto" w:fill="auto"/>
            <w:vAlign w:val="center"/>
          </w:tcPr>
          <w:p w14:paraId="5BDB8CE7" w14:textId="3DCBBC1A" w:rsidR="00861459" w:rsidRPr="00627439" w:rsidRDefault="00861459" w:rsidP="00861459">
            <w:pPr>
              <w:spacing w:after="0" w:line="240" w:lineRule="auto"/>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b/>
                <w:color w:val="000000"/>
                <w:sz w:val="20"/>
                <w:szCs w:val="20"/>
                <w:lang w:val="en-GB" w:eastAsia="en-GB"/>
              </w:rPr>
              <w:t>Table 4.</w:t>
            </w:r>
            <w:r w:rsidRPr="00627439">
              <w:rPr>
                <w:rFonts w:ascii="Times New Roman" w:eastAsia="Times New Roman" w:hAnsi="Times New Roman" w:cs="Times New Roman"/>
                <w:color w:val="000000"/>
                <w:sz w:val="20"/>
                <w:szCs w:val="20"/>
                <w:lang w:val="en-GB" w:eastAsia="en-GB"/>
              </w:rPr>
              <w:t xml:space="preserve"> </w:t>
            </w:r>
            <w:r w:rsidRPr="00B92D20">
              <w:rPr>
                <w:rFonts w:ascii="Times New Roman" w:eastAsia="Times New Roman" w:hAnsi="Times New Roman" w:cs="Times New Roman"/>
                <w:noProof/>
                <w:color w:val="000000"/>
                <w:sz w:val="20"/>
                <w:szCs w:val="20"/>
                <w:lang w:val="en-GB" w:eastAsia="en-GB"/>
              </w:rPr>
              <w:t>Statistical analysis</w:t>
            </w:r>
            <w:r w:rsidRPr="00627439">
              <w:rPr>
                <w:rFonts w:ascii="Times New Roman" w:eastAsia="Times New Roman" w:hAnsi="Times New Roman" w:cs="Times New Roman"/>
                <w:color w:val="000000"/>
                <w:sz w:val="20"/>
                <w:szCs w:val="20"/>
                <w:lang w:val="en-GB" w:eastAsia="en-GB"/>
              </w:rPr>
              <w:t xml:space="preserve"> of the carbon dioxide</w:t>
            </w:r>
            <w:r w:rsidR="002767E8">
              <w:rPr>
                <w:rFonts w:ascii="Times New Roman" w:eastAsia="Times New Roman" w:hAnsi="Times New Roman" w:cs="Times New Roman"/>
                <w:color w:val="000000"/>
                <w:sz w:val="20"/>
                <w:szCs w:val="20"/>
                <w:lang w:val="en-GB" w:eastAsia="en-GB"/>
              </w:rPr>
              <w:t xml:space="preserve"> (ppm)</w:t>
            </w:r>
            <w:r w:rsidRPr="00627439">
              <w:rPr>
                <w:rFonts w:ascii="Times New Roman" w:eastAsia="Times New Roman" w:hAnsi="Times New Roman" w:cs="Times New Roman"/>
                <w:color w:val="000000"/>
                <w:sz w:val="20"/>
                <w:szCs w:val="20"/>
                <w:lang w:val="en-GB" w:eastAsia="en-GB"/>
              </w:rPr>
              <w:t xml:space="preserve"> concentrations of the PH and ST in Mexico City.</w:t>
            </w:r>
          </w:p>
        </w:tc>
      </w:tr>
      <w:tr w:rsidR="00861459" w:rsidRPr="00861459" w14:paraId="162AADA2" w14:textId="77777777" w:rsidTr="002767E8">
        <w:trPr>
          <w:trHeight w:val="255"/>
          <w:jc w:val="center"/>
        </w:trPr>
        <w:tc>
          <w:tcPr>
            <w:tcW w:w="501" w:type="pct"/>
            <w:vMerge w:val="restart"/>
            <w:shd w:val="clear" w:color="auto" w:fill="auto"/>
            <w:vAlign w:val="center"/>
            <w:hideMark/>
          </w:tcPr>
          <w:p w14:paraId="303F519E" w14:textId="77777777" w:rsidR="00861459" w:rsidRPr="00861459" w:rsidRDefault="00861459" w:rsidP="00861459">
            <w:pPr>
              <w:spacing w:after="0" w:line="240" w:lineRule="auto"/>
              <w:jc w:val="center"/>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Statistical Analysis</w:t>
            </w:r>
          </w:p>
        </w:tc>
        <w:tc>
          <w:tcPr>
            <w:tcW w:w="2064" w:type="pct"/>
            <w:gridSpan w:val="9"/>
            <w:shd w:val="clear" w:color="auto" w:fill="auto"/>
            <w:vAlign w:val="center"/>
            <w:hideMark/>
          </w:tcPr>
          <w:p w14:paraId="082ADBAA" w14:textId="77777777" w:rsidR="00861459" w:rsidRPr="00861459" w:rsidRDefault="00861459" w:rsidP="00861459">
            <w:pPr>
              <w:spacing w:after="0" w:line="240" w:lineRule="auto"/>
              <w:jc w:val="center"/>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PH</w:t>
            </w:r>
          </w:p>
        </w:tc>
        <w:tc>
          <w:tcPr>
            <w:tcW w:w="2435" w:type="pct"/>
            <w:gridSpan w:val="9"/>
            <w:shd w:val="clear" w:color="auto" w:fill="auto"/>
            <w:vAlign w:val="center"/>
            <w:hideMark/>
          </w:tcPr>
          <w:p w14:paraId="6F39C440" w14:textId="77777777" w:rsidR="00861459" w:rsidRPr="00861459" w:rsidRDefault="00A3791A" w:rsidP="00861459">
            <w:pPr>
              <w:spacing w:after="0" w:line="240" w:lineRule="auto"/>
              <w:jc w:val="center"/>
              <w:rPr>
                <w:rFonts w:ascii="Times New Roman" w:eastAsia="Times New Roman" w:hAnsi="Times New Roman" w:cs="Times New Roman"/>
                <w:color w:val="000000"/>
                <w:sz w:val="15"/>
                <w:szCs w:val="15"/>
                <w:lang w:val="en-GB" w:eastAsia="en-GB"/>
              </w:rPr>
            </w:pPr>
            <w:r w:rsidRPr="00627439">
              <w:rPr>
                <w:rFonts w:ascii="Times New Roman" w:eastAsia="Times New Roman" w:hAnsi="Times New Roman" w:cs="Times New Roman"/>
                <w:color w:val="000000"/>
                <w:sz w:val="15"/>
                <w:szCs w:val="15"/>
                <w:lang w:val="en-GB" w:eastAsia="en-GB"/>
              </w:rPr>
              <w:t>ST</w:t>
            </w:r>
          </w:p>
        </w:tc>
      </w:tr>
      <w:tr w:rsidR="00861459" w:rsidRPr="00861459" w14:paraId="3335D923" w14:textId="77777777" w:rsidTr="002767E8">
        <w:trPr>
          <w:trHeight w:val="255"/>
          <w:jc w:val="center"/>
        </w:trPr>
        <w:tc>
          <w:tcPr>
            <w:tcW w:w="501" w:type="pct"/>
            <w:vMerge/>
            <w:vAlign w:val="center"/>
            <w:hideMark/>
          </w:tcPr>
          <w:p w14:paraId="7E53E65B" w14:textId="77777777" w:rsidR="00861459" w:rsidRPr="00861459" w:rsidRDefault="00861459" w:rsidP="00861459">
            <w:pPr>
              <w:spacing w:after="0" w:line="240" w:lineRule="auto"/>
              <w:rPr>
                <w:rFonts w:ascii="Times New Roman" w:eastAsia="Times New Roman" w:hAnsi="Times New Roman" w:cs="Times New Roman"/>
                <w:color w:val="000000"/>
                <w:sz w:val="15"/>
                <w:szCs w:val="15"/>
                <w:lang w:val="en-GB" w:eastAsia="en-GB"/>
              </w:rPr>
            </w:pPr>
          </w:p>
        </w:tc>
        <w:tc>
          <w:tcPr>
            <w:tcW w:w="647" w:type="pct"/>
            <w:gridSpan w:val="3"/>
            <w:shd w:val="clear" w:color="auto" w:fill="auto"/>
            <w:vAlign w:val="center"/>
            <w:hideMark/>
          </w:tcPr>
          <w:p w14:paraId="73B92E56" w14:textId="77777777" w:rsidR="00861459" w:rsidRPr="00861459" w:rsidRDefault="00861459" w:rsidP="00861459">
            <w:pPr>
              <w:spacing w:after="0" w:line="240" w:lineRule="auto"/>
              <w:jc w:val="center"/>
              <w:rPr>
                <w:rFonts w:ascii="Times New Roman" w:eastAsia="Times New Roman" w:hAnsi="Times New Roman" w:cs="Times New Roman"/>
                <w:color w:val="000000"/>
                <w:sz w:val="15"/>
                <w:szCs w:val="15"/>
                <w:lang w:val="en-GB" w:eastAsia="en-GB"/>
              </w:rPr>
            </w:pPr>
            <w:r w:rsidRPr="00627439">
              <w:rPr>
                <w:rFonts w:ascii="Times New Roman" w:eastAsia="Times New Roman" w:hAnsi="Times New Roman" w:cs="Times New Roman"/>
                <w:color w:val="000000"/>
                <w:sz w:val="15"/>
                <w:szCs w:val="15"/>
                <w:lang w:val="en-GB" w:eastAsia="en-GB"/>
              </w:rPr>
              <w:t>.</w:t>
            </w:r>
          </w:p>
        </w:tc>
        <w:tc>
          <w:tcPr>
            <w:tcW w:w="770" w:type="pct"/>
            <w:gridSpan w:val="3"/>
            <w:shd w:val="clear" w:color="auto" w:fill="auto"/>
            <w:vAlign w:val="center"/>
            <w:hideMark/>
          </w:tcPr>
          <w:p w14:paraId="22338E0F" w14:textId="77777777" w:rsidR="00861459" w:rsidRPr="00861459" w:rsidRDefault="00861459" w:rsidP="00861459">
            <w:pPr>
              <w:spacing w:after="0" w:line="240" w:lineRule="auto"/>
              <w:jc w:val="center"/>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June</w:t>
            </w:r>
          </w:p>
        </w:tc>
        <w:tc>
          <w:tcPr>
            <w:tcW w:w="647" w:type="pct"/>
            <w:gridSpan w:val="3"/>
            <w:shd w:val="clear" w:color="auto" w:fill="auto"/>
            <w:vAlign w:val="center"/>
            <w:hideMark/>
          </w:tcPr>
          <w:p w14:paraId="2EDD8FD2" w14:textId="77777777" w:rsidR="00861459" w:rsidRPr="00861459" w:rsidRDefault="00861459" w:rsidP="00861459">
            <w:pPr>
              <w:spacing w:after="0" w:line="240" w:lineRule="auto"/>
              <w:jc w:val="center"/>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July</w:t>
            </w:r>
          </w:p>
        </w:tc>
        <w:tc>
          <w:tcPr>
            <w:tcW w:w="770" w:type="pct"/>
            <w:gridSpan w:val="3"/>
            <w:shd w:val="clear" w:color="auto" w:fill="auto"/>
            <w:vAlign w:val="center"/>
            <w:hideMark/>
          </w:tcPr>
          <w:p w14:paraId="04E331E0" w14:textId="77777777" w:rsidR="00861459" w:rsidRPr="00861459" w:rsidRDefault="00861459" w:rsidP="00861459">
            <w:pPr>
              <w:spacing w:after="0" w:line="240" w:lineRule="auto"/>
              <w:jc w:val="center"/>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May</w:t>
            </w:r>
          </w:p>
        </w:tc>
        <w:tc>
          <w:tcPr>
            <w:tcW w:w="770" w:type="pct"/>
            <w:gridSpan w:val="3"/>
            <w:shd w:val="clear" w:color="auto" w:fill="auto"/>
            <w:vAlign w:val="center"/>
            <w:hideMark/>
          </w:tcPr>
          <w:p w14:paraId="1AFD15E6" w14:textId="77777777" w:rsidR="00861459" w:rsidRPr="00861459" w:rsidRDefault="00861459" w:rsidP="00861459">
            <w:pPr>
              <w:spacing w:after="0" w:line="240" w:lineRule="auto"/>
              <w:jc w:val="center"/>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June</w:t>
            </w:r>
          </w:p>
        </w:tc>
        <w:tc>
          <w:tcPr>
            <w:tcW w:w="895" w:type="pct"/>
            <w:gridSpan w:val="3"/>
            <w:shd w:val="clear" w:color="auto" w:fill="auto"/>
            <w:vAlign w:val="center"/>
            <w:hideMark/>
          </w:tcPr>
          <w:p w14:paraId="7A3DE2E1" w14:textId="77777777" w:rsidR="00861459" w:rsidRPr="00861459" w:rsidRDefault="00861459" w:rsidP="00861459">
            <w:pPr>
              <w:spacing w:after="0" w:line="240" w:lineRule="auto"/>
              <w:jc w:val="center"/>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July</w:t>
            </w:r>
          </w:p>
        </w:tc>
      </w:tr>
      <w:tr w:rsidR="00627439" w:rsidRPr="00861459" w14:paraId="76E7DC9A" w14:textId="77777777" w:rsidTr="002767E8">
        <w:trPr>
          <w:trHeight w:val="255"/>
          <w:jc w:val="center"/>
        </w:trPr>
        <w:tc>
          <w:tcPr>
            <w:tcW w:w="501" w:type="pct"/>
            <w:vMerge/>
            <w:vAlign w:val="center"/>
            <w:hideMark/>
          </w:tcPr>
          <w:p w14:paraId="33D7CFE2" w14:textId="77777777" w:rsidR="00861459" w:rsidRPr="00861459" w:rsidRDefault="00861459" w:rsidP="00861459">
            <w:pPr>
              <w:spacing w:after="0" w:line="240" w:lineRule="auto"/>
              <w:rPr>
                <w:rFonts w:ascii="Times New Roman" w:eastAsia="Times New Roman" w:hAnsi="Times New Roman" w:cs="Times New Roman"/>
                <w:color w:val="000000"/>
                <w:sz w:val="15"/>
                <w:szCs w:val="15"/>
                <w:lang w:val="en-GB" w:eastAsia="en-GB"/>
              </w:rPr>
            </w:pPr>
          </w:p>
        </w:tc>
        <w:tc>
          <w:tcPr>
            <w:tcW w:w="216" w:type="pct"/>
            <w:shd w:val="clear" w:color="auto" w:fill="auto"/>
            <w:vAlign w:val="center"/>
            <w:hideMark/>
          </w:tcPr>
          <w:p w14:paraId="794EE578" w14:textId="77777777" w:rsidR="00861459" w:rsidRPr="00861459" w:rsidRDefault="00861459" w:rsidP="00861459">
            <w:pPr>
              <w:spacing w:after="0" w:line="240" w:lineRule="auto"/>
              <w:jc w:val="both"/>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K</w:t>
            </w:r>
          </w:p>
        </w:tc>
        <w:tc>
          <w:tcPr>
            <w:tcW w:w="216" w:type="pct"/>
            <w:shd w:val="clear" w:color="auto" w:fill="auto"/>
            <w:vAlign w:val="center"/>
            <w:hideMark/>
          </w:tcPr>
          <w:p w14:paraId="62C61AA9" w14:textId="77777777" w:rsidR="00861459" w:rsidRPr="00861459" w:rsidRDefault="00861459" w:rsidP="00861459">
            <w:pPr>
              <w:spacing w:after="0" w:line="240" w:lineRule="auto"/>
              <w:jc w:val="both"/>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L</w:t>
            </w:r>
          </w:p>
        </w:tc>
        <w:tc>
          <w:tcPr>
            <w:tcW w:w="216" w:type="pct"/>
            <w:shd w:val="clear" w:color="auto" w:fill="auto"/>
            <w:vAlign w:val="center"/>
            <w:hideMark/>
          </w:tcPr>
          <w:p w14:paraId="64F9BF27" w14:textId="77777777" w:rsidR="00861459" w:rsidRPr="00861459" w:rsidRDefault="00861459" w:rsidP="00861459">
            <w:pPr>
              <w:spacing w:after="0" w:line="240" w:lineRule="auto"/>
              <w:jc w:val="both"/>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B</w:t>
            </w:r>
          </w:p>
        </w:tc>
        <w:tc>
          <w:tcPr>
            <w:tcW w:w="257" w:type="pct"/>
            <w:shd w:val="clear" w:color="auto" w:fill="auto"/>
            <w:vAlign w:val="center"/>
            <w:hideMark/>
          </w:tcPr>
          <w:p w14:paraId="5C271B60" w14:textId="77777777" w:rsidR="00861459" w:rsidRPr="00861459" w:rsidRDefault="00861459" w:rsidP="00861459">
            <w:pPr>
              <w:spacing w:after="0" w:line="240" w:lineRule="auto"/>
              <w:jc w:val="both"/>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K</w:t>
            </w:r>
          </w:p>
        </w:tc>
        <w:tc>
          <w:tcPr>
            <w:tcW w:w="257" w:type="pct"/>
            <w:shd w:val="clear" w:color="auto" w:fill="auto"/>
            <w:vAlign w:val="center"/>
            <w:hideMark/>
          </w:tcPr>
          <w:p w14:paraId="63521467" w14:textId="77777777" w:rsidR="00861459" w:rsidRPr="00861459" w:rsidRDefault="00861459" w:rsidP="00861459">
            <w:pPr>
              <w:spacing w:after="0" w:line="240" w:lineRule="auto"/>
              <w:jc w:val="both"/>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L</w:t>
            </w:r>
          </w:p>
        </w:tc>
        <w:tc>
          <w:tcPr>
            <w:tcW w:w="257" w:type="pct"/>
            <w:shd w:val="clear" w:color="auto" w:fill="auto"/>
            <w:vAlign w:val="center"/>
            <w:hideMark/>
          </w:tcPr>
          <w:p w14:paraId="5EE5AE26" w14:textId="77777777" w:rsidR="00861459" w:rsidRPr="00861459" w:rsidRDefault="00861459" w:rsidP="00861459">
            <w:pPr>
              <w:spacing w:after="0" w:line="240" w:lineRule="auto"/>
              <w:jc w:val="both"/>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B</w:t>
            </w:r>
          </w:p>
        </w:tc>
        <w:tc>
          <w:tcPr>
            <w:tcW w:w="216" w:type="pct"/>
            <w:shd w:val="clear" w:color="auto" w:fill="auto"/>
            <w:vAlign w:val="center"/>
            <w:hideMark/>
          </w:tcPr>
          <w:p w14:paraId="2C56D5E0" w14:textId="77777777" w:rsidR="00861459" w:rsidRPr="00861459" w:rsidRDefault="00861459" w:rsidP="00861459">
            <w:pPr>
              <w:spacing w:after="0" w:line="240" w:lineRule="auto"/>
              <w:jc w:val="both"/>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K</w:t>
            </w:r>
          </w:p>
        </w:tc>
        <w:tc>
          <w:tcPr>
            <w:tcW w:w="216" w:type="pct"/>
            <w:shd w:val="clear" w:color="auto" w:fill="auto"/>
            <w:vAlign w:val="center"/>
            <w:hideMark/>
          </w:tcPr>
          <w:p w14:paraId="1A57C5B3" w14:textId="77777777" w:rsidR="00861459" w:rsidRPr="00861459" w:rsidRDefault="00861459" w:rsidP="00861459">
            <w:pPr>
              <w:spacing w:after="0" w:line="240" w:lineRule="auto"/>
              <w:jc w:val="both"/>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L</w:t>
            </w:r>
          </w:p>
        </w:tc>
        <w:tc>
          <w:tcPr>
            <w:tcW w:w="216" w:type="pct"/>
            <w:shd w:val="clear" w:color="auto" w:fill="auto"/>
            <w:vAlign w:val="center"/>
            <w:hideMark/>
          </w:tcPr>
          <w:p w14:paraId="344816E8" w14:textId="77777777" w:rsidR="00861459" w:rsidRPr="00861459" w:rsidRDefault="00861459" w:rsidP="00861459">
            <w:pPr>
              <w:spacing w:after="0" w:line="240" w:lineRule="auto"/>
              <w:jc w:val="both"/>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B</w:t>
            </w:r>
          </w:p>
        </w:tc>
        <w:tc>
          <w:tcPr>
            <w:tcW w:w="257" w:type="pct"/>
            <w:shd w:val="clear" w:color="auto" w:fill="auto"/>
            <w:vAlign w:val="center"/>
            <w:hideMark/>
          </w:tcPr>
          <w:p w14:paraId="4CA38292" w14:textId="77777777" w:rsidR="00861459" w:rsidRPr="00861459" w:rsidRDefault="00861459" w:rsidP="00861459">
            <w:pPr>
              <w:spacing w:after="0" w:line="240" w:lineRule="auto"/>
              <w:jc w:val="both"/>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K</w:t>
            </w:r>
          </w:p>
        </w:tc>
        <w:tc>
          <w:tcPr>
            <w:tcW w:w="257" w:type="pct"/>
            <w:shd w:val="clear" w:color="auto" w:fill="auto"/>
            <w:vAlign w:val="center"/>
            <w:hideMark/>
          </w:tcPr>
          <w:p w14:paraId="37D4EF09" w14:textId="77777777" w:rsidR="00861459" w:rsidRPr="00861459" w:rsidRDefault="00861459" w:rsidP="00861459">
            <w:pPr>
              <w:spacing w:after="0" w:line="240" w:lineRule="auto"/>
              <w:jc w:val="both"/>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L</w:t>
            </w:r>
          </w:p>
        </w:tc>
        <w:tc>
          <w:tcPr>
            <w:tcW w:w="257" w:type="pct"/>
            <w:shd w:val="clear" w:color="auto" w:fill="auto"/>
            <w:vAlign w:val="center"/>
            <w:hideMark/>
          </w:tcPr>
          <w:p w14:paraId="7EE2F77E" w14:textId="77777777" w:rsidR="00861459" w:rsidRPr="00861459" w:rsidRDefault="00861459" w:rsidP="00861459">
            <w:pPr>
              <w:spacing w:after="0" w:line="240" w:lineRule="auto"/>
              <w:jc w:val="both"/>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B</w:t>
            </w:r>
          </w:p>
        </w:tc>
        <w:tc>
          <w:tcPr>
            <w:tcW w:w="257" w:type="pct"/>
            <w:shd w:val="clear" w:color="auto" w:fill="auto"/>
            <w:vAlign w:val="center"/>
            <w:hideMark/>
          </w:tcPr>
          <w:p w14:paraId="643DAB0F" w14:textId="77777777" w:rsidR="00861459" w:rsidRPr="00861459" w:rsidRDefault="00861459" w:rsidP="00861459">
            <w:pPr>
              <w:spacing w:after="0" w:line="240" w:lineRule="auto"/>
              <w:jc w:val="both"/>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K</w:t>
            </w:r>
          </w:p>
        </w:tc>
        <w:tc>
          <w:tcPr>
            <w:tcW w:w="257" w:type="pct"/>
            <w:shd w:val="clear" w:color="auto" w:fill="auto"/>
            <w:vAlign w:val="center"/>
            <w:hideMark/>
          </w:tcPr>
          <w:p w14:paraId="2CD85C41" w14:textId="77777777" w:rsidR="00861459" w:rsidRPr="00861459" w:rsidRDefault="00861459" w:rsidP="00861459">
            <w:pPr>
              <w:spacing w:after="0" w:line="240" w:lineRule="auto"/>
              <w:jc w:val="both"/>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L</w:t>
            </w:r>
          </w:p>
        </w:tc>
        <w:tc>
          <w:tcPr>
            <w:tcW w:w="257" w:type="pct"/>
            <w:shd w:val="clear" w:color="auto" w:fill="auto"/>
            <w:vAlign w:val="center"/>
            <w:hideMark/>
          </w:tcPr>
          <w:p w14:paraId="0358027B" w14:textId="77777777" w:rsidR="00861459" w:rsidRPr="00861459" w:rsidRDefault="00861459" w:rsidP="00861459">
            <w:pPr>
              <w:spacing w:after="0" w:line="240" w:lineRule="auto"/>
              <w:jc w:val="both"/>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B</w:t>
            </w:r>
          </w:p>
        </w:tc>
        <w:tc>
          <w:tcPr>
            <w:tcW w:w="257" w:type="pct"/>
            <w:shd w:val="clear" w:color="auto" w:fill="auto"/>
            <w:vAlign w:val="center"/>
            <w:hideMark/>
          </w:tcPr>
          <w:p w14:paraId="6263EC7E" w14:textId="77777777" w:rsidR="00861459" w:rsidRPr="00861459" w:rsidRDefault="00861459" w:rsidP="00861459">
            <w:pPr>
              <w:spacing w:after="0" w:line="240" w:lineRule="auto"/>
              <w:jc w:val="both"/>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K</w:t>
            </w:r>
          </w:p>
        </w:tc>
        <w:tc>
          <w:tcPr>
            <w:tcW w:w="257" w:type="pct"/>
            <w:shd w:val="clear" w:color="auto" w:fill="auto"/>
            <w:vAlign w:val="center"/>
            <w:hideMark/>
          </w:tcPr>
          <w:p w14:paraId="2E748660" w14:textId="77777777" w:rsidR="00861459" w:rsidRPr="00861459" w:rsidRDefault="00861459" w:rsidP="00861459">
            <w:pPr>
              <w:spacing w:after="0" w:line="240" w:lineRule="auto"/>
              <w:jc w:val="both"/>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L</w:t>
            </w:r>
          </w:p>
        </w:tc>
        <w:tc>
          <w:tcPr>
            <w:tcW w:w="382" w:type="pct"/>
            <w:shd w:val="clear" w:color="auto" w:fill="auto"/>
            <w:vAlign w:val="center"/>
            <w:hideMark/>
          </w:tcPr>
          <w:p w14:paraId="4753DA3B" w14:textId="77777777" w:rsidR="00861459" w:rsidRPr="00861459" w:rsidRDefault="00861459" w:rsidP="00861459">
            <w:pPr>
              <w:spacing w:after="0" w:line="240" w:lineRule="auto"/>
              <w:jc w:val="both"/>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B</w:t>
            </w:r>
          </w:p>
        </w:tc>
      </w:tr>
      <w:tr w:rsidR="00627439" w:rsidRPr="00861459" w14:paraId="6B501747" w14:textId="77777777" w:rsidTr="002767E8">
        <w:trPr>
          <w:trHeight w:val="255"/>
          <w:jc w:val="center"/>
        </w:trPr>
        <w:tc>
          <w:tcPr>
            <w:tcW w:w="501" w:type="pct"/>
            <w:shd w:val="clear" w:color="auto" w:fill="auto"/>
            <w:vAlign w:val="center"/>
            <w:hideMark/>
          </w:tcPr>
          <w:p w14:paraId="3806F19D" w14:textId="77777777" w:rsidR="00861459" w:rsidRPr="00861459" w:rsidRDefault="00861459" w:rsidP="00861459">
            <w:pPr>
              <w:spacing w:after="0" w:line="240" w:lineRule="auto"/>
              <w:jc w:val="both"/>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Max</w:t>
            </w:r>
          </w:p>
        </w:tc>
        <w:tc>
          <w:tcPr>
            <w:tcW w:w="216" w:type="pct"/>
            <w:shd w:val="clear" w:color="auto" w:fill="auto"/>
            <w:vAlign w:val="center"/>
            <w:hideMark/>
          </w:tcPr>
          <w:p w14:paraId="7D6FDCA3"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685.0</w:t>
            </w:r>
          </w:p>
        </w:tc>
        <w:tc>
          <w:tcPr>
            <w:tcW w:w="216" w:type="pct"/>
            <w:shd w:val="clear" w:color="auto" w:fill="auto"/>
            <w:vAlign w:val="center"/>
            <w:hideMark/>
          </w:tcPr>
          <w:p w14:paraId="477059CB"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685.0</w:t>
            </w:r>
          </w:p>
        </w:tc>
        <w:tc>
          <w:tcPr>
            <w:tcW w:w="216" w:type="pct"/>
            <w:shd w:val="clear" w:color="auto" w:fill="auto"/>
            <w:vAlign w:val="center"/>
            <w:hideMark/>
          </w:tcPr>
          <w:p w14:paraId="3C318EE6"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779.0</w:t>
            </w:r>
          </w:p>
        </w:tc>
        <w:tc>
          <w:tcPr>
            <w:tcW w:w="257" w:type="pct"/>
            <w:shd w:val="clear" w:color="auto" w:fill="auto"/>
            <w:vAlign w:val="center"/>
            <w:hideMark/>
          </w:tcPr>
          <w:p w14:paraId="5443D257"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1431.0</w:t>
            </w:r>
          </w:p>
        </w:tc>
        <w:tc>
          <w:tcPr>
            <w:tcW w:w="257" w:type="pct"/>
            <w:shd w:val="clear" w:color="auto" w:fill="auto"/>
            <w:vAlign w:val="center"/>
            <w:hideMark/>
          </w:tcPr>
          <w:p w14:paraId="48E923B4"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1431.0</w:t>
            </w:r>
          </w:p>
        </w:tc>
        <w:tc>
          <w:tcPr>
            <w:tcW w:w="257" w:type="pct"/>
            <w:shd w:val="clear" w:color="auto" w:fill="auto"/>
            <w:vAlign w:val="center"/>
            <w:hideMark/>
          </w:tcPr>
          <w:p w14:paraId="330B90E6"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1604.0</w:t>
            </w:r>
          </w:p>
        </w:tc>
        <w:tc>
          <w:tcPr>
            <w:tcW w:w="216" w:type="pct"/>
            <w:shd w:val="clear" w:color="auto" w:fill="auto"/>
            <w:vAlign w:val="center"/>
            <w:hideMark/>
          </w:tcPr>
          <w:p w14:paraId="5DC29F98"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752.0</w:t>
            </w:r>
          </w:p>
        </w:tc>
        <w:tc>
          <w:tcPr>
            <w:tcW w:w="216" w:type="pct"/>
            <w:shd w:val="clear" w:color="auto" w:fill="auto"/>
            <w:vAlign w:val="center"/>
            <w:hideMark/>
          </w:tcPr>
          <w:p w14:paraId="0E717478"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752.0</w:t>
            </w:r>
          </w:p>
        </w:tc>
        <w:tc>
          <w:tcPr>
            <w:tcW w:w="216" w:type="pct"/>
            <w:shd w:val="clear" w:color="auto" w:fill="auto"/>
            <w:vAlign w:val="center"/>
            <w:hideMark/>
          </w:tcPr>
          <w:p w14:paraId="318DE8CD"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633.0</w:t>
            </w:r>
          </w:p>
        </w:tc>
        <w:tc>
          <w:tcPr>
            <w:tcW w:w="257" w:type="pct"/>
            <w:shd w:val="clear" w:color="auto" w:fill="auto"/>
            <w:noWrap/>
            <w:vAlign w:val="center"/>
            <w:hideMark/>
          </w:tcPr>
          <w:p w14:paraId="2C28C5B5"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1115.0</w:t>
            </w:r>
          </w:p>
        </w:tc>
        <w:tc>
          <w:tcPr>
            <w:tcW w:w="257" w:type="pct"/>
            <w:shd w:val="clear" w:color="auto" w:fill="auto"/>
            <w:noWrap/>
            <w:vAlign w:val="center"/>
            <w:hideMark/>
          </w:tcPr>
          <w:p w14:paraId="3335844D"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1115.0</w:t>
            </w:r>
          </w:p>
        </w:tc>
        <w:tc>
          <w:tcPr>
            <w:tcW w:w="257" w:type="pct"/>
            <w:shd w:val="clear" w:color="auto" w:fill="auto"/>
            <w:noWrap/>
            <w:vAlign w:val="center"/>
            <w:hideMark/>
          </w:tcPr>
          <w:p w14:paraId="272145C1"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2167.0</w:t>
            </w:r>
          </w:p>
        </w:tc>
        <w:tc>
          <w:tcPr>
            <w:tcW w:w="257" w:type="pct"/>
            <w:shd w:val="clear" w:color="auto" w:fill="auto"/>
            <w:noWrap/>
            <w:vAlign w:val="center"/>
            <w:hideMark/>
          </w:tcPr>
          <w:p w14:paraId="427DD767"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1135.0</w:t>
            </w:r>
          </w:p>
        </w:tc>
        <w:tc>
          <w:tcPr>
            <w:tcW w:w="257" w:type="pct"/>
            <w:shd w:val="clear" w:color="auto" w:fill="auto"/>
            <w:noWrap/>
            <w:vAlign w:val="center"/>
            <w:hideMark/>
          </w:tcPr>
          <w:p w14:paraId="70BD5F89"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1135.0</w:t>
            </w:r>
          </w:p>
        </w:tc>
        <w:tc>
          <w:tcPr>
            <w:tcW w:w="257" w:type="pct"/>
            <w:shd w:val="clear" w:color="auto" w:fill="auto"/>
            <w:noWrap/>
            <w:vAlign w:val="center"/>
            <w:hideMark/>
          </w:tcPr>
          <w:p w14:paraId="2C06F1CC"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3064.0</w:t>
            </w:r>
          </w:p>
        </w:tc>
        <w:tc>
          <w:tcPr>
            <w:tcW w:w="257" w:type="pct"/>
            <w:shd w:val="clear" w:color="auto" w:fill="auto"/>
            <w:noWrap/>
            <w:vAlign w:val="center"/>
            <w:hideMark/>
          </w:tcPr>
          <w:p w14:paraId="2176EFA9"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1964.0</w:t>
            </w:r>
          </w:p>
        </w:tc>
        <w:tc>
          <w:tcPr>
            <w:tcW w:w="257" w:type="pct"/>
            <w:shd w:val="clear" w:color="auto" w:fill="auto"/>
            <w:noWrap/>
            <w:vAlign w:val="center"/>
            <w:hideMark/>
          </w:tcPr>
          <w:p w14:paraId="6AD4E3FC"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1964.0</w:t>
            </w:r>
          </w:p>
        </w:tc>
        <w:tc>
          <w:tcPr>
            <w:tcW w:w="382" w:type="pct"/>
            <w:shd w:val="clear" w:color="auto" w:fill="auto"/>
            <w:noWrap/>
            <w:vAlign w:val="center"/>
            <w:hideMark/>
          </w:tcPr>
          <w:p w14:paraId="043B203B"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3202.0</w:t>
            </w:r>
          </w:p>
        </w:tc>
      </w:tr>
      <w:tr w:rsidR="00627439" w:rsidRPr="00861459" w14:paraId="20AD287A" w14:textId="77777777" w:rsidTr="002767E8">
        <w:trPr>
          <w:trHeight w:val="270"/>
          <w:jc w:val="center"/>
        </w:trPr>
        <w:tc>
          <w:tcPr>
            <w:tcW w:w="501" w:type="pct"/>
            <w:shd w:val="clear" w:color="auto" w:fill="auto"/>
            <w:noWrap/>
            <w:vAlign w:val="center"/>
            <w:hideMark/>
          </w:tcPr>
          <w:p w14:paraId="7A99E032" w14:textId="77777777" w:rsidR="00861459" w:rsidRPr="00861459" w:rsidRDefault="00861459" w:rsidP="00861459">
            <w:pPr>
              <w:spacing w:after="0" w:line="240" w:lineRule="auto"/>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Min</w:t>
            </w:r>
          </w:p>
        </w:tc>
        <w:tc>
          <w:tcPr>
            <w:tcW w:w="216" w:type="pct"/>
            <w:shd w:val="clear" w:color="auto" w:fill="auto"/>
            <w:vAlign w:val="center"/>
            <w:hideMark/>
          </w:tcPr>
          <w:p w14:paraId="7C3AE375"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225.0</w:t>
            </w:r>
          </w:p>
        </w:tc>
        <w:tc>
          <w:tcPr>
            <w:tcW w:w="216" w:type="pct"/>
            <w:shd w:val="clear" w:color="auto" w:fill="auto"/>
            <w:vAlign w:val="center"/>
            <w:hideMark/>
          </w:tcPr>
          <w:p w14:paraId="7A350519"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225.0</w:t>
            </w:r>
          </w:p>
        </w:tc>
        <w:tc>
          <w:tcPr>
            <w:tcW w:w="216" w:type="pct"/>
            <w:shd w:val="clear" w:color="auto" w:fill="auto"/>
            <w:vAlign w:val="center"/>
            <w:hideMark/>
          </w:tcPr>
          <w:p w14:paraId="5F118B30"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247.0</w:t>
            </w:r>
          </w:p>
        </w:tc>
        <w:tc>
          <w:tcPr>
            <w:tcW w:w="257" w:type="pct"/>
            <w:shd w:val="clear" w:color="auto" w:fill="auto"/>
            <w:vAlign w:val="center"/>
            <w:hideMark/>
          </w:tcPr>
          <w:p w14:paraId="3F159B10"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252.0</w:t>
            </w:r>
          </w:p>
        </w:tc>
        <w:tc>
          <w:tcPr>
            <w:tcW w:w="257" w:type="pct"/>
            <w:shd w:val="clear" w:color="auto" w:fill="auto"/>
            <w:vAlign w:val="center"/>
            <w:hideMark/>
          </w:tcPr>
          <w:p w14:paraId="3AEA7A7F"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252.0</w:t>
            </w:r>
          </w:p>
        </w:tc>
        <w:tc>
          <w:tcPr>
            <w:tcW w:w="257" w:type="pct"/>
            <w:shd w:val="clear" w:color="auto" w:fill="auto"/>
            <w:vAlign w:val="center"/>
            <w:hideMark/>
          </w:tcPr>
          <w:p w14:paraId="506A3121"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218.0</w:t>
            </w:r>
          </w:p>
        </w:tc>
        <w:tc>
          <w:tcPr>
            <w:tcW w:w="216" w:type="pct"/>
            <w:shd w:val="clear" w:color="auto" w:fill="auto"/>
            <w:vAlign w:val="center"/>
            <w:hideMark/>
          </w:tcPr>
          <w:p w14:paraId="14EB9469"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251.0</w:t>
            </w:r>
          </w:p>
        </w:tc>
        <w:tc>
          <w:tcPr>
            <w:tcW w:w="216" w:type="pct"/>
            <w:shd w:val="clear" w:color="auto" w:fill="auto"/>
            <w:vAlign w:val="center"/>
            <w:hideMark/>
          </w:tcPr>
          <w:p w14:paraId="2CA93652"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251.0</w:t>
            </w:r>
          </w:p>
        </w:tc>
        <w:tc>
          <w:tcPr>
            <w:tcW w:w="216" w:type="pct"/>
            <w:shd w:val="clear" w:color="auto" w:fill="auto"/>
            <w:vAlign w:val="center"/>
            <w:hideMark/>
          </w:tcPr>
          <w:p w14:paraId="7295A7C6"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210.0</w:t>
            </w:r>
          </w:p>
        </w:tc>
        <w:tc>
          <w:tcPr>
            <w:tcW w:w="257" w:type="pct"/>
            <w:shd w:val="clear" w:color="auto" w:fill="auto"/>
            <w:noWrap/>
            <w:vAlign w:val="center"/>
            <w:hideMark/>
          </w:tcPr>
          <w:p w14:paraId="72525BC6"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446.0</w:t>
            </w:r>
          </w:p>
        </w:tc>
        <w:tc>
          <w:tcPr>
            <w:tcW w:w="257" w:type="pct"/>
            <w:shd w:val="clear" w:color="auto" w:fill="auto"/>
            <w:noWrap/>
            <w:vAlign w:val="center"/>
            <w:hideMark/>
          </w:tcPr>
          <w:p w14:paraId="5C97BD14"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446.0</w:t>
            </w:r>
          </w:p>
        </w:tc>
        <w:tc>
          <w:tcPr>
            <w:tcW w:w="257" w:type="pct"/>
            <w:shd w:val="clear" w:color="auto" w:fill="auto"/>
            <w:noWrap/>
            <w:vAlign w:val="center"/>
            <w:hideMark/>
          </w:tcPr>
          <w:p w14:paraId="443D95BC"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472.0</w:t>
            </w:r>
          </w:p>
        </w:tc>
        <w:tc>
          <w:tcPr>
            <w:tcW w:w="257" w:type="pct"/>
            <w:shd w:val="clear" w:color="auto" w:fill="auto"/>
            <w:noWrap/>
            <w:vAlign w:val="center"/>
            <w:hideMark/>
          </w:tcPr>
          <w:p w14:paraId="09A6359A"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428.0</w:t>
            </w:r>
          </w:p>
        </w:tc>
        <w:tc>
          <w:tcPr>
            <w:tcW w:w="257" w:type="pct"/>
            <w:shd w:val="clear" w:color="auto" w:fill="auto"/>
            <w:noWrap/>
            <w:vAlign w:val="center"/>
            <w:hideMark/>
          </w:tcPr>
          <w:p w14:paraId="4863026D"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428.0</w:t>
            </w:r>
          </w:p>
        </w:tc>
        <w:tc>
          <w:tcPr>
            <w:tcW w:w="257" w:type="pct"/>
            <w:shd w:val="clear" w:color="auto" w:fill="auto"/>
            <w:noWrap/>
            <w:vAlign w:val="center"/>
            <w:hideMark/>
          </w:tcPr>
          <w:p w14:paraId="1960F341"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436.0</w:t>
            </w:r>
          </w:p>
        </w:tc>
        <w:tc>
          <w:tcPr>
            <w:tcW w:w="257" w:type="pct"/>
            <w:shd w:val="clear" w:color="auto" w:fill="auto"/>
            <w:noWrap/>
            <w:vAlign w:val="center"/>
            <w:hideMark/>
          </w:tcPr>
          <w:p w14:paraId="3760CE6B"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439.0</w:t>
            </w:r>
          </w:p>
        </w:tc>
        <w:tc>
          <w:tcPr>
            <w:tcW w:w="257" w:type="pct"/>
            <w:shd w:val="clear" w:color="auto" w:fill="auto"/>
            <w:noWrap/>
            <w:vAlign w:val="center"/>
            <w:hideMark/>
          </w:tcPr>
          <w:p w14:paraId="17DBB57E"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439.0</w:t>
            </w:r>
          </w:p>
        </w:tc>
        <w:tc>
          <w:tcPr>
            <w:tcW w:w="382" w:type="pct"/>
            <w:shd w:val="clear" w:color="auto" w:fill="auto"/>
            <w:noWrap/>
            <w:vAlign w:val="center"/>
            <w:hideMark/>
          </w:tcPr>
          <w:p w14:paraId="62CE5559"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424.0</w:t>
            </w:r>
          </w:p>
        </w:tc>
      </w:tr>
      <w:tr w:rsidR="00627439" w:rsidRPr="00861459" w14:paraId="0DF9AEBA" w14:textId="77777777" w:rsidTr="002767E8">
        <w:trPr>
          <w:trHeight w:val="255"/>
          <w:jc w:val="center"/>
        </w:trPr>
        <w:tc>
          <w:tcPr>
            <w:tcW w:w="501" w:type="pct"/>
            <w:shd w:val="clear" w:color="auto" w:fill="auto"/>
            <w:noWrap/>
            <w:vAlign w:val="center"/>
            <w:hideMark/>
          </w:tcPr>
          <w:p w14:paraId="2DF68E70" w14:textId="77777777" w:rsidR="00861459" w:rsidRPr="00861459" w:rsidRDefault="00861459" w:rsidP="00861459">
            <w:pPr>
              <w:spacing w:after="0" w:line="240" w:lineRule="auto"/>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Mean</w:t>
            </w:r>
          </w:p>
        </w:tc>
        <w:tc>
          <w:tcPr>
            <w:tcW w:w="216" w:type="pct"/>
            <w:shd w:val="clear" w:color="auto" w:fill="auto"/>
            <w:vAlign w:val="center"/>
            <w:hideMark/>
          </w:tcPr>
          <w:p w14:paraId="66C3286A"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363.4</w:t>
            </w:r>
          </w:p>
        </w:tc>
        <w:tc>
          <w:tcPr>
            <w:tcW w:w="216" w:type="pct"/>
            <w:shd w:val="clear" w:color="auto" w:fill="auto"/>
            <w:vAlign w:val="center"/>
            <w:hideMark/>
          </w:tcPr>
          <w:p w14:paraId="67F26085"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363.4</w:t>
            </w:r>
          </w:p>
        </w:tc>
        <w:tc>
          <w:tcPr>
            <w:tcW w:w="216" w:type="pct"/>
            <w:shd w:val="clear" w:color="auto" w:fill="auto"/>
            <w:vAlign w:val="center"/>
            <w:hideMark/>
          </w:tcPr>
          <w:p w14:paraId="586DAB60"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370.3</w:t>
            </w:r>
          </w:p>
        </w:tc>
        <w:tc>
          <w:tcPr>
            <w:tcW w:w="257" w:type="pct"/>
            <w:shd w:val="clear" w:color="auto" w:fill="auto"/>
            <w:vAlign w:val="center"/>
            <w:hideMark/>
          </w:tcPr>
          <w:p w14:paraId="025472A5"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478.8</w:t>
            </w:r>
          </w:p>
        </w:tc>
        <w:tc>
          <w:tcPr>
            <w:tcW w:w="257" w:type="pct"/>
            <w:shd w:val="clear" w:color="auto" w:fill="auto"/>
            <w:vAlign w:val="center"/>
            <w:hideMark/>
          </w:tcPr>
          <w:p w14:paraId="7CBEE593"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478.8</w:t>
            </w:r>
          </w:p>
        </w:tc>
        <w:tc>
          <w:tcPr>
            <w:tcW w:w="257" w:type="pct"/>
            <w:shd w:val="clear" w:color="auto" w:fill="auto"/>
            <w:vAlign w:val="center"/>
            <w:hideMark/>
          </w:tcPr>
          <w:p w14:paraId="427A3D1A"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441.3</w:t>
            </w:r>
          </w:p>
        </w:tc>
        <w:tc>
          <w:tcPr>
            <w:tcW w:w="216" w:type="pct"/>
            <w:shd w:val="clear" w:color="auto" w:fill="auto"/>
            <w:vAlign w:val="center"/>
            <w:hideMark/>
          </w:tcPr>
          <w:p w14:paraId="6686F339"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411.0</w:t>
            </w:r>
          </w:p>
        </w:tc>
        <w:tc>
          <w:tcPr>
            <w:tcW w:w="216" w:type="pct"/>
            <w:shd w:val="clear" w:color="auto" w:fill="auto"/>
            <w:vAlign w:val="center"/>
            <w:hideMark/>
          </w:tcPr>
          <w:p w14:paraId="622DB74F"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411.0</w:t>
            </w:r>
          </w:p>
        </w:tc>
        <w:tc>
          <w:tcPr>
            <w:tcW w:w="216" w:type="pct"/>
            <w:shd w:val="clear" w:color="auto" w:fill="auto"/>
            <w:vAlign w:val="center"/>
            <w:hideMark/>
          </w:tcPr>
          <w:p w14:paraId="0EDE373B"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339.5</w:t>
            </w:r>
          </w:p>
        </w:tc>
        <w:tc>
          <w:tcPr>
            <w:tcW w:w="257" w:type="pct"/>
            <w:shd w:val="clear" w:color="auto" w:fill="auto"/>
            <w:noWrap/>
            <w:vAlign w:val="center"/>
            <w:hideMark/>
          </w:tcPr>
          <w:p w14:paraId="7DF98AA0"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586.9</w:t>
            </w:r>
          </w:p>
        </w:tc>
        <w:tc>
          <w:tcPr>
            <w:tcW w:w="257" w:type="pct"/>
            <w:shd w:val="clear" w:color="auto" w:fill="auto"/>
            <w:noWrap/>
            <w:vAlign w:val="center"/>
            <w:hideMark/>
          </w:tcPr>
          <w:p w14:paraId="6948252B"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586.9</w:t>
            </w:r>
          </w:p>
        </w:tc>
        <w:tc>
          <w:tcPr>
            <w:tcW w:w="257" w:type="pct"/>
            <w:shd w:val="clear" w:color="auto" w:fill="auto"/>
            <w:noWrap/>
            <w:vAlign w:val="center"/>
            <w:hideMark/>
          </w:tcPr>
          <w:p w14:paraId="0FC6C501"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963.6</w:t>
            </w:r>
          </w:p>
        </w:tc>
        <w:tc>
          <w:tcPr>
            <w:tcW w:w="257" w:type="pct"/>
            <w:shd w:val="clear" w:color="auto" w:fill="auto"/>
            <w:noWrap/>
            <w:vAlign w:val="center"/>
            <w:hideMark/>
          </w:tcPr>
          <w:p w14:paraId="57807DCB"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593.1</w:t>
            </w:r>
          </w:p>
        </w:tc>
        <w:tc>
          <w:tcPr>
            <w:tcW w:w="257" w:type="pct"/>
            <w:shd w:val="clear" w:color="auto" w:fill="auto"/>
            <w:noWrap/>
            <w:vAlign w:val="center"/>
            <w:hideMark/>
          </w:tcPr>
          <w:p w14:paraId="7766CB0E"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593.1</w:t>
            </w:r>
          </w:p>
        </w:tc>
        <w:tc>
          <w:tcPr>
            <w:tcW w:w="257" w:type="pct"/>
            <w:shd w:val="clear" w:color="auto" w:fill="auto"/>
            <w:noWrap/>
            <w:vAlign w:val="center"/>
            <w:hideMark/>
          </w:tcPr>
          <w:p w14:paraId="3D88D105"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970.9</w:t>
            </w:r>
          </w:p>
        </w:tc>
        <w:tc>
          <w:tcPr>
            <w:tcW w:w="257" w:type="pct"/>
            <w:shd w:val="clear" w:color="auto" w:fill="auto"/>
            <w:noWrap/>
            <w:vAlign w:val="center"/>
            <w:hideMark/>
          </w:tcPr>
          <w:p w14:paraId="44C78D40"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652.8</w:t>
            </w:r>
          </w:p>
        </w:tc>
        <w:tc>
          <w:tcPr>
            <w:tcW w:w="257" w:type="pct"/>
            <w:shd w:val="clear" w:color="auto" w:fill="auto"/>
            <w:noWrap/>
            <w:vAlign w:val="center"/>
            <w:hideMark/>
          </w:tcPr>
          <w:p w14:paraId="3682A153"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652.8</w:t>
            </w:r>
          </w:p>
        </w:tc>
        <w:tc>
          <w:tcPr>
            <w:tcW w:w="382" w:type="pct"/>
            <w:shd w:val="clear" w:color="auto" w:fill="auto"/>
            <w:noWrap/>
            <w:vAlign w:val="center"/>
            <w:hideMark/>
          </w:tcPr>
          <w:p w14:paraId="4C73B528"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1036.7</w:t>
            </w:r>
          </w:p>
        </w:tc>
      </w:tr>
      <w:tr w:rsidR="00627439" w:rsidRPr="00861459" w14:paraId="4EB34CC2" w14:textId="77777777" w:rsidTr="002767E8">
        <w:trPr>
          <w:trHeight w:val="255"/>
          <w:jc w:val="center"/>
        </w:trPr>
        <w:tc>
          <w:tcPr>
            <w:tcW w:w="501" w:type="pct"/>
            <w:shd w:val="clear" w:color="auto" w:fill="auto"/>
            <w:noWrap/>
            <w:vAlign w:val="center"/>
            <w:hideMark/>
          </w:tcPr>
          <w:p w14:paraId="3EB0DE53" w14:textId="77777777" w:rsidR="00861459" w:rsidRPr="00861459" w:rsidRDefault="00861459" w:rsidP="00861459">
            <w:pPr>
              <w:spacing w:after="0" w:line="240" w:lineRule="auto"/>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Standard Dev.</w:t>
            </w:r>
          </w:p>
        </w:tc>
        <w:tc>
          <w:tcPr>
            <w:tcW w:w="216" w:type="pct"/>
            <w:shd w:val="clear" w:color="auto" w:fill="auto"/>
            <w:vAlign w:val="center"/>
            <w:hideMark/>
          </w:tcPr>
          <w:p w14:paraId="224DFE4E"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83.0</w:t>
            </w:r>
          </w:p>
        </w:tc>
        <w:tc>
          <w:tcPr>
            <w:tcW w:w="216" w:type="pct"/>
            <w:shd w:val="clear" w:color="auto" w:fill="auto"/>
            <w:vAlign w:val="center"/>
            <w:hideMark/>
          </w:tcPr>
          <w:p w14:paraId="2521BC3F"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83.0</w:t>
            </w:r>
          </w:p>
        </w:tc>
        <w:tc>
          <w:tcPr>
            <w:tcW w:w="216" w:type="pct"/>
            <w:shd w:val="clear" w:color="auto" w:fill="auto"/>
            <w:vAlign w:val="center"/>
            <w:hideMark/>
          </w:tcPr>
          <w:p w14:paraId="1A3F826C"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100.2</w:t>
            </w:r>
          </w:p>
        </w:tc>
        <w:tc>
          <w:tcPr>
            <w:tcW w:w="257" w:type="pct"/>
            <w:shd w:val="clear" w:color="auto" w:fill="auto"/>
            <w:vAlign w:val="center"/>
            <w:hideMark/>
          </w:tcPr>
          <w:p w14:paraId="117B324B"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189.6</w:t>
            </w:r>
          </w:p>
        </w:tc>
        <w:tc>
          <w:tcPr>
            <w:tcW w:w="257" w:type="pct"/>
            <w:shd w:val="clear" w:color="auto" w:fill="auto"/>
            <w:vAlign w:val="center"/>
            <w:hideMark/>
          </w:tcPr>
          <w:p w14:paraId="3E451E8B"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189.6</w:t>
            </w:r>
          </w:p>
        </w:tc>
        <w:tc>
          <w:tcPr>
            <w:tcW w:w="257" w:type="pct"/>
            <w:shd w:val="clear" w:color="auto" w:fill="auto"/>
            <w:vAlign w:val="center"/>
            <w:hideMark/>
          </w:tcPr>
          <w:p w14:paraId="7CB19648"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208.0</w:t>
            </w:r>
          </w:p>
        </w:tc>
        <w:tc>
          <w:tcPr>
            <w:tcW w:w="216" w:type="pct"/>
            <w:shd w:val="clear" w:color="auto" w:fill="auto"/>
            <w:vAlign w:val="center"/>
            <w:hideMark/>
          </w:tcPr>
          <w:p w14:paraId="43DF358D"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112.7</w:t>
            </w:r>
          </w:p>
        </w:tc>
        <w:tc>
          <w:tcPr>
            <w:tcW w:w="216" w:type="pct"/>
            <w:shd w:val="clear" w:color="auto" w:fill="auto"/>
            <w:vAlign w:val="center"/>
            <w:hideMark/>
          </w:tcPr>
          <w:p w14:paraId="6516438D"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112.7</w:t>
            </w:r>
          </w:p>
        </w:tc>
        <w:tc>
          <w:tcPr>
            <w:tcW w:w="216" w:type="pct"/>
            <w:shd w:val="clear" w:color="auto" w:fill="auto"/>
            <w:vAlign w:val="center"/>
            <w:hideMark/>
          </w:tcPr>
          <w:p w14:paraId="222A768E"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111.9</w:t>
            </w:r>
          </w:p>
        </w:tc>
        <w:tc>
          <w:tcPr>
            <w:tcW w:w="257" w:type="pct"/>
            <w:shd w:val="clear" w:color="auto" w:fill="auto"/>
            <w:noWrap/>
            <w:vAlign w:val="center"/>
            <w:hideMark/>
          </w:tcPr>
          <w:p w14:paraId="5212E280"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586.9</w:t>
            </w:r>
          </w:p>
        </w:tc>
        <w:tc>
          <w:tcPr>
            <w:tcW w:w="257" w:type="pct"/>
            <w:shd w:val="clear" w:color="auto" w:fill="auto"/>
            <w:noWrap/>
            <w:vAlign w:val="center"/>
            <w:hideMark/>
          </w:tcPr>
          <w:p w14:paraId="39883C31"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586.9</w:t>
            </w:r>
          </w:p>
        </w:tc>
        <w:tc>
          <w:tcPr>
            <w:tcW w:w="257" w:type="pct"/>
            <w:shd w:val="clear" w:color="auto" w:fill="auto"/>
            <w:noWrap/>
            <w:vAlign w:val="center"/>
            <w:hideMark/>
          </w:tcPr>
          <w:p w14:paraId="3A79E8A9"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436.9</w:t>
            </w:r>
          </w:p>
        </w:tc>
        <w:tc>
          <w:tcPr>
            <w:tcW w:w="257" w:type="pct"/>
            <w:shd w:val="clear" w:color="auto" w:fill="auto"/>
            <w:noWrap/>
            <w:vAlign w:val="center"/>
            <w:hideMark/>
          </w:tcPr>
          <w:p w14:paraId="71DF7275"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135.7</w:t>
            </w:r>
          </w:p>
        </w:tc>
        <w:tc>
          <w:tcPr>
            <w:tcW w:w="257" w:type="pct"/>
            <w:shd w:val="clear" w:color="auto" w:fill="auto"/>
            <w:noWrap/>
            <w:vAlign w:val="center"/>
            <w:hideMark/>
          </w:tcPr>
          <w:p w14:paraId="2436F541"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135.7</w:t>
            </w:r>
          </w:p>
        </w:tc>
        <w:tc>
          <w:tcPr>
            <w:tcW w:w="257" w:type="pct"/>
            <w:shd w:val="clear" w:color="auto" w:fill="auto"/>
            <w:noWrap/>
            <w:vAlign w:val="center"/>
            <w:hideMark/>
          </w:tcPr>
          <w:p w14:paraId="6B6B971A"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412.4</w:t>
            </w:r>
          </w:p>
        </w:tc>
        <w:tc>
          <w:tcPr>
            <w:tcW w:w="257" w:type="pct"/>
            <w:shd w:val="clear" w:color="auto" w:fill="auto"/>
            <w:noWrap/>
            <w:vAlign w:val="center"/>
            <w:hideMark/>
          </w:tcPr>
          <w:p w14:paraId="1990AE25"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209.1</w:t>
            </w:r>
          </w:p>
        </w:tc>
        <w:tc>
          <w:tcPr>
            <w:tcW w:w="257" w:type="pct"/>
            <w:shd w:val="clear" w:color="auto" w:fill="auto"/>
            <w:noWrap/>
            <w:vAlign w:val="center"/>
            <w:hideMark/>
          </w:tcPr>
          <w:p w14:paraId="5E7571EB"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209.1</w:t>
            </w:r>
          </w:p>
        </w:tc>
        <w:tc>
          <w:tcPr>
            <w:tcW w:w="382" w:type="pct"/>
            <w:shd w:val="clear" w:color="auto" w:fill="auto"/>
            <w:noWrap/>
            <w:vAlign w:val="center"/>
            <w:hideMark/>
          </w:tcPr>
          <w:p w14:paraId="5AA03237" w14:textId="77777777" w:rsidR="00861459" w:rsidRPr="00861459" w:rsidRDefault="00861459" w:rsidP="00861459">
            <w:pPr>
              <w:spacing w:after="0" w:line="240" w:lineRule="auto"/>
              <w:jc w:val="right"/>
              <w:rPr>
                <w:rFonts w:ascii="Times New Roman" w:eastAsia="Times New Roman" w:hAnsi="Times New Roman" w:cs="Times New Roman"/>
                <w:color w:val="000000"/>
                <w:sz w:val="15"/>
                <w:szCs w:val="15"/>
                <w:lang w:val="en-GB" w:eastAsia="en-GB"/>
              </w:rPr>
            </w:pPr>
            <w:r w:rsidRPr="00861459">
              <w:rPr>
                <w:rFonts w:ascii="Times New Roman" w:eastAsia="Times New Roman" w:hAnsi="Times New Roman" w:cs="Times New Roman"/>
                <w:color w:val="000000"/>
                <w:sz w:val="15"/>
                <w:szCs w:val="15"/>
                <w:lang w:val="en-GB" w:eastAsia="en-GB"/>
              </w:rPr>
              <w:t>503.8</w:t>
            </w:r>
          </w:p>
        </w:tc>
      </w:tr>
    </w:tbl>
    <w:p w14:paraId="4F949414" w14:textId="67D2A9A1" w:rsidR="00861459" w:rsidRDefault="00861459">
      <w:pPr>
        <w:widowControl w:val="0"/>
        <w:autoSpaceDE w:val="0"/>
        <w:autoSpaceDN w:val="0"/>
        <w:adjustRightInd w:val="0"/>
        <w:spacing w:after="0" w:line="200" w:lineRule="exact"/>
        <w:rPr>
          <w:rFonts w:ascii="Times New Roman" w:hAnsi="Times New Roman" w:cs="Times New Roman"/>
          <w:color w:val="000000"/>
          <w:sz w:val="20"/>
          <w:szCs w:val="20"/>
          <w:lang w:val="en-GB"/>
        </w:rPr>
      </w:pPr>
    </w:p>
    <w:p w14:paraId="17C26241" w14:textId="77777777" w:rsidR="00287B32" w:rsidRDefault="00287B32">
      <w:pPr>
        <w:widowControl w:val="0"/>
        <w:autoSpaceDE w:val="0"/>
        <w:autoSpaceDN w:val="0"/>
        <w:adjustRightInd w:val="0"/>
        <w:spacing w:after="0" w:line="200" w:lineRule="exact"/>
        <w:rPr>
          <w:rFonts w:ascii="Times New Roman" w:hAnsi="Times New Roman" w:cs="Times New Roman"/>
          <w:color w:val="000000"/>
          <w:sz w:val="20"/>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6"/>
        <w:gridCol w:w="415"/>
        <w:gridCol w:w="415"/>
        <w:gridCol w:w="417"/>
        <w:gridCol w:w="415"/>
        <w:gridCol w:w="416"/>
        <w:gridCol w:w="418"/>
        <w:gridCol w:w="416"/>
        <w:gridCol w:w="416"/>
        <w:gridCol w:w="419"/>
        <w:gridCol w:w="416"/>
        <w:gridCol w:w="416"/>
        <w:gridCol w:w="418"/>
        <w:gridCol w:w="416"/>
        <w:gridCol w:w="416"/>
        <w:gridCol w:w="418"/>
        <w:gridCol w:w="416"/>
        <w:gridCol w:w="416"/>
        <w:gridCol w:w="421"/>
      </w:tblGrid>
      <w:tr w:rsidR="00A3791A" w:rsidRPr="00D01D15" w14:paraId="64B5524E" w14:textId="77777777" w:rsidTr="00627439">
        <w:trPr>
          <w:trHeight w:val="270"/>
        </w:trPr>
        <w:tc>
          <w:tcPr>
            <w:tcW w:w="5000" w:type="pct"/>
            <w:gridSpan w:val="19"/>
            <w:shd w:val="clear" w:color="auto" w:fill="auto"/>
            <w:vAlign w:val="center"/>
          </w:tcPr>
          <w:p w14:paraId="1201A8CC" w14:textId="2F83A70C" w:rsidR="00A3791A" w:rsidRPr="00627439" w:rsidRDefault="00A3791A" w:rsidP="00627439">
            <w:pPr>
              <w:spacing w:after="0" w:line="240" w:lineRule="auto"/>
              <w:rPr>
                <w:rFonts w:ascii="Times New Roman" w:eastAsia="Times New Roman" w:hAnsi="Times New Roman" w:cs="Times New Roman"/>
                <w:b/>
                <w:color w:val="000000"/>
                <w:sz w:val="20"/>
                <w:szCs w:val="20"/>
                <w:lang w:val="en-GB" w:eastAsia="en-GB"/>
              </w:rPr>
            </w:pPr>
            <w:r w:rsidRPr="00627439">
              <w:rPr>
                <w:rFonts w:ascii="Times New Roman" w:eastAsia="Times New Roman" w:hAnsi="Times New Roman" w:cs="Times New Roman"/>
                <w:b/>
                <w:color w:val="000000"/>
                <w:sz w:val="20"/>
                <w:szCs w:val="20"/>
                <w:lang w:val="en-GB" w:eastAsia="en-GB"/>
              </w:rPr>
              <w:t>T</w:t>
            </w:r>
            <w:r w:rsidR="00627439" w:rsidRPr="00627439">
              <w:rPr>
                <w:rFonts w:ascii="Times New Roman" w:eastAsia="Times New Roman" w:hAnsi="Times New Roman" w:cs="Times New Roman"/>
                <w:b/>
                <w:color w:val="000000"/>
                <w:sz w:val="20"/>
                <w:szCs w:val="20"/>
                <w:lang w:val="en-GB" w:eastAsia="en-GB"/>
              </w:rPr>
              <w:t xml:space="preserve">able 5. </w:t>
            </w:r>
            <w:r w:rsidR="00627439" w:rsidRPr="00B92D20">
              <w:rPr>
                <w:rFonts w:ascii="Times New Roman" w:eastAsia="Times New Roman" w:hAnsi="Times New Roman" w:cs="Times New Roman"/>
                <w:noProof/>
                <w:color w:val="000000"/>
                <w:sz w:val="20"/>
                <w:szCs w:val="20"/>
                <w:lang w:val="en-GB" w:eastAsia="en-GB"/>
              </w:rPr>
              <w:t>Statistical analysis</w:t>
            </w:r>
            <w:r w:rsidR="00627439" w:rsidRPr="00627439">
              <w:rPr>
                <w:rFonts w:ascii="Times New Roman" w:eastAsia="Times New Roman" w:hAnsi="Times New Roman" w:cs="Times New Roman"/>
                <w:color w:val="000000"/>
                <w:sz w:val="20"/>
                <w:szCs w:val="20"/>
                <w:lang w:val="en-GB" w:eastAsia="en-GB"/>
              </w:rPr>
              <w:t xml:space="preserve"> of the </w:t>
            </w:r>
            <w:r w:rsidR="00627439" w:rsidRPr="002767E8">
              <w:rPr>
                <w:rFonts w:ascii="Times New Roman" w:eastAsia="Times New Roman" w:hAnsi="Times New Roman" w:cs="Times New Roman"/>
                <w:color w:val="000000"/>
                <w:sz w:val="20"/>
                <w:szCs w:val="20"/>
                <w:lang w:val="en-GB" w:eastAsia="en-GB"/>
              </w:rPr>
              <w:t>temperature</w:t>
            </w:r>
            <w:r w:rsidR="002767E8" w:rsidRPr="002767E8">
              <w:rPr>
                <w:rFonts w:ascii="Times New Roman" w:eastAsia="Times New Roman" w:hAnsi="Times New Roman" w:cs="Times New Roman"/>
                <w:color w:val="000000"/>
                <w:sz w:val="20"/>
                <w:szCs w:val="20"/>
                <w:lang w:val="en-GB" w:eastAsia="en-GB"/>
              </w:rPr>
              <w:t xml:space="preserve"> (</w:t>
            </w:r>
            <w:r w:rsidR="002767E8" w:rsidRPr="002767E8">
              <w:rPr>
                <w:rFonts w:ascii="Times New Roman" w:hAnsi="Times New Roman" w:cs="Times New Roman"/>
                <w:color w:val="000000"/>
                <w:sz w:val="20"/>
                <w:szCs w:val="20"/>
                <w:lang w:val="en-GB"/>
              </w:rPr>
              <w:t>°C)</w:t>
            </w:r>
            <w:r w:rsidR="00627439" w:rsidRPr="002767E8">
              <w:rPr>
                <w:rFonts w:ascii="Times New Roman" w:eastAsia="Times New Roman" w:hAnsi="Times New Roman" w:cs="Times New Roman"/>
                <w:color w:val="000000"/>
                <w:sz w:val="20"/>
                <w:szCs w:val="20"/>
                <w:lang w:val="en-GB" w:eastAsia="en-GB"/>
              </w:rPr>
              <w:t xml:space="preserve"> concentrations</w:t>
            </w:r>
            <w:r w:rsidR="00627439" w:rsidRPr="00627439">
              <w:rPr>
                <w:rFonts w:ascii="Times New Roman" w:eastAsia="Times New Roman" w:hAnsi="Times New Roman" w:cs="Times New Roman"/>
                <w:color w:val="000000"/>
                <w:sz w:val="20"/>
                <w:szCs w:val="20"/>
                <w:lang w:val="en-GB" w:eastAsia="en-GB"/>
              </w:rPr>
              <w:t xml:space="preserve"> of the PH and ST in Mexico City.</w:t>
            </w:r>
          </w:p>
        </w:tc>
      </w:tr>
      <w:tr w:rsidR="00A3791A" w:rsidRPr="00A3791A" w14:paraId="79E50067" w14:textId="77777777" w:rsidTr="00627439">
        <w:trPr>
          <w:trHeight w:val="270"/>
        </w:trPr>
        <w:tc>
          <w:tcPr>
            <w:tcW w:w="887" w:type="pct"/>
            <w:vMerge w:val="restart"/>
            <w:shd w:val="clear" w:color="auto" w:fill="auto"/>
            <w:vAlign w:val="center"/>
            <w:hideMark/>
          </w:tcPr>
          <w:p w14:paraId="1B235D05" w14:textId="77777777" w:rsidR="00A3791A" w:rsidRPr="00A3791A" w:rsidRDefault="00A3791A" w:rsidP="00A3791A">
            <w:pPr>
              <w:spacing w:after="0" w:line="240" w:lineRule="auto"/>
              <w:jc w:val="center"/>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Statistical Analysis</w:t>
            </w:r>
          </w:p>
        </w:tc>
        <w:tc>
          <w:tcPr>
            <w:tcW w:w="2056" w:type="pct"/>
            <w:gridSpan w:val="9"/>
            <w:shd w:val="clear" w:color="auto" w:fill="auto"/>
            <w:vAlign w:val="center"/>
            <w:hideMark/>
          </w:tcPr>
          <w:p w14:paraId="36B444C3" w14:textId="77777777" w:rsidR="00A3791A" w:rsidRPr="00A3791A" w:rsidRDefault="00A3791A" w:rsidP="00A3791A">
            <w:pPr>
              <w:spacing w:after="0" w:line="240" w:lineRule="auto"/>
              <w:jc w:val="center"/>
              <w:rPr>
                <w:rFonts w:ascii="Times New Roman" w:eastAsia="Times New Roman" w:hAnsi="Times New Roman" w:cs="Times New Roman"/>
                <w:color w:val="000000"/>
                <w:sz w:val="18"/>
                <w:szCs w:val="20"/>
                <w:lang w:val="en-GB" w:eastAsia="en-GB"/>
              </w:rPr>
            </w:pPr>
            <w:r w:rsidRPr="00627439">
              <w:rPr>
                <w:rFonts w:ascii="Times New Roman" w:eastAsia="Times New Roman" w:hAnsi="Times New Roman" w:cs="Times New Roman"/>
                <w:color w:val="000000"/>
                <w:sz w:val="18"/>
                <w:szCs w:val="20"/>
                <w:lang w:val="en-GB" w:eastAsia="en-GB"/>
              </w:rPr>
              <w:t>PH</w:t>
            </w:r>
          </w:p>
        </w:tc>
        <w:tc>
          <w:tcPr>
            <w:tcW w:w="2056" w:type="pct"/>
            <w:gridSpan w:val="9"/>
            <w:shd w:val="clear" w:color="auto" w:fill="auto"/>
            <w:vAlign w:val="center"/>
            <w:hideMark/>
          </w:tcPr>
          <w:p w14:paraId="3CBEAC4E" w14:textId="77777777" w:rsidR="00A3791A" w:rsidRPr="00A3791A" w:rsidRDefault="00A3791A" w:rsidP="00A3791A">
            <w:pPr>
              <w:spacing w:after="0" w:line="240" w:lineRule="auto"/>
              <w:jc w:val="center"/>
              <w:rPr>
                <w:rFonts w:ascii="Times New Roman" w:eastAsia="Times New Roman" w:hAnsi="Times New Roman" w:cs="Times New Roman"/>
                <w:color w:val="000000"/>
                <w:sz w:val="18"/>
                <w:szCs w:val="20"/>
                <w:lang w:val="en-GB" w:eastAsia="en-GB"/>
              </w:rPr>
            </w:pPr>
            <w:r w:rsidRPr="00627439">
              <w:rPr>
                <w:rFonts w:ascii="Times New Roman" w:eastAsia="Times New Roman" w:hAnsi="Times New Roman" w:cs="Times New Roman"/>
                <w:color w:val="000000"/>
                <w:sz w:val="18"/>
                <w:szCs w:val="20"/>
                <w:lang w:val="en-GB" w:eastAsia="en-GB"/>
              </w:rPr>
              <w:t>ST</w:t>
            </w:r>
          </w:p>
        </w:tc>
      </w:tr>
      <w:tr w:rsidR="00627439" w:rsidRPr="00A3791A" w14:paraId="14124073" w14:textId="77777777" w:rsidTr="00627439">
        <w:trPr>
          <w:trHeight w:val="270"/>
        </w:trPr>
        <w:tc>
          <w:tcPr>
            <w:tcW w:w="887" w:type="pct"/>
            <w:vMerge/>
            <w:vAlign w:val="center"/>
            <w:hideMark/>
          </w:tcPr>
          <w:p w14:paraId="614D67FA" w14:textId="77777777" w:rsidR="00A3791A" w:rsidRPr="00A3791A" w:rsidRDefault="00A3791A" w:rsidP="00A3791A">
            <w:pPr>
              <w:spacing w:after="0" w:line="240" w:lineRule="auto"/>
              <w:rPr>
                <w:rFonts w:ascii="Times New Roman" w:eastAsia="Times New Roman" w:hAnsi="Times New Roman" w:cs="Times New Roman"/>
                <w:color w:val="000000"/>
                <w:sz w:val="18"/>
                <w:szCs w:val="20"/>
                <w:lang w:val="en-GB" w:eastAsia="en-GB"/>
              </w:rPr>
            </w:pPr>
          </w:p>
        </w:tc>
        <w:tc>
          <w:tcPr>
            <w:tcW w:w="685" w:type="pct"/>
            <w:gridSpan w:val="3"/>
            <w:shd w:val="clear" w:color="auto" w:fill="auto"/>
            <w:vAlign w:val="center"/>
            <w:hideMark/>
          </w:tcPr>
          <w:p w14:paraId="719AC5B2" w14:textId="77777777" w:rsidR="00A3791A" w:rsidRPr="00A3791A" w:rsidRDefault="00A3791A" w:rsidP="00A3791A">
            <w:pPr>
              <w:spacing w:after="0" w:line="240" w:lineRule="auto"/>
              <w:jc w:val="center"/>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May</w:t>
            </w:r>
          </w:p>
        </w:tc>
        <w:tc>
          <w:tcPr>
            <w:tcW w:w="685" w:type="pct"/>
            <w:gridSpan w:val="3"/>
            <w:shd w:val="clear" w:color="auto" w:fill="auto"/>
            <w:vAlign w:val="center"/>
            <w:hideMark/>
          </w:tcPr>
          <w:p w14:paraId="599F42BC" w14:textId="77777777" w:rsidR="00A3791A" w:rsidRPr="00A3791A" w:rsidRDefault="00A3791A" w:rsidP="00A3791A">
            <w:pPr>
              <w:spacing w:after="0" w:line="240" w:lineRule="auto"/>
              <w:jc w:val="center"/>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June</w:t>
            </w:r>
          </w:p>
        </w:tc>
        <w:tc>
          <w:tcPr>
            <w:tcW w:w="685" w:type="pct"/>
            <w:gridSpan w:val="3"/>
            <w:shd w:val="clear" w:color="auto" w:fill="auto"/>
            <w:vAlign w:val="center"/>
            <w:hideMark/>
          </w:tcPr>
          <w:p w14:paraId="4DD016EA" w14:textId="77777777" w:rsidR="00A3791A" w:rsidRPr="00A3791A" w:rsidRDefault="00A3791A" w:rsidP="00A3791A">
            <w:pPr>
              <w:spacing w:after="0" w:line="240" w:lineRule="auto"/>
              <w:jc w:val="center"/>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July</w:t>
            </w:r>
          </w:p>
        </w:tc>
        <w:tc>
          <w:tcPr>
            <w:tcW w:w="685" w:type="pct"/>
            <w:gridSpan w:val="3"/>
            <w:shd w:val="clear" w:color="auto" w:fill="auto"/>
            <w:vAlign w:val="center"/>
            <w:hideMark/>
          </w:tcPr>
          <w:p w14:paraId="430BE912" w14:textId="77777777" w:rsidR="00A3791A" w:rsidRPr="00A3791A" w:rsidRDefault="00A3791A" w:rsidP="00A3791A">
            <w:pPr>
              <w:spacing w:after="0" w:line="240" w:lineRule="auto"/>
              <w:jc w:val="center"/>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May</w:t>
            </w:r>
          </w:p>
        </w:tc>
        <w:tc>
          <w:tcPr>
            <w:tcW w:w="685" w:type="pct"/>
            <w:gridSpan w:val="3"/>
            <w:shd w:val="clear" w:color="auto" w:fill="auto"/>
            <w:vAlign w:val="center"/>
            <w:hideMark/>
          </w:tcPr>
          <w:p w14:paraId="3AF93E1E" w14:textId="77777777" w:rsidR="00A3791A" w:rsidRPr="00A3791A" w:rsidRDefault="00A3791A" w:rsidP="00A3791A">
            <w:pPr>
              <w:spacing w:after="0" w:line="240" w:lineRule="auto"/>
              <w:jc w:val="center"/>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June</w:t>
            </w:r>
          </w:p>
        </w:tc>
        <w:tc>
          <w:tcPr>
            <w:tcW w:w="685" w:type="pct"/>
            <w:gridSpan w:val="3"/>
            <w:shd w:val="clear" w:color="auto" w:fill="auto"/>
            <w:vAlign w:val="center"/>
            <w:hideMark/>
          </w:tcPr>
          <w:p w14:paraId="06D0D1EE" w14:textId="77777777" w:rsidR="00A3791A" w:rsidRPr="00A3791A" w:rsidRDefault="00A3791A" w:rsidP="00A3791A">
            <w:pPr>
              <w:spacing w:after="0" w:line="240" w:lineRule="auto"/>
              <w:jc w:val="center"/>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July</w:t>
            </w:r>
          </w:p>
        </w:tc>
      </w:tr>
      <w:tr w:rsidR="00627439" w:rsidRPr="00A3791A" w14:paraId="01D5CD5F" w14:textId="77777777" w:rsidTr="00627439">
        <w:trPr>
          <w:trHeight w:val="315"/>
        </w:trPr>
        <w:tc>
          <w:tcPr>
            <w:tcW w:w="887" w:type="pct"/>
            <w:vMerge/>
            <w:vAlign w:val="center"/>
            <w:hideMark/>
          </w:tcPr>
          <w:p w14:paraId="1B3F3CF8" w14:textId="77777777" w:rsidR="00A3791A" w:rsidRPr="00A3791A" w:rsidRDefault="00A3791A" w:rsidP="00A3791A">
            <w:pPr>
              <w:spacing w:after="0" w:line="240" w:lineRule="auto"/>
              <w:rPr>
                <w:rFonts w:ascii="Times New Roman" w:eastAsia="Times New Roman" w:hAnsi="Times New Roman" w:cs="Times New Roman"/>
                <w:color w:val="000000"/>
                <w:sz w:val="18"/>
                <w:szCs w:val="20"/>
                <w:lang w:val="en-GB" w:eastAsia="en-GB"/>
              </w:rPr>
            </w:pPr>
          </w:p>
        </w:tc>
        <w:tc>
          <w:tcPr>
            <w:tcW w:w="228" w:type="pct"/>
            <w:shd w:val="clear" w:color="auto" w:fill="auto"/>
            <w:vAlign w:val="center"/>
            <w:hideMark/>
          </w:tcPr>
          <w:p w14:paraId="6412AA9E" w14:textId="77777777" w:rsidR="00A3791A" w:rsidRPr="00A3791A" w:rsidRDefault="00A3791A" w:rsidP="00A3791A">
            <w:pPr>
              <w:spacing w:after="0" w:line="240" w:lineRule="auto"/>
              <w:jc w:val="both"/>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K</w:t>
            </w:r>
          </w:p>
        </w:tc>
        <w:tc>
          <w:tcPr>
            <w:tcW w:w="228" w:type="pct"/>
            <w:shd w:val="clear" w:color="auto" w:fill="auto"/>
            <w:vAlign w:val="center"/>
            <w:hideMark/>
          </w:tcPr>
          <w:p w14:paraId="3B2855E7" w14:textId="77777777" w:rsidR="00A3791A" w:rsidRPr="00A3791A" w:rsidRDefault="00A3791A" w:rsidP="00A3791A">
            <w:pPr>
              <w:spacing w:after="0" w:line="240" w:lineRule="auto"/>
              <w:jc w:val="both"/>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L</w:t>
            </w:r>
          </w:p>
        </w:tc>
        <w:tc>
          <w:tcPr>
            <w:tcW w:w="228" w:type="pct"/>
            <w:shd w:val="clear" w:color="auto" w:fill="auto"/>
            <w:vAlign w:val="center"/>
            <w:hideMark/>
          </w:tcPr>
          <w:p w14:paraId="157444FB" w14:textId="77777777" w:rsidR="00A3791A" w:rsidRPr="00A3791A" w:rsidRDefault="00A3791A" w:rsidP="00A3791A">
            <w:pPr>
              <w:spacing w:after="0" w:line="240" w:lineRule="auto"/>
              <w:jc w:val="both"/>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B</w:t>
            </w:r>
          </w:p>
        </w:tc>
        <w:tc>
          <w:tcPr>
            <w:tcW w:w="228" w:type="pct"/>
            <w:shd w:val="clear" w:color="auto" w:fill="auto"/>
            <w:vAlign w:val="center"/>
            <w:hideMark/>
          </w:tcPr>
          <w:p w14:paraId="2886FE4B" w14:textId="77777777" w:rsidR="00A3791A" w:rsidRPr="00A3791A" w:rsidRDefault="00A3791A" w:rsidP="00A3791A">
            <w:pPr>
              <w:spacing w:after="0" w:line="240" w:lineRule="auto"/>
              <w:jc w:val="both"/>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K</w:t>
            </w:r>
          </w:p>
        </w:tc>
        <w:tc>
          <w:tcPr>
            <w:tcW w:w="228" w:type="pct"/>
            <w:shd w:val="clear" w:color="auto" w:fill="auto"/>
            <w:vAlign w:val="center"/>
            <w:hideMark/>
          </w:tcPr>
          <w:p w14:paraId="5DD6440F" w14:textId="77777777" w:rsidR="00A3791A" w:rsidRPr="00A3791A" w:rsidRDefault="00A3791A" w:rsidP="00A3791A">
            <w:pPr>
              <w:spacing w:after="0" w:line="240" w:lineRule="auto"/>
              <w:jc w:val="both"/>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L</w:t>
            </w:r>
          </w:p>
        </w:tc>
        <w:tc>
          <w:tcPr>
            <w:tcW w:w="228" w:type="pct"/>
            <w:shd w:val="clear" w:color="auto" w:fill="auto"/>
            <w:vAlign w:val="center"/>
            <w:hideMark/>
          </w:tcPr>
          <w:p w14:paraId="7FFDD1DB" w14:textId="77777777" w:rsidR="00A3791A" w:rsidRPr="00A3791A" w:rsidRDefault="00A3791A" w:rsidP="00A3791A">
            <w:pPr>
              <w:spacing w:after="0" w:line="240" w:lineRule="auto"/>
              <w:jc w:val="both"/>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B</w:t>
            </w:r>
          </w:p>
        </w:tc>
        <w:tc>
          <w:tcPr>
            <w:tcW w:w="228" w:type="pct"/>
            <w:shd w:val="clear" w:color="auto" w:fill="auto"/>
            <w:vAlign w:val="center"/>
            <w:hideMark/>
          </w:tcPr>
          <w:p w14:paraId="4768B9AA" w14:textId="77777777" w:rsidR="00A3791A" w:rsidRPr="00A3791A" w:rsidRDefault="00A3791A" w:rsidP="00A3791A">
            <w:pPr>
              <w:spacing w:after="0" w:line="240" w:lineRule="auto"/>
              <w:jc w:val="both"/>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K</w:t>
            </w:r>
          </w:p>
        </w:tc>
        <w:tc>
          <w:tcPr>
            <w:tcW w:w="228" w:type="pct"/>
            <w:shd w:val="clear" w:color="auto" w:fill="auto"/>
            <w:vAlign w:val="center"/>
            <w:hideMark/>
          </w:tcPr>
          <w:p w14:paraId="17A79962" w14:textId="77777777" w:rsidR="00A3791A" w:rsidRPr="00A3791A" w:rsidRDefault="00A3791A" w:rsidP="00A3791A">
            <w:pPr>
              <w:spacing w:after="0" w:line="240" w:lineRule="auto"/>
              <w:jc w:val="both"/>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L</w:t>
            </w:r>
          </w:p>
        </w:tc>
        <w:tc>
          <w:tcPr>
            <w:tcW w:w="228" w:type="pct"/>
            <w:shd w:val="clear" w:color="auto" w:fill="auto"/>
            <w:vAlign w:val="center"/>
            <w:hideMark/>
          </w:tcPr>
          <w:p w14:paraId="13B40A4A" w14:textId="77777777" w:rsidR="00A3791A" w:rsidRPr="00A3791A" w:rsidRDefault="00A3791A" w:rsidP="00A3791A">
            <w:pPr>
              <w:spacing w:after="0" w:line="240" w:lineRule="auto"/>
              <w:jc w:val="both"/>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B</w:t>
            </w:r>
          </w:p>
        </w:tc>
        <w:tc>
          <w:tcPr>
            <w:tcW w:w="228" w:type="pct"/>
            <w:shd w:val="clear" w:color="auto" w:fill="auto"/>
            <w:vAlign w:val="center"/>
            <w:hideMark/>
          </w:tcPr>
          <w:p w14:paraId="7CFB6982" w14:textId="77777777" w:rsidR="00A3791A" w:rsidRPr="00A3791A" w:rsidRDefault="00A3791A" w:rsidP="00A3791A">
            <w:pPr>
              <w:spacing w:after="0" w:line="240" w:lineRule="auto"/>
              <w:jc w:val="both"/>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K</w:t>
            </w:r>
          </w:p>
        </w:tc>
        <w:tc>
          <w:tcPr>
            <w:tcW w:w="228" w:type="pct"/>
            <w:shd w:val="clear" w:color="auto" w:fill="auto"/>
            <w:vAlign w:val="center"/>
            <w:hideMark/>
          </w:tcPr>
          <w:p w14:paraId="540B9C02" w14:textId="77777777" w:rsidR="00A3791A" w:rsidRPr="00A3791A" w:rsidRDefault="00A3791A" w:rsidP="00A3791A">
            <w:pPr>
              <w:spacing w:after="0" w:line="240" w:lineRule="auto"/>
              <w:jc w:val="both"/>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L</w:t>
            </w:r>
          </w:p>
        </w:tc>
        <w:tc>
          <w:tcPr>
            <w:tcW w:w="228" w:type="pct"/>
            <w:shd w:val="clear" w:color="auto" w:fill="auto"/>
            <w:vAlign w:val="center"/>
            <w:hideMark/>
          </w:tcPr>
          <w:p w14:paraId="5C6CD543" w14:textId="77777777" w:rsidR="00A3791A" w:rsidRPr="00A3791A" w:rsidRDefault="00A3791A" w:rsidP="00A3791A">
            <w:pPr>
              <w:spacing w:after="0" w:line="240" w:lineRule="auto"/>
              <w:jc w:val="both"/>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B</w:t>
            </w:r>
          </w:p>
        </w:tc>
        <w:tc>
          <w:tcPr>
            <w:tcW w:w="228" w:type="pct"/>
            <w:shd w:val="clear" w:color="auto" w:fill="auto"/>
            <w:vAlign w:val="center"/>
            <w:hideMark/>
          </w:tcPr>
          <w:p w14:paraId="563E51B1" w14:textId="77777777" w:rsidR="00A3791A" w:rsidRPr="00A3791A" w:rsidRDefault="00A3791A" w:rsidP="00A3791A">
            <w:pPr>
              <w:spacing w:after="0" w:line="240" w:lineRule="auto"/>
              <w:jc w:val="both"/>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K</w:t>
            </w:r>
          </w:p>
        </w:tc>
        <w:tc>
          <w:tcPr>
            <w:tcW w:w="228" w:type="pct"/>
            <w:shd w:val="clear" w:color="auto" w:fill="auto"/>
            <w:vAlign w:val="center"/>
            <w:hideMark/>
          </w:tcPr>
          <w:p w14:paraId="2FD0D1C9" w14:textId="77777777" w:rsidR="00A3791A" w:rsidRPr="00A3791A" w:rsidRDefault="00A3791A" w:rsidP="00A3791A">
            <w:pPr>
              <w:spacing w:after="0" w:line="240" w:lineRule="auto"/>
              <w:jc w:val="both"/>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L</w:t>
            </w:r>
          </w:p>
        </w:tc>
        <w:tc>
          <w:tcPr>
            <w:tcW w:w="228" w:type="pct"/>
            <w:shd w:val="clear" w:color="auto" w:fill="auto"/>
            <w:vAlign w:val="center"/>
            <w:hideMark/>
          </w:tcPr>
          <w:p w14:paraId="790CE7BB" w14:textId="77777777" w:rsidR="00A3791A" w:rsidRPr="00A3791A" w:rsidRDefault="00A3791A" w:rsidP="00A3791A">
            <w:pPr>
              <w:spacing w:after="0" w:line="240" w:lineRule="auto"/>
              <w:jc w:val="both"/>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B</w:t>
            </w:r>
          </w:p>
        </w:tc>
        <w:tc>
          <w:tcPr>
            <w:tcW w:w="228" w:type="pct"/>
            <w:shd w:val="clear" w:color="auto" w:fill="auto"/>
            <w:vAlign w:val="center"/>
            <w:hideMark/>
          </w:tcPr>
          <w:p w14:paraId="7F22D75B" w14:textId="77777777" w:rsidR="00A3791A" w:rsidRPr="00A3791A" w:rsidRDefault="00A3791A" w:rsidP="00A3791A">
            <w:pPr>
              <w:spacing w:after="0" w:line="240" w:lineRule="auto"/>
              <w:jc w:val="both"/>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K</w:t>
            </w:r>
          </w:p>
        </w:tc>
        <w:tc>
          <w:tcPr>
            <w:tcW w:w="228" w:type="pct"/>
            <w:shd w:val="clear" w:color="auto" w:fill="auto"/>
            <w:vAlign w:val="center"/>
            <w:hideMark/>
          </w:tcPr>
          <w:p w14:paraId="76ACC9F2" w14:textId="77777777" w:rsidR="00A3791A" w:rsidRPr="00A3791A" w:rsidRDefault="00A3791A" w:rsidP="00A3791A">
            <w:pPr>
              <w:spacing w:after="0" w:line="240" w:lineRule="auto"/>
              <w:jc w:val="both"/>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L</w:t>
            </w:r>
          </w:p>
        </w:tc>
        <w:tc>
          <w:tcPr>
            <w:tcW w:w="228" w:type="pct"/>
            <w:shd w:val="clear" w:color="auto" w:fill="auto"/>
            <w:vAlign w:val="center"/>
            <w:hideMark/>
          </w:tcPr>
          <w:p w14:paraId="5DCC4DE9" w14:textId="77777777" w:rsidR="00A3791A" w:rsidRPr="00A3791A" w:rsidRDefault="00A3791A" w:rsidP="00A3791A">
            <w:pPr>
              <w:spacing w:after="0" w:line="240" w:lineRule="auto"/>
              <w:jc w:val="both"/>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B</w:t>
            </w:r>
          </w:p>
        </w:tc>
      </w:tr>
      <w:tr w:rsidR="00627439" w:rsidRPr="00A3791A" w14:paraId="5800295C" w14:textId="77777777" w:rsidTr="00627439">
        <w:trPr>
          <w:trHeight w:val="270"/>
        </w:trPr>
        <w:tc>
          <w:tcPr>
            <w:tcW w:w="887" w:type="pct"/>
            <w:shd w:val="clear" w:color="auto" w:fill="auto"/>
            <w:vAlign w:val="center"/>
            <w:hideMark/>
          </w:tcPr>
          <w:p w14:paraId="0234744E" w14:textId="77777777" w:rsidR="00A3791A" w:rsidRPr="00A3791A" w:rsidRDefault="00A3791A" w:rsidP="00A3791A">
            <w:pPr>
              <w:spacing w:after="0" w:line="240" w:lineRule="auto"/>
              <w:jc w:val="both"/>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Max</w:t>
            </w:r>
          </w:p>
        </w:tc>
        <w:tc>
          <w:tcPr>
            <w:tcW w:w="228" w:type="pct"/>
            <w:shd w:val="clear" w:color="auto" w:fill="auto"/>
            <w:vAlign w:val="center"/>
            <w:hideMark/>
          </w:tcPr>
          <w:p w14:paraId="315E900F"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29.3</w:t>
            </w:r>
          </w:p>
        </w:tc>
        <w:tc>
          <w:tcPr>
            <w:tcW w:w="228" w:type="pct"/>
            <w:shd w:val="clear" w:color="auto" w:fill="auto"/>
            <w:vAlign w:val="center"/>
            <w:hideMark/>
          </w:tcPr>
          <w:p w14:paraId="13C95103"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29.4</w:t>
            </w:r>
          </w:p>
        </w:tc>
        <w:tc>
          <w:tcPr>
            <w:tcW w:w="228" w:type="pct"/>
            <w:shd w:val="clear" w:color="auto" w:fill="auto"/>
            <w:vAlign w:val="center"/>
            <w:hideMark/>
          </w:tcPr>
          <w:p w14:paraId="2D358974"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27.6</w:t>
            </w:r>
          </w:p>
        </w:tc>
        <w:tc>
          <w:tcPr>
            <w:tcW w:w="228" w:type="pct"/>
            <w:shd w:val="clear" w:color="auto" w:fill="auto"/>
            <w:vAlign w:val="center"/>
            <w:hideMark/>
          </w:tcPr>
          <w:p w14:paraId="79E6E4CE"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24.7</w:t>
            </w:r>
          </w:p>
        </w:tc>
        <w:tc>
          <w:tcPr>
            <w:tcW w:w="228" w:type="pct"/>
            <w:shd w:val="clear" w:color="auto" w:fill="auto"/>
            <w:vAlign w:val="center"/>
            <w:hideMark/>
          </w:tcPr>
          <w:p w14:paraId="29E49F7C"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25.2</w:t>
            </w:r>
          </w:p>
        </w:tc>
        <w:tc>
          <w:tcPr>
            <w:tcW w:w="228" w:type="pct"/>
            <w:shd w:val="clear" w:color="auto" w:fill="auto"/>
            <w:vAlign w:val="center"/>
            <w:hideMark/>
          </w:tcPr>
          <w:p w14:paraId="42C71A35"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23.5</w:t>
            </w:r>
          </w:p>
        </w:tc>
        <w:tc>
          <w:tcPr>
            <w:tcW w:w="228" w:type="pct"/>
            <w:shd w:val="clear" w:color="auto" w:fill="auto"/>
            <w:vAlign w:val="center"/>
            <w:hideMark/>
          </w:tcPr>
          <w:p w14:paraId="6B454C00"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25.7</w:t>
            </w:r>
          </w:p>
        </w:tc>
        <w:tc>
          <w:tcPr>
            <w:tcW w:w="228" w:type="pct"/>
            <w:shd w:val="clear" w:color="auto" w:fill="auto"/>
            <w:vAlign w:val="center"/>
            <w:hideMark/>
          </w:tcPr>
          <w:p w14:paraId="5C8199A7"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25.0</w:t>
            </w:r>
          </w:p>
        </w:tc>
        <w:tc>
          <w:tcPr>
            <w:tcW w:w="228" w:type="pct"/>
            <w:shd w:val="clear" w:color="auto" w:fill="auto"/>
            <w:vAlign w:val="center"/>
            <w:hideMark/>
          </w:tcPr>
          <w:p w14:paraId="72F08D08"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24.0</w:t>
            </w:r>
          </w:p>
        </w:tc>
        <w:tc>
          <w:tcPr>
            <w:tcW w:w="228" w:type="pct"/>
            <w:shd w:val="clear" w:color="auto" w:fill="auto"/>
            <w:noWrap/>
            <w:vAlign w:val="center"/>
            <w:hideMark/>
          </w:tcPr>
          <w:p w14:paraId="115F654B"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27.1</w:t>
            </w:r>
          </w:p>
        </w:tc>
        <w:tc>
          <w:tcPr>
            <w:tcW w:w="228" w:type="pct"/>
            <w:shd w:val="clear" w:color="auto" w:fill="auto"/>
            <w:noWrap/>
            <w:vAlign w:val="center"/>
            <w:hideMark/>
          </w:tcPr>
          <w:p w14:paraId="13BDAB9E"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25.5</w:t>
            </w:r>
          </w:p>
        </w:tc>
        <w:tc>
          <w:tcPr>
            <w:tcW w:w="228" w:type="pct"/>
            <w:shd w:val="clear" w:color="auto" w:fill="auto"/>
            <w:noWrap/>
            <w:vAlign w:val="center"/>
            <w:hideMark/>
          </w:tcPr>
          <w:p w14:paraId="6E6D76CE"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24.4</w:t>
            </w:r>
          </w:p>
        </w:tc>
        <w:tc>
          <w:tcPr>
            <w:tcW w:w="228" w:type="pct"/>
            <w:shd w:val="clear" w:color="auto" w:fill="auto"/>
            <w:noWrap/>
            <w:vAlign w:val="center"/>
            <w:hideMark/>
          </w:tcPr>
          <w:p w14:paraId="7873B5B1"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23.3</w:t>
            </w:r>
          </w:p>
        </w:tc>
        <w:tc>
          <w:tcPr>
            <w:tcW w:w="228" w:type="pct"/>
            <w:shd w:val="clear" w:color="auto" w:fill="auto"/>
            <w:noWrap/>
            <w:vAlign w:val="center"/>
            <w:hideMark/>
          </w:tcPr>
          <w:p w14:paraId="0A0E470F"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22.6</w:t>
            </w:r>
          </w:p>
        </w:tc>
        <w:tc>
          <w:tcPr>
            <w:tcW w:w="228" w:type="pct"/>
            <w:shd w:val="clear" w:color="auto" w:fill="auto"/>
            <w:noWrap/>
            <w:vAlign w:val="center"/>
            <w:hideMark/>
          </w:tcPr>
          <w:p w14:paraId="60C8B262"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24.1</w:t>
            </w:r>
          </w:p>
        </w:tc>
        <w:tc>
          <w:tcPr>
            <w:tcW w:w="228" w:type="pct"/>
            <w:shd w:val="clear" w:color="auto" w:fill="auto"/>
            <w:noWrap/>
            <w:vAlign w:val="center"/>
            <w:hideMark/>
          </w:tcPr>
          <w:p w14:paraId="0E7052B0"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23.2</w:t>
            </w:r>
          </w:p>
        </w:tc>
        <w:tc>
          <w:tcPr>
            <w:tcW w:w="228" w:type="pct"/>
            <w:shd w:val="clear" w:color="auto" w:fill="auto"/>
            <w:noWrap/>
            <w:vAlign w:val="center"/>
            <w:hideMark/>
          </w:tcPr>
          <w:p w14:paraId="0620F1CC"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23.2</w:t>
            </w:r>
          </w:p>
        </w:tc>
        <w:tc>
          <w:tcPr>
            <w:tcW w:w="228" w:type="pct"/>
            <w:shd w:val="clear" w:color="auto" w:fill="auto"/>
            <w:noWrap/>
            <w:vAlign w:val="center"/>
            <w:hideMark/>
          </w:tcPr>
          <w:p w14:paraId="38E8DA01"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24.0</w:t>
            </w:r>
          </w:p>
        </w:tc>
      </w:tr>
      <w:tr w:rsidR="00627439" w:rsidRPr="00A3791A" w14:paraId="19A7F49D" w14:textId="77777777" w:rsidTr="00627439">
        <w:trPr>
          <w:trHeight w:val="270"/>
        </w:trPr>
        <w:tc>
          <w:tcPr>
            <w:tcW w:w="887" w:type="pct"/>
            <w:shd w:val="clear" w:color="auto" w:fill="auto"/>
            <w:noWrap/>
            <w:vAlign w:val="center"/>
            <w:hideMark/>
          </w:tcPr>
          <w:p w14:paraId="193F95D3" w14:textId="77777777" w:rsidR="00A3791A" w:rsidRPr="00A3791A" w:rsidRDefault="00A3791A" w:rsidP="00A3791A">
            <w:pPr>
              <w:spacing w:after="0" w:line="240" w:lineRule="auto"/>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Min</w:t>
            </w:r>
          </w:p>
        </w:tc>
        <w:tc>
          <w:tcPr>
            <w:tcW w:w="228" w:type="pct"/>
            <w:shd w:val="clear" w:color="auto" w:fill="auto"/>
            <w:vAlign w:val="center"/>
            <w:hideMark/>
          </w:tcPr>
          <w:p w14:paraId="37638C9B"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20.6</w:t>
            </w:r>
          </w:p>
        </w:tc>
        <w:tc>
          <w:tcPr>
            <w:tcW w:w="228" w:type="pct"/>
            <w:shd w:val="clear" w:color="auto" w:fill="auto"/>
            <w:vAlign w:val="center"/>
            <w:hideMark/>
          </w:tcPr>
          <w:p w14:paraId="0115DEB2"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19.1</w:t>
            </w:r>
          </w:p>
        </w:tc>
        <w:tc>
          <w:tcPr>
            <w:tcW w:w="228" w:type="pct"/>
            <w:shd w:val="clear" w:color="auto" w:fill="auto"/>
            <w:vAlign w:val="center"/>
            <w:hideMark/>
          </w:tcPr>
          <w:p w14:paraId="3F0CF19C"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20.8</w:t>
            </w:r>
          </w:p>
        </w:tc>
        <w:tc>
          <w:tcPr>
            <w:tcW w:w="228" w:type="pct"/>
            <w:shd w:val="clear" w:color="auto" w:fill="auto"/>
            <w:vAlign w:val="center"/>
            <w:hideMark/>
          </w:tcPr>
          <w:p w14:paraId="6E9DC82F"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20.2</w:t>
            </w:r>
          </w:p>
        </w:tc>
        <w:tc>
          <w:tcPr>
            <w:tcW w:w="228" w:type="pct"/>
            <w:shd w:val="clear" w:color="auto" w:fill="auto"/>
            <w:vAlign w:val="center"/>
            <w:hideMark/>
          </w:tcPr>
          <w:p w14:paraId="3615A890"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18.9</w:t>
            </w:r>
          </w:p>
        </w:tc>
        <w:tc>
          <w:tcPr>
            <w:tcW w:w="228" w:type="pct"/>
            <w:shd w:val="clear" w:color="auto" w:fill="auto"/>
            <w:vAlign w:val="center"/>
            <w:hideMark/>
          </w:tcPr>
          <w:p w14:paraId="77F06EF5"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20.1</w:t>
            </w:r>
          </w:p>
        </w:tc>
        <w:tc>
          <w:tcPr>
            <w:tcW w:w="228" w:type="pct"/>
            <w:shd w:val="clear" w:color="auto" w:fill="auto"/>
            <w:vAlign w:val="center"/>
            <w:hideMark/>
          </w:tcPr>
          <w:p w14:paraId="5DDD9441"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20.1</w:t>
            </w:r>
          </w:p>
        </w:tc>
        <w:tc>
          <w:tcPr>
            <w:tcW w:w="228" w:type="pct"/>
            <w:shd w:val="clear" w:color="auto" w:fill="auto"/>
            <w:vAlign w:val="center"/>
            <w:hideMark/>
          </w:tcPr>
          <w:p w14:paraId="188D6725"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19.3</w:t>
            </w:r>
          </w:p>
        </w:tc>
        <w:tc>
          <w:tcPr>
            <w:tcW w:w="228" w:type="pct"/>
            <w:shd w:val="clear" w:color="auto" w:fill="auto"/>
            <w:vAlign w:val="center"/>
            <w:hideMark/>
          </w:tcPr>
          <w:p w14:paraId="03BAAEA4"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21.9</w:t>
            </w:r>
          </w:p>
        </w:tc>
        <w:tc>
          <w:tcPr>
            <w:tcW w:w="228" w:type="pct"/>
            <w:shd w:val="clear" w:color="auto" w:fill="auto"/>
            <w:noWrap/>
            <w:vAlign w:val="center"/>
            <w:hideMark/>
          </w:tcPr>
          <w:p w14:paraId="2BCA85E6"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21.7</w:t>
            </w:r>
          </w:p>
        </w:tc>
        <w:tc>
          <w:tcPr>
            <w:tcW w:w="228" w:type="pct"/>
            <w:shd w:val="clear" w:color="auto" w:fill="auto"/>
            <w:noWrap/>
            <w:vAlign w:val="center"/>
            <w:hideMark/>
          </w:tcPr>
          <w:p w14:paraId="137F8480"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20.2</w:t>
            </w:r>
          </w:p>
        </w:tc>
        <w:tc>
          <w:tcPr>
            <w:tcW w:w="228" w:type="pct"/>
            <w:shd w:val="clear" w:color="auto" w:fill="auto"/>
            <w:noWrap/>
            <w:vAlign w:val="center"/>
            <w:hideMark/>
          </w:tcPr>
          <w:p w14:paraId="1E0AE1F7"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20.3</w:t>
            </w:r>
          </w:p>
        </w:tc>
        <w:tc>
          <w:tcPr>
            <w:tcW w:w="228" w:type="pct"/>
            <w:shd w:val="clear" w:color="auto" w:fill="auto"/>
            <w:noWrap/>
            <w:vAlign w:val="center"/>
            <w:hideMark/>
          </w:tcPr>
          <w:p w14:paraId="228B94CD"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20.3</w:t>
            </w:r>
          </w:p>
        </w:tc>
        <w:tc>
          <w:tcPr>
            <w:tcW w:w="228" w:type="pct"/>
            <w:shd w:val="clear" w:color="auto" w:fill="auto"/>
            <w:noWrap/>
            <w:vAlign w:val="center"/>
            <w:hideMark/>
          </w:tcPr>
          <w:p w14:paraId="5FD84EAB"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19.5</w:t>
            </w:r>
          </w:p>
        </w:tc>
        <w:tc>
          <w:tcPr>
            <w:tcW w:w="228" w:type="pct"/>
            <w:shd w:val="clear" w:color="auto" w:fill="auto"/>
            <w:noWrap/>
            <w:vAlign w:val="center"/>
            <w:hideMark/>
          </w:tcPr>
          <w:p w14:paraId="084ED9EE"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22.0</w:t>
            </w:r>
          </w:p>
        </w:tc>
        <w:tc>
          <w:tcPr>
            <w:tcW w:w="228" w:type="pct"/>
            <w:shd w:val="clear" w:color="auto" w:fill="auto"/>
            <w:noWrap/>
            <w:vAlign w:val="center"/>
            <w:hideMark/>
          </w:tcPr>
          <w:p w14:paraId="540B30D6"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20.3</w:t>
            </w:r>
          </w:p>
        </w:tc>
        <w:tc>
          <w:tcPr>
            <w:tcW w:w="228" w:type="pct"/>
            <w:shd w:val="clear" w:color="auto" w:fill="auto"/>
            <w:noWrap/>
            <w:vAlign w:val="center"/>
            <w:hideMark/>
          </w:tcPr>
          <w:p w14:paraId="4C5D767B"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19.0</w:t>
            </w:r>
          </w:p>
        </w:tc>
        <w:tc>
          <w:tcPr>
            <w:tcW w:w="228" w:type="pct"/>
            <w:shd w:val="clear" w:color="auto" w:fill="auto"/>
            <w:noWrap/>
            <w:vAlign w:val="center"/>
            <w:hideMark/>
          </w:tcPr>
          <w:p w14:paraId="38972660"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21.9</w:t>
            </w:r>
          </w:p>
        </w:tc>
      </w:tr>
      <w:tr w:rsidR="00627439" w:rsidRPr="00A3791A" w14:paraId="0F58123A" w14:textId="77777777" w:rsidTr="00627439">
        <w:trPr>
          <w:trHeight w:val="270"/>
        </w:trPr>
        <w:tc>
          <w:tcPr>
            <w:tcW w:w="887" w:type="pct"/>
            <w:shd w:val="clear" w:color="auto" w:fill="auto"/>
            <w:noWrap/>
            <w:vAlign w:val="center"/>
            <w:hideMark/>
          </w:tcPr>
          <w:p w14:paraId="5B5FE64D" w14:textId="77777777" w:rsidR="00A3791A" w:rsidRPr="00A3791A" w:rsidRDefault="00A3791A" w:rsidP="00A3791A">
            <w:pPr>
              <w:spacing w:after="0" w:line="240" w:lineRule="auto"/>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Mean</w:t>
            </w:r>
          </w:p>
        </w:tc>
        <w:tc>
          <w:tcPr>
            <w:tcW w:w="228" w:type="pct"/>
            <w:shd w:val="clear" w:color="auto" w:fill="auto"/>
            <w:vAlign w:val="center"/>
            <w:hideMark/>
          </w:tcPr>
          <w:p w14:paraId="09130BD1"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25.7</w:t>
            </w:r>
          </w:p>
        </w:tc>
        <w:tc>
          <w:tcPr>
            <w:tcW w:w="228" w:type="pct"/>
            <w:shd w:val="clear" w:color="auto" w:fill="auto"/>
            <w:vAlign w:val="center"/>
            <w:hideMark/>
          </w:tcPr>
          <w:p w14:paraId="3AB8FD5C"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25.0</w:t>
            </w:r>
          </w:p>
        </w:tc>
        <w:tc>
          <w:tcPr>
            <w:tcW w:w="228" w:type="pct"/>
            <w:shd w:val="clear" w:color="auto" w:fill="auto"/>
            <w:vAlign w:val="center"/>
            <w:hideMark/>
          </w:tcPr>
          <w:p w14:paraId="65DC813F"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25.1</w:t>
            </w:r>
          </w:p>
        </w:tc>
        <w:tc>
          <w:tcPr>
            <w:tcW w:w="228" w:type="pct"/>
            <w:shd w:val="clear" w:color="auto" w:fill="auto"/>
            <w:vAlign w:val="center"/>
            <w:hideMark/>
          </w:tcPr>
          <w:p w14:paraId="57572B06"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22.4</w:t>
            </w:r>
          </w:p>
        </w:tc>
        <w:tc>
          <w:tcPr>
            <w:tcW w:w="228" w:type="pct"/>
            <w:shd w:val="clear" w:color="auto" w:fill="auto"/>
            <w:vAlign w:val="center"/>
            <w:hideMark/>
          </w:tcPr>
          <w:p w14:paraId="461A568D"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21.3</w:t>
            </w:r>
          </w:p>
        </w:tc>
        <w:tc>
          <w:tcPr>
            <w:tcW w:w="228" w:type="pct"/>
            <w:shd w:val="clear" w:color="auto" w:fill="auto"/>
            <w:vAlign w:val="center"/>
            <w:hideMark/>
          </w:tcPr>
          <w:p w14:paraId="7B774319"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22.0</w:t>
            </w:r>
          </w:p>
        </w:tc>
        <w:tc>
          <w:tcPr>
            <w:tcW w:w="228" w:type="pct"/>
            <w:shd w:val="clear" w:color="auto" w:fill="auto"/>
            <w:vAlign w:val="center"/>
            <w:hideMark/>
          </w:tcPr>
          <w:p w14:paraId="29561B28"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22.4</w:t>
            </w:r>
          </w:p>
        </w:tc>
        <w:tc>
          <w:tcPr>
            <w:tcW w:w="228" w:type="pct"/>
            <w:shd w:val="clear" w:color="auto" w:fill="auto"/>
            <w:vAlign w:val="center"/>
            <w:hideMark/>
          </w:tcPr>
          <w:p w14:paraId="675C97C8"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22.0</w:t>
            </w:r>
          </w:p>
        </w:tc>
        <w:tc>
          <w:tcPr>
            <w:tcW w:w="228" w:type="pct"/>
            <w:shd w:val="clear" w:color="auto" w:fill="auto"/>
            <w:vAlign w:val="center"/>
            <w:hideMark/>
          </w:tcPr>
          <w:p w14:paraId="6637D415"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22.0</w:t>
            </w:r>
          </w:p>
        </w:tc>
        <w:tc>
          <w:tcPr>
            <w:tcW w:w="228" w:type="pct"/>
            <w:shd w:val="clear" w:color="auto" w:fill="auto"/>
            <w:noWrap/>
            <w:vAlign w:val="center"/>
            <w:hideMark/>
          </w:tcPr>
          <w:p w14:paraId="06D01036"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24.5</w:t>
            </w:r>
          </w:p>
        </w:tc>
        <w:tc>
          <w:tcPr>
            <w:tcW w:w="228" w:type="pct"/>
            <w:shd w:val="clear" w:color="auto" w:fill="auto"/>
            <w:noWrap/>
            <w:vAlign w:val="center"/>
            <w:hideMark/>
          </w:tcPr>
          <w:p w14:paraId="770A8E47"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23.8</w:t>
            </w:r>
          </w:p>
        </w:tc>
        <w:tc>
          <w:tcPr>
            <w:tcW w:w="228" w:type="pct"/>
            <w:shd w:val="clear" w:color="auto" w:fill="auto"/>
            <w:noWrap/>
            <w:vAlign w:val="center"/>
            <w:hideMark/>
          </w:tcPr>
          <w:p w14:paraId="6B012F81"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21.9</w:t>
            </w:r>
          </w:p>
        </w:tc>
        <w:tc>
          <w:tcPr>
            <w:tcW w:w="228" w:type="pct"/>
            <w:shd w:val="clear" w:color="auto" w:fill="auto"/>
            <w:noWrap/>
            <w:vAlign w:val="center"/>
            <w:hideMark/>
          </w:tcPr>
          <w:p w14:paraId="27884F7E"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21.7</w:t>
            </w:r>
          </w:p>
        </w:tc>
        <w:tc>
          <w:tcPr>
            <w:tcW w:w="228" w:type="pct"/>
            <w:shd w:val="clear" w:color="auto" w:fill="auto"/>
            <w:noWrap/>
            <w:vAlign w:val="center"/>
            <w:hideMark/>
          </w:tcPr>
          <w:p w14:paraId="335E5058"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21.4</w:t>
            </w:r>
          </w:p>
        </w:tc>
        <w:tc>
          <w:tcPr>
            <w:tcW w:w="228" w:type="pct"/>
            <w:shd w:val="clear" w:color="auto" w:fill="auto"/>
            <w:noWrap/>
            <w:vAlign w:val="center"/>
            <w:hideMark/>
          </w:tcPr>
          <w:p w14:paraId="443D02F4"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23.2</w:t>
            </w:r>
          </w:p>
        </w:tc>
        <w:tc>
          <w:tcPr>
            <w:tcW w:w="228" w:type="pct"/>
            <w:shd w:val="clear" w:color="auto" w:fill="auto"/>
            <w:noWrap/>
            <w:vAlign w:val="center"/>
            <w:hideMark/>
          </w:tcPr>
          <w:p w14:paraId="73A73350"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21.9</w:t>
            </w:r>
          </w:p>
        </w:tc>
        <w:tc>
          <w:tcPr>
            <w:tcW w:w="228" w:type="pct"/>
            <w:shd w:val="clear" w:color="auto" w:fill="auto"/>
            <w:noWrap/>
            <w:vAlign w:val="center"/>
            <w:hideMark/>
          </w:tcPr>
          <w:p w14:paraId="70687ABF"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21.5</w:t>
            </w:r>
          </w:p>
        </w:tc>
        <w:tc>
          <w:tcPr>
            <w:tcW w:w="228" w:type="pct"/>
            <w:shd w:val="clear" w:color="auto" w:fill="auto"/>
            <w:noWrap/>
            <w:vAlign w:val="center"/>
            <w:hideMark/>
          </w:tcPr>
          <w:p w14:paraId="7339E6CC"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23.0</w:t>
            </w:r>
          </w:p>
        </w:tc>
      </w:tr>
      <w:tr w:rsidR="00627439" w:rsidRPr="00A3791A" w14:paraId="0D2AF242" w14:textId="77777777" w:rsidTr="00627439">
        <w:trPr>
          <w:trHeight w:val="270"/>
        </w:trPr>
        <w:tc>
          <w:tcPr>
            <w:tcW w:w="887" w:type="pct"/>
            <w:shd w:val="clear" w:color="auto" w:fill="auto"/>
            <w:noWrap/>
            <w:vAlign w:val="center"/>
            <w:hideMark/>
          </w:tcPr>
          <w:p w14:paraId="40C0071F" w14:textId="77777777" w:rsidR="00A3791A" w:rsidRPr="00A3791A" w:rsidRDefault="00A3791A" w:rsidP="00A3791A">
            <w:pPr>
              <w:spacing w:after="0" w:line="240" w:lineRule="auto"/>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Standard Dev.</w:t>
            </w:r>
          </w:p>
        </w:tc>
        <w:tc>
          <w:tcPr>
            <w:tcW w:w="228" w:type="pct"/>
            <w:shd w:val="clear" w:color="auto" w:fill="auto"/>
            <w:vAlign w:val="center"/>
            <w:hideMark/>
          </w:tcPr>
          <w:p w14:paraId="21DE181D"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2.1</w:t>
            </w:r>
          </w:p>
        </w:tc>
        <w:tc>
          <w:tcPr>
            <w:tcW w:w="228" w:type="pct"/>
            <w:shd w:val="clear" w:color="auto" w:fill="auto"/>
            <w:vAlign w:val="center"/>
            <w:hideMark/>
          </w:tcPr>
          <w:p w14:paraId="604FE0EE"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2.4</w:t>
            </w:r>
          </w:p>
        </w:tc>
        <w:tc>
          <w:tcPr>
            <w:tcW w:w="228" w:type="pct"/>
            <w:shd w:val="clear" w:color="auto" w:fill="auto"/>
            <w:vAlign w:val="center"/>
            <w:hideMark/>
          </w:tcPr>
          <w:p w14:paraId="737506D7"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1.7</w:t>
            </w:r>
          </w:p>
        </w:tc>
        <w:tc>
          <w:tcPr>
            <w:tcW w:w="228" w:type="pct"/>
            <w:shd w:val="clear" w:color="auto" w:fill="auto"/>
            <w:vAlign w:val="center"/>
            <w:hideMark/>
          </w:tcPr>
          <w:p w14:paraId="6B945406"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0.9</w:t>
            </w:r>
          </w:p>
        </w:tc>
        <w:tc>
          <w:tcPr>
            <w:tcW w:w="228" w:type="pct"/>
            <w:shd w:val="clear" w:color="auto" w:fill="auto"/>
            <w:vAlign w:val="center"/>
            <w:hideMark/>
          </w:tcPr>
          <w:p w14:paraId="34685601"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1.6</w:t>
            </w:r>
          </w:p>
        </w:tc>
        <w:tc>
          <w:tcPr>
            <w:tcW w:w="228" w:type="pct"/>
            <w:shd w:val="clear" w:color="auto" w:fill="auto"/>
            <w:vAlign w:val="center"/>
            <w:hideMark/>
          </w:tcPr>
          <w:p w14:paraId="21B82687"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0.6</w:t>
            </w:r>
          </w:p>
        </w:tc>
        <w:tc>
          <w:tcPr>
            <w:tcW w:w="228" w:type="pct"/>
            <w:shd w:val="clear" w:color="auto" w:fill="auto"/>
            <w:vAlign w:val="center"/>
            <w:hideMark/>
          </w:tcPr>
          <w:p w14:paraId="30AACB6E"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1.2</w:t>
            </w:r>
          </w:p>
        </w:tc>
        <w:tc>
          <w:tcPr>
            <w:tcW w:w="228" w:type="pct"/>
            <w:shd w:val="clear" w:color="auto" w:fill="auto"/>
            <w:vAlign w:val="center"/>
            <w:hideMark/>
          </w:tcPr>
          <w:p w14:paraId="234B1241"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1.2</w:t>
            </w:r>
          </w:p>
        </w:tc>
        <w:tc>
          <w:tcPr>
            <w:tcW w:w="228" w:type="pct"/>
            <w:shd w:val="clear" w:color="auto" w:fill="auto"/>
            <w:vAlign w:val="center"/>
            <w:hideMark/>
          </w:tcPr>
          <w:p w14:paraId="1208128B"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0.4</w:t>
            </w:r>
          </w:p>
        </w:tc>
        <w:tc>
          <w:tcPr>
            <w:tcW w:w="228" w:type="pct"/>
            <w:shd w:val="clear" w:color="auto" w:fill="auto"/>
            <w:noWrap/>
            <w:vAlign w:val="center"/>
            <w:hideMark/>
          </w:tcPr>
          <w:p w14:paraId="5ABC2A8C"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1.3</w:t>
            </w:r>
          </w:p>
        </w:tc>
        <w:tc>
          <w:tcPr>
            <w:tcW w:w="228" w:type="pct"/>
            <w:shd w:val="clear" w:color="auto" w:fill="auto"/>
            <w:noWrap/>
            <w:vAlign w:val="center"/>
            <w:hideMark/>
          </w:tcPr>
          <w:p w14:paraId="7FB924B5"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1.0</w:t>
            </w:r>
          </w:p>
        </w:tc>
        <w:tc>
          <w:tcPr>
            <w:tcW w:w="228" w:type="pct"/>
            <w:shd w:val="clear" w:color="auto" w:fill="auto"/>
            <w:noWrap/>
            <w:vAlign w:val="center"/>
            <w:hideMark/>
          </w:tcPr>
          <w:p w14:paraId="7CC22A83"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0.9</w:t>
            </w:r>
          </w:p>
        </w:tc>
        <w:tc>
          <w:tcPr>
            <w:tcW w:w="228" w:type="pct"/>
            <w:shd w:val="clear" w:color="auto" w:fill="auto"/>
            <w:noWrap/>
            <w:vAlign w:val="center"/>
            <w:hideMark/>
          </w:tcPr>
          <w:p w14:paraId="3FE5E00C"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0.7</w:t>
            </w:r>
          </w:p>
        </w:tc>
        <w:tc>
          <w:tcPr>
            <w:tcW w:w="228" w:type="pct"/>
            <w:shd w:val="clear" w:color="auto" w:fill="auto"/>
            <w:noWrap/>
            <w:vAlign w:val="center"/>
            <w:hideMark/>
          </w:tcPr>
          <w:p w14:paraId="70D0FAF5"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0.7</w:t>
            </w:r>
          </w:p>
        </w:tc>
        <w:tc>
          <w:tcPr>
            <w:tcW w:w="228" w:type="pct"/>
            <w:shd w:val="clear" w:color="auto" w:fill="auto"/>
            <w:noWrap/>
            <w:vAlign w:val="center"/>
            <w:hideMark/>
          </w:tcPr>
          <w:p w14:paraId="1C38779A"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0.4</w:t>
            </w:r>
          </w:p>
        </w:tc>
        <w:tc>
          <w:tcPr>
            <w:tcW w:w="228" w:type="pct"/>
            <w:shd w:val="clear" w:color="auto" w:fill="auto"/>
            <w:noWrap/>
            <w:vAlign w:val="center"/>
            <w:hideMark/>
          </w:tcPr>
          <w:p w14:paraId="3D510651"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0.7</w:t>
            </w:r>
          </w:p>
        </w:tc>
        <w:tc>
          <w:tcPr>
            <w:tcW w:w="228" w:type="pct"/>
            <w:shd w:val="clear" w:color="auto" w:fill="auto"/>
            <w:noWrap/>
            <w:vAlign w:val="center"/>
            <w:hideMark/>
          </w:tcPr>
          <w:p w14:paraId="686C342E"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0.7</w:t>
            </w:r>
          </w:p>
        </w:tc>
        <w:tc>
          <w:tcPr>
            <w:tcW w:w="228" w:type="pct"/>
            <w:shd w:val="clear" w:color="auto" w:fill="auto"/>
            <w:noWrap/>
            <w:vAlign w:val="center"/>
            <w:hideMark/>
          </w:tcPr>
          <w:p w14:paraId="1A1AB1FD" w14:textId="77777777" w:rsidR="00A3791A" w:rsidRPr="00A3791A" w:rsidRDefault="00A3791A" w:rsidP="00A3791A">
            <w:pPr>
              <w:spacing w:after="0" w:line="240" w:lineRule="auto"/>
              <w:jc w:val="right"/>
              <w:rPr>
                <w:rFonts w:ascii="Times New Roman" w:eastAsia="Times New Roman" w:hAnsi="Times New Roman" w:cs="Times New Roman"/>
                <w:color w:val="000000"/>
                <w:sz w:val="18"/>
                <w:szCs w:val="20"/>
                <w:lang w:val="en-GB" w:eastAsia="en-GB"/>
              </w:rPr>
            </w:pPr>
            <w:r w:rsidRPr="00A3791A">
              <w:rPr>
                <w:rFonts w:ascii="Times New Roman" w:eastAsia="Times New Roman" w:hAnsi="Times New Roman" w:cs="Times New Roman"/>
                <w:color w:val="000000"/>
                <w:sz w:val="18"/>
                <w:szCs w:val="20"/>
                <w:lang w:val="en-GB" w:eastAsia="en-GB"/>
              </w:rPr>
              <w:t>0.4</w:t>
            </w:r>
          </w:p>
        </w:tc>
      </w:tr>
    </w:tbl>
    <w:p w14:paraId="439C7C0F" w14:textId="17400626" w:rsidR="00A3791A" w:rsidRDefault="00A3791A">
      <w:pPr>
        <w:widowControl w:val="0"/>
        <w:autoSpaceDE w:val="0"/>
        <w:autoSpaceDN w:val="0"/>
        <w:adjustRightInd w:val="0"/>
        <w:spacing w:after="0" w:line="200" w:lineRule="exact"/>
        <w:rPr>
          <w:rFonts w:ascii="Times New Roman" w:hAnsi="Times New Roman" w:cs="Times New Roman"/>
          <w:color w:val="000000"/>
          <w:sz w:val="20"/>
          <w:szCs w:val="20"/>
          <w:lang w:val="en-GB"/>
        </w:rPr>
      </w:pPr>
    </w:p>
    <w:p w14:paraId="0E388B91" w14:textId="77777777" w:rsidR="00287B32" w:rsidRDefault="00287B32">
      <w:pPr>
        <w:widowControl w:val="0"/>
        <w:autoSpaceDE w:val="0"/>
        <w:autoSpaceDN w:val="0"/>
        <w:adjustRightInd w:val="0"/>
        <w:spacing w:after="0" w:line="200" w:lineRule="exact"/>
        <w:rPr>
          <w:rFonts w:ascii="Times New Roman" w:hAnsi="Times New Roman" w:cs="Times New Roman"/>
          <w:color w:val="000000"/>
          <w:sz w:val="20"/>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33"/>
        <w:gridCol w:w="415"/>
        <w:gridCol w:w="415"/>
        <w:gridCol w:w="415"/>
        <w:gridCol w:w="415"/>
        <w:gridCol w:w="415"/>
        <w:gridCol w:w="416"/>
        <w:gridCol w:w="416"/>
        <w:gridCol w:w="416"/>
        <w:gridCol w:w="418"/>
        <w:gridCol w:w="416"/>
        <w:gridCol w:w="416"/>
        <w:gridCol w:w="418"/>
        <w:gridCol w:w="416"/>
        <w:gridCol w:w="416"/>
        <w:gridCol w:w="418"/>
        <w:gridCol w:w="416"/>
        <w:gridCol w:w="416"/>
        <w:gridCol w:w="410"/>
      </w:tblGrid>
      <w:tr w:rsidR="00627439" w:rsidRPr="00D01D15" w14:paraId="4D070CD3" w14:textId="77777777" w:rsidTr="00627439">
        <w:trPr>
          <w:trHeight w:val="270"/>
        </w:trPr>
        <w:tc>
          <w:tcPr>
            <w:tcW w:w="5000" w:type="pct"/>
            <w:gridSpan w:val="19"/>
            <w:shd w:val="clear" w:color="auto" w:fill="auto"/>
            <w:vAlign w:val="center"/>
          </w:tcPr>
          <w:p w14:paraId="65501A1F" w14:textId="69C63DE9" w:rsidR="00627439" w:rsidRPr="00627439" w:rsidRDefault="00627439" w:rsidP="00627439">
            <w:pPr>
              <w:spacing w:after="0" w:line="240" w:lineRule="auto"/>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b/>
                <w:color w:val="000000"/>
                <w:sz w:val="20"/>
                <w:szCs w:val="20"/>
                <w:lang w:val="en-GB" w:eastAsia="en-GB"/>
              </w:rPr>
              <w:t>T</w:t>
            </w:r>
            <w:r>
              <w:rPr>
                <w:rFonts w:ascii="Times New Roman" w:eastAsia="Times New Roman" w:hAnsi="Times New Roman" w:cs="Times New Roman"/>
                <w:b/>
                <w:color w:val="000000"/>
                <w:sz w:val="20"/>
                <w:szCs w:val="20"/>
                <w:lang w:val="en-GB" w:eastAsia="en-GB"/>
              </w:rPr>
              <w:t>able 6</w:t>
            </w:r>
            <w:r w:rsidRPr="00627439">
              <w:rPr>
                <w:rFonts w:ascii="Times New Roman" w:eastAsia="Times New Roman" w:hAnsi="Times New Roman" w:cs="Times New Roman"/>
                <w:b/>
                <w:color w:val="000000"/>
                <w:sz w:val="20"/>
                <w:szCs w:val="20"/>
                <w:lang w:val="en-GB" w:eastAsia="en-GB"/>
              </w:rPr>
              <w:t xml:space="preserve">. </w:t>
            </w:r>
            <w:r w:rsidRPr="00B92D20">
              <w:rPr>
                <w:rFonts w:ascii="Times New Roman" w:eastAsia="Times New Roman" w:hAnsi="Times New Roman" w:cs="Times New Roman"/>
                <w:noProof/>
                <w:color w:val="000000"/>
                <w:sz w:val="20"/>
                <w:szCs w:val="20"/>
                <w:lang w:val="en-GB" w:eastAsia="en-GB"/>
              </w:rPr>
              <w:t>Statistical analysis</w:t>
            </w:r>
            <w:r w:rsidRPr="00627439">
              <w:rPr>
                <w:rFonts w:ascii="Times New Roman" w:eastAsia="Times New Roman" w:hAnsi="Times New Roman" w:cs="Times New Roman"/>
                <w:color w:val="000000"/>
                <w:sz w:val="20"/>
                <w:szCs w:val="20"/>
                <w:lang w:val="en-GB" w:eastAsia="en-GB"/>
              </w:rPr>
              <w:t xml:space="preserve"> of the </w:t>
            </w:r>
            <w:r>
              <w:rPr>
                <w:rFonts w:ascii="Times New Roman" w:eastAsia="Times New Roman" w:hAnsi="Times New Roman" w:cs="Times New Roman"/>
                <w:color w:val="000000"/>
                <w:sz w:val="20"/>
                <w:szCs w:val="20"/>
                <w:lang w:val="en-GB" w:eastAsia="en-GB"/>
              </w:rPr>
              <w:t>relative humidity</w:t>
            </w:r>
            <w:r w:rsidR="002767E8">
              <w:rPr>
                <w:rFonts w:ascii="Times New Roman" w:eastAsia="Times New Roman" w:hAnsi="Times New Roman" w:cs="Times New Roman"/>
                <w:color w:val="000000"/>
                <w:sz w:val="20"/>
                <w:szCs w:val="20"/>
                <w:lang w:val="en-GB" w:eastAsia="en-GB"/>
              </w:rPr>
              <w:t xml:space="preserve"> (%RH)</w:t>
            </w:r>
            <w:r w:rsidRPr="00627439">
              <w:rPr>
                <w:rFonts w:ascii="Times New Roman" w:eastAsia="Times New Roman" w:hAnsi="Times New Roman" w:cs="Times New Roman"/>
                <w:color w:val="000000"/>
                <w:sz w:val="20"/>
                <w:szCs w:val="20"/>
                <w:lang w:val="en-GB" w:eastAsia="en-GB"/>
              </w:rPr>
              <w:t xml:space="preserve"> concentrations of the PH and ST in Mexico City.</w:t>
            </w:r>
          </w:p>
        </w:tc>
      </w:tr>
      <w:tr w:rsidR="00627439" w:rsidRPr="00627439" w14:paraId="02B7E175" w14:textId="77777777" w:rsidTr="00627439">
        <w:trPr>
          <w:trHeight w:val="270"/>
        </w:trPr>
        <w:tc>
          <w:tcPr>
            <w:tcW w:w="896" w:type="pct"/>
            <w:vMerge w:val="restart"/>
            <w:shd w:val="clear" w:color="auto" w:fill="auto"/>
            <w:vAlign w:val="center"/>
            <w:hideMark/>
          </w:tcPr>
          <w:p w14:paraId="2283D445" w14:textId="77777777" w:rsidR="00627439" w:rsidRPr="00627439" w:rsidRDefault="00627439" w:rsidP="00627439">
            <w:pPr>
              <w:spacing w:after="0" w:line="240" w:lineRule="auto"/>
              <w:jc w:val="center"/>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Statistical Analysis</w:t>
            </w:r>
          </w:p>
        </w:tc>
        <w:tc>
          <w:tcPr>
            <w:tcW w:w="2051" w:type="pct"/>
            <w:gridSpan w:val="9"/>
            <w:shd w:val="clear" w:color="auto" w:fill="auto"/>
            <w:vAlign w:val="center"/>
            <w:hideMark/>
          </w:tcPr>
          <w:p w14:paraId="367317D6" w14:textId="77777777" w:rsidR="00627439" w:rsidRPr="00627439" w:rsidRDefault="00627439" w:rsidP="00627439">
            <w:pPr>
              <w:spacing w:after="0" w:line="240" w:lineRule="auto"/>
              <w:jc w:val="center"/>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PH-01</w:t>
            </w:r>
          </w:p>
        </w:tc>
        <w:tc>
          <w:tcPr>
            <w:tcW w:w="2054" w:type="pct"/>
            <w:gridSpan w:val="9"/>
            <w:shd w:val="clear" w:color="auto" w:fill="auto"/>
            <w:vAlign w:val="center"/>
            <w:hideMark/>
          </w:tcPr>
          <w:p w14:paraId="78662C21" w14:textId="77777777" w:rsidR="00627439" w:rsidRPr="00627439" w:rsidRDefault="00627439" w:rsidP="00627439">
            <w:pPr>
              <w:spacing w:after="0" w:line="240" w:lineRule="auto"/>
              <w:jc w:val="center"/>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ST-01</w:t>
            </w:r>
          </w:p>
        </w:tc>
      </w:tr>
      <w:tr w:rsidR="00627439" w:rsidRPr="00627439" w14:paraId="7450D2C5" w14:textId="77777777" w:rsidTr="00627439">
        <w:trPr>
          <w:trHeight w:val="270"/>
        </w:trPr>
        <w:tc>
          <w:tcPr>
            <w:tcW w:w="896" w:type="pct"/>
            <w:vMerge/>
            <w:vAlign w:val="center"/>
            <w:hideMark/>
          </w:tcPr>
          <w:p w14:paraId="6350F588" w14:textId="77777777" w:rsidR="00627439" w:rsidRPr="00627439" w:rsidRDefault="00627439" w:rsidP="00627439">
            <w:pPr>
              <w:spacing w:after="0" w:line="240" w:lineRule="auto"/>
              <w:rPr>
                <w:rFonts w:ascii="Times New Roman" w:eastAsia="Times New Roman" w:hAnsi="Times New Roman" w:cs="Times New Roman"/>
                <w:color w:val="000000"/>
                <w:sz w:val="20"/>
                <w:szCs w:val="20"/>
                <w:lang w:val="en-GB" w:eastAsia="en-GB"/>
              </w:rPr>
            </w:pPr>
          </w:p>
        </w:tc>
        <w:tc>
          <w:tcPr>
            <w:tcW w:w="683" w:type="pct"/>
            <w:gridSpan w:val="3"/>
            <w:shd w:val="clear" w:color="auto" w:fill="auto"/>
            <w:vAlign w:val="center"/>
            <w:hideMark/>
          </w:tcPr>
          <w:p w14:paraId="33E84CCF" w14:textId="77777777" w:rsidR="00627439" w:rsidRPr="00627439" w:rsidRDefault="00627439" w:rsidP="00627439">
            <w:pPr>
              <w:spacing w:after="0" w:line="240" w:lineRule="auto"/>
              <w:jc w:val="center"/>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May</w:t>
            </w:r>
          </w:p>
        </w:tc>
        <w:tc>
          <w:tcPr>
            <w:tcW w:w="683" w:type="pct"/>
            <w:gridSpan w:val="3"/>
            <w:shd w:val="clear" w:color="auto" w:fill="auto"/>
            <w:vAlign w:val="center"/>
            <w:hideMark/>
          </w:tcPr>
          <w:p w14:paraId="71D768FA" w14:textId="77777777" w:rsidR="00627439" w:rsidRPr="00627439" w:rsidRDefault="00627439" w:rsidP="00627439">
            <w:pPr>
              <w:spacing w:after="0" w:line="240" w:lineRule="auto"/>
              <w:jc w:val="center"/>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June</w:t>
            </w:r>
          </w:p>
        </w:tc>
        <w:tc>
          <w:tcPr>
            <w:tcW w:w="685" w:type="pct"/>
            <w:gridSpan w:val="3"/>
            <w:shd w:val="clear" w:color="auto" w:fill="auto"/>
            <w:vAlign w:val="center"/>
            <w:hideMark/>
          </w:tcPr>
          <w:p w14:paraId="6FE33F78" w14:textId="77777777" w:rsidR="00627439" w:rsidRPr="00627439" w:rsidRDefault="00627439" w:rsidP="00627439">
            <w:pPr>
              <w:spacing w:after="0" w:line="240" w:lineRule="auto"/>
              <w:jc w:val="center"/>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July</w:t>
            </w:r>
          </w:p>
        </w:tc>
        <w:tc>
          <w:tcPr>
            <w:tcW w:w="685" w:type="pct"/>
            <w:gridSpan w:val="3"/>
            <w:shd w:val="clear" w:color="auto" w:fill="auto"/>
            <w:vAlign w:val="center"/>
            <w:hideMark/>
          </w:tcPr>
          <w:p w14:paraId="7C06DA26" w14:textId="77777777" w:rsidR="00627439" w:rsidRPr="00627439" w:rsidRDefault="00627439" w:rsidP="00627439">
            <w:pPr>
              <w:spacing w:after="0" w:line="240" w:lineRule="auto"/>
              <w:jc w:val="center"/>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May</w:t>
            </w:r>
          </w:p>
        </w:tc>
        <w:tc>
          <w:tcPr>
            <w:tcW w:w="685" w:type="pct"/>
            <w:gridSpan w:val="3"/>
            <w:shd w:val="clear" w:color="auto" w:fill="auto"/>
            <w:vAlign w:val="center"/>
            <w:hideMark/>
          </w:tcPr>
          <w:p w14:paraId="2DEBD1E0" w14:textId="77777777" w:rsidR="00627439" w:rsidRPr="00627439" w:rsidRDefault="00627439" w:rsidP="00627439">
            <w:pPr>
              <w:spacing w:after="0" w:line="240" w:lineRule="auto"/>
              <w:jc w:val="center"/>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June</w:t>
            </w:r>
          </w:p>
        </w:tc>
        <w:tc>
          <w:tcPr>
            <w:tcW w:w="685" w:type="pct"/>
            <w:gridSpan w:val="3"/>
            <w:shd w:val="clear" w:color="auto" w:fill="auto"/>
            <w:vAlign w:val="center"/>
            <w:hideMark/>
          </w:tcPr>
          <w:p w14:paraId="4ADF51C5" w14:textId="77777777" w:rsidR="00627439" w:rsidRPr="00627439" w:rsidRDefault="00627439" w:rsidP="00627439">
            <w:pPr>
              <w:spacing w:after="0" w:line="240" w:lineRule="auto"/>
              <w:jc w:val="center"/>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July</w:t>
            </w:r>
          </w:p>
        </w:tc>
      </w:tr>
      <w:tr w:rsidR="00627439" w:rsidRPr="00627439" w14:paraId="76509E8B" w14:textId="77777777" w:rsidTr="00627439">
        <w:trPr>
          <w:trHeight w:val="270"/>
        </w:trPr>
        <w:tc>
          <w:tcPr>
            <w:tcW w:w="896" w:type="pct"/>
            <w:vMerge/>
            <w:vAlign w:val="center"/>
            <w:hideMark/>
          </w:tcPr>
          <w:p w14:paraId="5BB2D876" w14:textId="77777777" w:rsidR="00627439" w:rsidRPr="00627439" w:rsidRDefault="00627439" w:rsidP="00627439">
            <w:pPr>
              <w:spacing w:after="0" w:line="240" w:lineRule="auto"/>
              <w:rPr>
                <w:rFonts w:ascii="Times New Roman" w:eastAsia="Times New Roman" w:hAnsi="Times New Roman" w:cs="Times New Roman"/>
                <w:color w:val="000000"/>
                <w:sz w:val="20"/>
                <w:szCs w:val="20"/>
                <w:lang w:val="en-GB" w:eastAsia="en-GB"/>
              </w:rPr>
            </w:pPr>
          </w:p>
        </w:tc>
        <w:tc>
          <w:tcPr>
            <w:tcW w:w="228" w:type="pct"/>
            <w:shd w:val="clear" w:color="auto" w:fill="auto"/>
            <w:vAlign w:val="center"/>
            <w:hideMark/>
          </w:tcPr>
          <w:p w14:paraId="7726FB4F" w14:textId="77777777" w:rsidR="00627439" w:rsidRPr="00627439" w:rsidRDefault="00627439" w:rsidP="00627439">
            <w:pPr>
              <w:spacing w:after="0" w:line="240" w:lineRule="auto"/>
              <w:jc w:val="both"/>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K</w:t>
            </w:r>
          </w:p>
        </w:tc>
        <w:tc>
          <w:tcPr>
            <w:tcW w:w="228" w:type="pct"/>
            <w:shd w:val="clear" w:color="auto" w:fill="auto"/>
            <w:vAlign w:val="center"/>
            <w:hideMark/>
          </w:tcPr>
          <w:p w14:paraId="2D83FABD" w14:textId="77777777" w:rsidR="00627439" w:rsidRPr="00627439" w:rsidRDefault="00627439" w:rsidP="00627439">
            <w:pPr>
              <w:spacing w:after="0" w:line="240" w:lineRule="auto"/>
              <w:jc w:val="both"/>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L</w:t>
            </w:r>
          </w:p>
        </w:tc>
        <w:tc>
          <w:tcPr>
            <w:tcW w:w="228" w:type="pct"/>
            <w:shd w:val="clear" w:color="auto" w:fill="auto"/>
            <w:vAlign w:val="center"/>
            <w:hideMark/>
          </w:tcPr>
          <w:p w14:paraId="3B36F403" w14:textId="77777777" w:rsidR="00627439" w:rsidRPr="00627439" w:rsidRDefault="00627439" w:rsidP="00627439">
            <w:pPr>
              <w:spacing w:after="0" w:line="240" w:lineRule="auto"/>
              <w:jc w:val="both"/>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B</w:t>
            </w:r>
          </w:p>
        </w:tc>
        <w:tc>
          <w:tcPr>
            <w:tcW w:w="228" w:type="pct"/>
            <w:shd w:val="clear" w:color="auto" w:fill="auto"/>
            <w:vAlign w:val="center"/>
            <w:hideMark/>
          </w:tcPr>
          <w:p w14:paraId="463BD847" w14:textId="77777777" w:rsidR="00627439" w:rsidRPr="00627439" w:rsidRDefault="00627439" w:rsidP="00627439">
            <w:pPr>
              <w:spacing w:after="0" w:line="240" w:lineRule="auto"/>
              <w:jc w:val="both"/>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K</w:t>
            </w:r>
          </w:p>
        </w:tc>
        <w:tc>
          <w:tcPr>
            <w:tcW w:w="228" w:type="pct"/>
            <w:shd w:val="clear" w:color="auto" w:fill="auto"/>
            <w:vAlign w:val="center"/>
            <w:hideMark/>
          </w:tcPr>
          <w:p w14:paraId="00E4F6AF" w14:textId="77777777" w:rsidR="00627439" w:rsidRPr="00627439" w:rsidRDefault="00627439" w:rsidP="00627439">
            <w:pPr>
              <w:spacing w:after="0" w:line="240" w:lineRule="auto"/>
              <w:jc w:val="both"/>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L</w:t>
            </w:r>
          </w:p>
        </w:tc>
        <w:tc>
          <w:tcPr>
            <w:tcW w:w="228" w:type="pct"/>
            <w:shd w:val="clear" w:color="auto" w:fill="auto"/>
            <w:vAlign w:val="center"/>
            <w:hideMark/>
          </w:tcPr>
          <w:p w14:paraId="6AD857B6" w14:textId="77777777" w:rsidR="00627439" w:rsidRPr="00627439" w:rsidRDefault="00627439" w:rsidP="00627439">
            <w:pPr>
              <w:spacing w:after="0" w:line="240" w:lineRule="auto"/>
              <w:jc w:val="both"/>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B</w:t>
            </w:r>
          </w:p>
        </w:tc>
        <w:tc>
          <w:tcPr>
            <w:tcW w:w="228" w:type="pct"/>
            <w:shd w:val="clear" w:color="auto" w:fill="auto"/>
            <w:vAlign w:val="center"/>
            <w:hideMark/>
          </w:tcPr>
          <w:p w14:paraId="08A9CD8B" w14:textId="77777777" w:rsidR="00627439" w:rsidRPr="00627439" w:rsidRDefault="00627439" w:rsidP="00627439">
            <w:pPr>
              <w:spacing w:after="0" w:line="240" w:lineRule="auto"/>
              <w:jc w:val="both"/>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K</w:t>
            </w:r>
          </w:p>
        </w:tc>
        <w:tc>
          <w:tcPr>
            <w:tcW w:w="228" w:type="pct"/>
            <w:shd w:val="clear" w:color="auto" w:fill="auto"/>
            <w:vAlign w:val="center"/>
            <w:hideMark/>
          </w:tcPr>
          <w:p w14:paraId="753F0637" w14:textId="77777777" w:rsidR="00627439" w:rsidRPr="00627439" w:rsidRDefault="00627439" w:rsidP="00627439">
            <w:pPr>
              <w:spacing w:after="0" w:line="240" w:lineRule="auto"/>
              <w:jc w:val="both"/>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L</w:t>
            </w:r>
          </w:p>
        </w:tc>
        <w:tc>
          <w:tcPr>
            <w:tcW w:w="228" w:type="pct"/>
            <w:shd w:val="clear" w:color="auto" w:fill="auto"/>
            <w:vAlign w:val="center"/>
            <w:hideMark/>
          </w:tcPr>
          <w:p w14:paraId="0DDE5914" w14:textId="77777777" w:rsidR="00627439" w:rsidRPr="00627439" w:rsidRDefault="00627439" w:rsidP="00627439">
            <w:pPr>
              <w:spacing w:after="0" w:line="240" w:lineRule="auto"/>
              <w:jc w:val="both"/>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B</w:t>
            </w:r>
          </w:p>
        </w:tc>
        <w:tc>
          <w:tcPr>
            <w:tcW w:w="228" w:type="pct"/>
            <w:shd w:val="clear" w:color="auto" w:fill="auto"/>
            <w:vAlign w:val="center"/>
            <w:hideMark/>
          </w:tcPr>
          <w:p w14:paraId="260C19BA" w14:textId="77777777" w:rsidR="00627439" w:rsidRPr="00627439" w:rsidRDefault="00627439" w:rsidP="00627439">
            <w:pPr>
              <w:spacing w:after="0" w:line="240" w:lineRule="auto"/>
              <w:jc w:val="both"/>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K</w:t>
            </w:r>
          </w:p>
        </w:tc>
        <w:tc>
          <w:tcPr>
            <w:tcW w:w="228" w:type="pct"/>
            <w:shd w:val="clear" w:color="auto" w:fill="auto"/>
            <w:vAlign w:val="center"/>
            <w:hideMark/>
          </w:tcPr>
          <w:p w14:paraId="3943B6A8" w14:textId="77777777" w:rsidR="00627439" w:rsidRPr="00627439" w:rsidRDefault="00627439" w:rsidP="00627439">
            <w:pPr>
              <w:spacing w:after="0" w:line="240" w:lineRule="auto"/>
              <w:jc w:val="both"/>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L</w:t>
            </w:r>
          </w:p>
        </w:tc>
        <w:tc>
          <w:tcPr>
            <w:tcW w:w="228" w:type="pct"/>
            <w:shd w:val="clear" w:color="auto" w:fill="auto"/>
            <w:vAlign w:val="center"/>
            <w:hideMark/>
          </w:tcPr>
          <w:p w14:paraId="75C32CCF" w14:textId="77777777" w:rsidR="00627439" w:rsidRPr="00627439" w:rsidRDefault="00627439" w:rsidP="00627439">
            <w:pPr>
              <w:spacing w:after="0" w:line="240" w:lineRule="auto"/>
              <w:jc w:val="both"/>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B</w:t>
            </w:r>
          </w:p>
        </w:tc>
        <w:tc>
          <w:tcPr>
            <w:tcW w:w="228" w:type="pct"/>
            <w:shd w:val="clear" w:color="auto" w:fill="auto"/>
            <w:vAlign w:val="center"/>
            <w:hideMark/>
          </w:tcPr>
          <w:p w14:paraId="5B9B02F9" w14:textId="77777777" w:rsidR="00627439" w:rsidRPr="00627439" w:rsidRDefault="00627439" w:rsidP="00627439">
            <w:pPr>
              <w:spacing w:after="0" w:line="240" w:lineRule="auto"/>
              <w:jc w:val="both"/>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K</w:t>
            </w:r>
          </w:p>
        </w:tc>
        <w:tc>
          <w:tcPr>
            <w:tcW w:w="228" w:type="pct"/>
            <w:shd w:val="clear" w:color="auto" w:fill="auto"/>
            <w:vAlign w:val="center"/>
            <w:hideMark/>
          </w:tcPr>
          <w:p w14:paraId="64CDFB5F" w14:textId="77777777" w:rsidR="00627439" w:rsidRPr="00627439" w:rsidRDefault="00627439" w:rsidP="00627439">
            <w:pPr>
              <w:spacing w:after="0" w:line="240" w:lineRule="auto"/>
              <w:jc w:val="both"/>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L</w:t>
            </w:r>
          </w:p>
        </w:tc>
        <w:tc>
          <w:tcPr>
            <w:tcW w:w="228" w:type="pct"/>
            <w:shd w:val="clear" w:color="auto" w:fill="auto"/>
            <w:vAlign w:val="center"/>
            <w:hideMark/>
          </w:tcPr>
          <w:p w14:paraId="4D316173" w14:textId="77777777" w:rsidR="00627439" w:rsidRPr="00627439" w:rsidRDefault="00627439" w:rsidP="00627439">
            <w:pPr>
              <w:spacing w:after="0" w:line="240" w:lineRule="auto"/>
              <w:jc w:val="both"/>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B</w:t>
            </w:r>
          </w:p>
        </w:tc>
        <w:tc>
          <w:tcPr>
            <w:tcW w:w="228" w:type="pct"/>
            <w:shd w:val="clear" w:color="auto" w:fill="auto"/>
            <w:vAlign w:val="center"/>
            <w:hideMark/>
          </w:tcPr>
          <w:p w14:paraId="7A744EDE" w14:textId="77777777" w:rsidR="00627439" w:rsidRPr="00627439" w:rsidRDefault="00627439" w:rsidP="00627439">
            <w:pPr>
              <w:spacing w:after="0" w:line="240" w:lineRule="auto"/>
              <w:jc w:val="both"/>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K</w:t>
            </w:r>
          </w:p>
        </w:tc>
        <w:tc>
          <w:tcPr>
            <w:tcW w:w="228" w:type="pct"/>
            <w:shd w:val="clear" w:color="auto" w:fill="auto"/>
            <w:vAlign w:val="center"/>
            <w:hideMark/>
          </w:tcPr>
          <w:p w14:paraId="5B028F89" w14:textId="77777777" w:rsidR="00627439" w:rsidRPr="00627439" w:rsidRDefault="00627439" w:rsidP="00627439">
            <w:pPr>
              <w:spacing w:after="0" w:line="240" w:lineRule="auto"/>
              <w:jc w:val="both"/>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L</w:t>
            </w:r>
          </w:p>
        </w:tc>
        <w:tc>
          <w:tcPr>
            <w:tcW w:w="228" w:type="pct"/>
            <w:shd w:val="clear" w:color="auto" w:fill="auto"/>
            <w:vAlign w:val="center"/>
            <w:hideMark/>
          </w:tcPr>
          <w:p w14:paraId="0C496266" w14:textId="77777777" w:rsidR="00627439" w:rsidRPr="00627439" w:rsidRDefault="00627439" w:rsidP="00627439">
            <w:pPr>
              <w:spacing w:after="0" w:line="240" w:lineRule="auto"/>
              <w:jc w:val="both"/>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B</w:t>
            </w:r>
          </w:p>
        </w:tc>
      </w:tr>
      <w:tr w:rsidR="00627439" w:rsidRPr="00627439" w14:paraId="786B076D" w14:textId="77777777" w:rsidTr="00627439">
        <w:trPr>
          <w:trHeight w:val="270"/>
        </w:trPr>
        <w:tc>
          <w:tcPr>
            <w:tcW w:w="896" w:type="pct"/>
            <w:shd w:val="clear" w:color="auto" w:fill="auto"/>
            <w:vAlign w:val="center"/>
            <w:hideMark/>
          </w:tcPr>
          <w:p w14:paraId="0DDF433E" w14:textId="77777777" w:rsidR="00627439" w:rsidRPr="00627439" w:rsidRDefault="00627439" w:rsidP="00627439">
            <w:pPr>
              <w:spacing w:after="0" w:line="240" w:lineRule="auto"/>
              <w:jc w:val="both"/>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Max</w:t>
            </w:r>
          </w:p>
        </w:tc>
        <w:tc>
          <w:tcPr>
            <w:tcW w:w="228" w:type="pct"/>
            <w:shd w:val="clear" w:color="auto" w:fill="auto"/>
            <w:vAlign w:val="center"/>
            <w:hideMark/>
          </w:tcPr>
          <w:p w14:paraId="49236808"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54.2</w:t>
            </w:r>
          </w:p>
        </w:tc>
        <w:tc>
          <w:tcPr>
            <w:tcW w:w="228" w:type="pct"/>
            <w:shd w:val="clear" w:color="auto" w:fill="auto"/>
            <w:vAlign w:val="center"/>
            <w:hideMark/>
          </w:tcPr>
          <w:p w14:paraId="6E5AD1D2"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60.1</w:t>
            </w:r>
          </w:p>
        </w:tc>
        <w:tc>
          <w:tcPr>
            <w:tcW w:w="228" w:type="pct"/>
            <w:shd w:val="clear" w:color="auto" w:fill="auto"/>
            <w:vAlign w:val="center"/>
            <w:hideMark/>
          </w:tcPr>
          <w:p w14:paraId="2D305A1B"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53.4</w:t>
            </w:r>
          </w:p>
        </w:tc>
        <w:tc>
          <w:tcPr>
            <w:tcW w:w="228" w:type="pct"/>
            <w:shd w:val="clear" w:color="auto" w:fill="auto"/>
            <w:vAlign w:val="center"/>
            <w:hideMark/>
          </w:tcPr>
          <w:p w14:paraId="32FD782E"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71.3</w:t>
            </w:r>
          </w:p>
        </w:tc>
        <w:tc>
          <w:tcPr>
            <w:tcW w:w="228" w:type="pct"/>
            <w:shd w:val="clear" w:color="auto" w:fill="auto"/>
            <w:vAlign w:val="center"/>
            <w:hideMark/>
          </w:tcPr>
          <w:p w14:paraId="40F8434B"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73.8</w:t>
            </w:r>
          </w:p>
        </w:tc>
        <w:tc>
          <w:tcPr>
            <w:tcW w:w="228" w:type="pct"/>
            <w:shd w:val="clear" w:color="auto" w:fill="auto"/>
            <w:vAlign w:val="center"/>
            <w:hideMark/>
          </w:tcPr>
          <w:p w14:paraId="0F3A7222"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69.4</w:t>
            </w:r>
          </w:p>
        </w:tc>
        <w:tc>
          <w:tcPr>
            <w:tcW w:w="228" w:type="pct"/>
            <w:shd w:val="clear" w:color="auto" w:fill="auto"/>
            <w:vAlign w:val="center"/>
            <w:hideMark/>
          </w:tcPr>
          <w:p w14:paraId="50394CAE"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65.6</w:t>
            </w:r>
          </w:p>
        </w:tc>
        <w:tc>
          <w:tcPr>
            <w:tcW w:w="228" w:type="pct"/>
            <w:shd w:val="clear" w:color="auto" w:fill="auto"/>
            <w:vAlign w:val="center"/>
            <w:hideMark/>
          </w:tcPr>
          <w:p w14:paraId="413F903E"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68.9</w:t>
            </w:r>
          </w:p>
        </w:tc>
        <w:tc>
          <w:tcPr>
            <w:tcW w:w="228" w:type="pct"/>
            <w:shd w:val="clear" w:color="auto" w:fill="auto"/>
            <w:vAlign w:val="center"/>
            <w:hideMark/>
          </w:tcPr>
          <w:p w14:paraId="3E8D7CFB"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65.2</w:t>
            </w:r>
          </w:p>
        </w:tc>
        <w:tc>
          <w:tcPr>
            <w:tcW w:w="228" w:type="pct"/>
            <w:shd w:val="clear" w:color="auto" w:fill="auto"/>
            <w:noWrap/>
            <w:vAlign w:val="center"/>
            <w:hideMark/>
          </w:tcPr>
          <w:p w14:paraId="55007695"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54.8</w:t>
            </w:r>
          </w:p>
        </w:tc>
        <w:tc>
          <w:tcPr>
            <w:tcW w:w="228" w:type="pct"/>
            <w:shd w:val="clear" w:color="auto" w:fill="auto"/>
            <w:noWrap/>
            <w:vAlign w:val="center"/>
            <w:hideMark/>
          </w:tcPr>
          <w:p w14:paraId="0DD22453"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60.3</w:t>
            </w:r>
          </w:p>
        </w:tc>
        <w:tc>
          <w:tcPr>
            <w:tcW w:w="228" w:type="pct"/>
            <w:shd w:val="clear" w:color="auto" w:fill="auto"/>
            <w:noWrap/>
            <w:vAlign w:val="center"/>
            <w:hideMark/>
          </w:tcPr>
          <w:p w14:paraId="51C830BC"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56.9</w:t>
            </w:r>
          </w:p>
        </w:tc>
        <w:tc>
          <w:tcPr>
            <w:tcW w:w="228" w:type="pct"/>
            <w:shd w:val="clear" w:color="auto" w:fill="auto"/>
            <w:noWrap/>
            <w:vAlign w:val="center"/>
            <w:hideMark/>
          </w:tcPr>
          <w:p w14:paraId="08027910"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75.0</w:t>
            </w:r>
          </w:p>
        </w:tc>
        <w:tc>
          <w:tcPr>
            <w:tcW w:w="228" w:type="pct"/>
            <w:shd w:val="clear" w:color="auto" w:fill="auto"/>
            <w:noWrap/>
            <w:vAlign w:val="center"/>
            <w:hideMark/>
          </w:tcPr>
          <w:p w14:paraId="61EB0957"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72.3</w:t>
            </w:r>
          </w:p>
        </w:tc>
        <w:tc>
          <w:tcPr>
            <w:tcW w:w="228" w:type="pct"/>
            <w:shd w:val="clear" w:color="auto" w:fill="auto"/>
            <w:noWrap/>
            <w:vAlign w:val="center"/>
            <w:hideMark/>
          </w:tcPr>
          <w:p w14:paraId="10D24718"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62.3</w:t>
            </w:r>
          </w:p>
        </w:tc>
        <w:tc>
          <w:tcPr>
            <w:tcW w:w="228" w:type="pct"/>
            <w:shd w:val="clear" w:color="auto" w:fill="auto"/>
            <w:noWrap/>
            <w:vAlign w:val="center"/>
            <w:hideMark/>
          </w:tcPr>
          <w:p w14:paraId="6DFE1A30"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70.4</w:t>
            </w:r>
          </w:p>
        </w:tc>
        <w:tc>
          <w:tcPr>
            <w:tcW w:w="228" w:type="pct"/>
            <w:shd w:val="clear" w:color="auto" w:fill="auto"/>
            <w:noWrap/>
            <w:vAlign w:val="center"/>
            <w:hideMark/>
          </w:tcPr>
          <w:p w14:paraId="483FA5AA"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74.4</w:t>
            </w:r>
          </w:p>
        </w:tc>
        <w:tc>
          <w:tcPr>
            <w:tcW w:w="228" w:type="pct"/>
            <w:shd w:val="clear" w:color="auto" w:fill="auto"/>
            <w:noWrap/>
            <w:vAlign w:val="center"/>
            <w:hideMark/>
          </w:tcPr>
          <w:p w14:paraId="4CC338E8"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63.9</w:t>
            </w:r>
          </w:p>
        </w:tc>
      </w:tr>
      <w:tr w:rsidR="00627439" w:rsidRPr="00627439" w14:paraId="4CF20225" w14:textId="77777777" w:rsidTr="00627439">
        <w:trPr>
          <w:trHeight w:val="270"/>
        </w:trPr>
        <w:tc>
          <w:tcPr>
            <w:tcW w:w="896" w:type="pct"/>
            <w:shd w:val="clear" w:color="auto" w:fill="auto"/>
            <w:noWrap/>
            <w:vAlign w:val="center"/>
            <w:hideMark/>
          </w:tcPr>
          <w:p w14:paraId="3D08D70F" w14:textId="77777777" w:rsidR="00627439" w:rsidRPr="00627439" w:rsidRDefault="00627439" w:rsidP="00627439">
            <w:pPr>
              <w:spacing w:after="0" w:line="240" w:lineRule="auto"/>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Min</w:t>
            </w:r>
          </w:p>
        </w:tc>
        <w:tc>
          <w:tcPr>
            <w:tcW w:w="228" w:type="pct"/>
            <w:shd w:val="clear" w:color="auto" w:fill="auto"/>
            <w:vAlign w:val="center"/>
            <w:hideMark/>
          </w:tcPr>
          <w:p w14:paraId="172F3B09"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30.5</w:t>
            </w:r>
          </w:p>
        </w:tc>
        <w:tc>
          <w:tcPr>
            <w:tcW w:w="228" w:type="pct"/>
            <w:shd w:val="clear" w:color="auto" w:fill="auto"/>
            <w:vAlign w:val="center"/>
            <w:hideMark/>
          </w:tcPr>
          <w:p w14:paraId="09F880EB"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28.3</w:t>
            </w:r>
          </w:p>
        </w:tc>
        <w:tc>
          <w:tcPr>
            <w:tcW w:w="228" w:type="pct"/>
            <w:shd w:val="clear" w:color="auto" w:fill="auto"/>
            <w:vAlign w:val="center"/>
            <w:hideMark/>
          </w:tcPr>
          <w:p w14:paraId="1D767723"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35.0</w:t>
            </w:r>
          </w:p>
        </w:tc>
        <w:tc>
          <w:tcPr>
            <w:tcW w:w="228" w:type="pct"/>
            <w:shd w:val="clear" w:color="auto" w:fill="auto"/>
            <w:vAlign w:val="center"/>
            <w:hideMark/>
          </w:tcPr>
          <w:p w14:paraId="64C5434B"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43.6</w:t>
            </w:r>
          </w:p>
        </w:tc>
        <w:tc>
          <w:tcPr>
            <w:tcW w:w="228" w:type="pct"/>
            <w:shd w:val="clear" w:color="auto" w:fill="auto"/>
            <w:vAlign w:val="center"/>
            <w:hideMark/>
          </w:tcPr>
          <w:p w14:paraId="7EB37C51"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43.6</w:t>
            </w:r>
          </w:p>
        </w:tc>
        <w:tc>
          <w:tcPr>
            <w:tcW w:w="228" w:type="pct"/>
            <w:shd w:val="clear" w:color="auto" w:fill="auto"/>
            <w:vAlign w:val="center"/>
            <w:hideMark/>
          </w:tcPr>
          <w:p w14:paraId="46B53B18"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46.1</w:t>
            </w:r>
          </w:p>
        </w:tc>
        <w:tc>
          <w:tcPr>
            <w:tcW w:w="228" w:type="pct"/>
            <w:shd w:val="clear" w:color="auto" w:fill="auto"/>
            <w:vAlign w:val="center"/>
            <w:hideMark/>
          </w:tcPr>
          <w:p w14:paraId="31A8D160"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39.8</w:t>
            </w:r>
          </w:p>
        </w:tc>
        <w:tc>
          <w:tcPr>
            <w:tcW w:w="228" w:type="pct"/>
            <w:shd w:val="clear" w:color="auto" w:fill="auto"/>
            <w:vAlign w:val="center"/>
            <w:hideMark/>
          </w:tcPr>
          <w:p w14:paraId="3475188E"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41.4</w:t>
            </w:r>
          </w:p>
        </w:tc>
        <w:tc>
          <w:tcPr>
            <w:tcW w:w="228" w:type="pct"/>
            <w:shd w:val="clear" w:color="auto" w:fill="auto"/>
            <w:vAlign w:val="center"/>
            <w:hideMark/>
          </w:tcPr>
          <w:p w14:paraId="0B3BE0C5"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42.7</w:t>
            </w:r>
          </w:p>
        </w:tc>
        <w:tc>
          <w:tcPr>
            <w:tcW w:w="228" w:type="pct"/>
            <w:shd w:val="clear" w:color="auto" w:fill="auto"/>
            <w:noWrap/>
            <w:vAlign w:val="center"/>
            <w:hideMark/>
          </w:tcPr>
          <w:p w14:paraId="132AAF99"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31.7</w:t>
            </w:r>
          </w:p>
        </w:tc>
        <w:tc>
          <w:tcPr>
            <w:tcW w:w="228" w:type="pct"/>
            <w:shd w:val="clear" w:color="auto" w:fill="auto"/>
            <w:noWrap/>
            <w:vAlign w:val="center"/>
            <w:hideMark/>
          </w:tcPr>
          <w:p w14:paraId="679F45BD"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33.5</w:t>
            </w:r>
          </w:p>
        </w:tc>
        <w:tc>
          <w:tcPr>
            <w:tcW w:w="228" w:type="pct"/>
            <w:shd w:val="clear" w:color="auto" w:fill="auto"/>
            <w:noWrap/>
            <w:vAlign w:val="center"/>
            <w:hideMark/>
          </w:tcPr>
          <w:p w14:paraId="64435699"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32.4</w:t>
            </w:r>
          </w:p>
        </w:tc>
        <w:tc>
          <w:tcPr>
            <w:tcW w:w="228" w:type="pct"/>
            <w:shd w:val="clear" w:color="auto" w:fill="auto"/>
            <w:noWrap/>
            <w:vAlign w:val="center"/>
            <w:hideMark/>
          </w:tcPr>
          <w:p w14:paraId="065E1DDA"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42.4</w:t>
            </w:r>
          </w:p>
        </w:tc>
        <w:tc>
          <w:tcPr>
            <w:tcW w:w="228" w:type="pct"/>
            <w:shd w:val="clear" w:color="auto" w:fill="auto"/>
            <w:noWrap/>
            <w:vAlign w:val="center"/>
            <w:hideMark/>
          </w:tcPr>
          <w:p w14:paraId="63ABE7BE"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40.7</w:t>
            </w:r>
          </w:p>
        </w:tc>
        <w:tc>
          <w:tcPr>
            <w:tcW w:w="228" w:type="pct"/>
            <w:shd w:val="clear" w:color="auto" w:fill="auto"/>
            <w:noWrap/>
            <w:vAlign w:val="center"/>
            <w:hideMark/>
          </w:tcPr>
          <w:p w14:paraId="54E66307"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38.4</w:t>
            </w:r>
          </w:p>
        </w:tc>
        <w:tc>
          <w:tcPr>
            <w:tcW w:w="228" w:type="pct"/>
            <w:shd w:val="clear" w:color="auto" w:fill="auto"/>
            <w:noWrap/>
            <w:vAlign w:val="center"/>
            <w:hideMark/>
          </w:tcPr>
          <w:p w14:paraId="2571D8D0"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44.1</w:t>
            </w:r>
          </w:p>
        </w:tc>
        <w:tc>
          <w:tcPr>
            <w:tcW w:w="228" w:type="pct"/>
            <w:shd w:val="clear" w:color="auto" w:fill="auto"/>
            <w:noWrap/>
            <w:vAlign w:val="center"/>
            <w:hideMark/>
          </w:tcPr>
          <w:p w14:paraId="1B97722A"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44.1</w:t>
            </w:r>
          </w:p>
        </w:tc>
        <w:tc>
          <w:tcPr>
            <w:tcW w:w="228" w:type="pct"/>
            <w:shd w:val="clear" w:color="auto" w:fill="auto"/>
            <w:noWrap/>
            <w:vAlign w:val="center"/>
            <w:hideMark/>
          </w:tcPr>
          <w:p w14:paraId="1C037D7E"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43.6</w:t>
            </w:r>
          </w:p>
        </w:tc>
      </w:tr>
      <w:tr w:rsidR="00627439" w:rsidRPr="00627439" w14:paraId="6F211660" w14:textId="77777777" w:rsidTr="00627439">
        <w:trPr>
          <w:trHeight w:val="270"/>
        </w:trPr>
        <w:tc>
          <w:tcPr>
            <w:tcW w:w="896" w:type="pct"/>
            <w:shd w:val="clear" w:color="auto" w:fill="auto"/>
            <w:noWrap/>
            <w:vAlign w:val="center"/>
            <w:hideMark/>
          </w:tcPr>
          <w:p w14:paraId="7B492832" w14:textId="77777777" w:rsidR="00627439" w:rsidRPr="00627439" w:rsidRDefault="00627439" w:rsidP="00627439">
            <w:pPr>
              <w:spacing w:after="0" w:line="240" w:lineRule="auto"/>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Mean</w:t>
            </w:r>
          </w:p>
        </w:tc>
        <w:tc>
          <w:tcPr>
            <w:tcW w:w="228" w:type="pct"/>
            <w:shd w:val="clear" w:color="auto" w:fill="auto"/>
            <w:vAlign w:val="center"/>
            <w:hideMark/>
          </w:tcPr>
          <w:p w14:paraId="4097EF70"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44.4</w:t>
            </w:r>
          </w:p>
        </w:tc>
        <w:tc>
          <w:tcPr>
            <w:tcW w:w="228" w:type="pct"/>
            <w:shd w:val="clear" w:color="auto" w:fill="auto"/>
            <w:vAlign w:val="center"/>
            <w:hideMark/>
          </w:tcPr>
          <w:p w14:paraId="1FC97D79"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45.7</w:t>
            </w:r>
          </w:p>
        </w:tc>
        <w:tc>
          <w:tcPr>
            <w:tcW w:w="228" w:type="pct"/>
            <w:shd w:val="clear" w:color="auto" w:fill="auto"/>
            <w:vAlign w:val="center"/>
            <w:hideMark/>
          </w:tcPr>
          <w:p w14:paraId="0FDF4002"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45.8</w:t>
            </w:r>
          </w:p>
        </w:tc>
        <w:tc>
          <w:tcPr>
            <w:tcW w:w="228" w:type="pct"/>
            <w:shd w:val="clear" w:color="auto" w:fill="auto"/>
            <w:vAlign w:val="center"/>
            <w:hideMark/>
          </w:tcPr>
          <w:p w14:paraId="02A75749"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55.9</w:t>
            </w:r>
          </w:p>
        </w:tc>
        <w:tc>
          <w:tcPr>
            <w:tcW w:w="228" w:type="pct"/>
            <w:shd w:val="clear" w:color="auto" w:fill="auto"/>
            <w:vAlign w:val="center"/>
            <w:hideMark/>
          </w:tcPr>
          <w:p w14:paraId="68CC34BA"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57.6</w:t>
            </w:r>
          </w:p>
        </w:tc>
        <w:tc>
          <w:tcPr>
            <w:tcW w:w="228" w:type="pct"/>
            <w:shd w:val="clear" w:color="auto" w:fill="auto"/>
            <w:vAlign w:val="center"/>
            <w:hideMark/>
          </w:tcPr>
          <w:p w14:paraId="7D0FC006"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56.8</w:t>
            </w:r>
          </w:p>
        </w:tc>
        <w:tc>
          <w:tcPr>
            <w:tcW w:w="228" w:type="pct"/>
            <w:shd w:val="clear" w:color="auto" w:fill="auto"/>
            <w:vAlign w:val="center"/>
            <w:hideMark/>
          </w:tcPr>
          <w:p w14:paraId="6046B212"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55.3</w:t>
            </w:r>
          </w:p>
        </w:tc>
        <w:tc>
          <w:tcPr>
            <w:tcW w:w="228" w:type="pct"/>
            <w:shd w:val="clear" w:color="auto" w:fill="auto"/>
            <w:vAlign w:val="center"/>
            <w:hideMark/>
          </w:tcPr>
          <w:p w14:paraId="132A3B2D"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56.1</w:t>
            </w:r>
          </w:p>
        </w:tc>
        <w:tc>
          <w:tcPr>
            <w:tcW w:w="228" w:type="pct"/>
            <w:shd w:val="clear" w:color="auto" w:fill="auto"/>
            <w:vAlign w:val="center"/>
            <w:hideMark/>
          </w:tcPr>
          <w:p w14:paraId="562CF0A2"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56.3</w:t>
            </w:r>
          </w:p>
        </w:tc>
        <w:tc>
          <w:tcPr>
            <w:tcW w:w="228" w:type="pct"/>
            <w:shd w:val="clear" w:color="auto" w:fill="auto"/>
            <w:noWrap/>
            <w:vAlign w:val="center"/>
            <w:hideMark/>
          </w:tcPr>
          <w:p w14:paraId="1518550A"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46.0</w:t>
            </w:r>
          </w:p>
        </w:tc>
        <w:tc>
          <w:tcPr>
            <w:tcW w:w="228" w:type="pct"/>
            <w:shd w:val="clear" w:color="auto" w:fill="auto"/>
            <w:noWrap/>
            <w:vAlign w:val="center"/>
            <w:hideMark/>
          </w:tcPr>
          <w:p w14:paraId="61832078"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47.7</w:t>
            </w:r>
          </w:p>
        </w:tc>
        <w:tc>
          <w:tcPr>
            <w:tcW w:w="228" w:type="pct"/>
            <w:shd w:val="clear" w:color="auto" w:fill="auto"/>
            <w:noWrap/>
            <w:vAlign w:val="center"/>
            <w:hideMark/>
          </w:tcPr>
          <w:p w14:paraId="7E819280"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47.5</w:t>
            </w:r>
          </w:p>
        </w:tc>
        <w:tc>
          <w:tcPr>
            <w:tcW w:w="228" w:type="pct"/>
            <w:shd w:val="clear" w:color="auto" w:fill="auto"/>
            <w:noWrap/>
            <w:vAlign w:val="center"/>
            <w:hideMark/>
          </w:tcPr>
          <w:p w14:paraId="4BDE42D1"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57.1</w:t>
            </w:r>
          </w:p>
        </w:tc>
        <w:tc>
          <w:tcPr>
            <w:tcW w:w="228" w:type="pct"/>
            <w:shd w:val="clear" w:color="auto" w:fill="auto"/>
            <w:noWrap/>
            <w:vAlign w:val="center"/>
            <w:hideMark/>
          </w:tcPr>
          <w:p w14:paraId="28B631C1"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57.6</w:t>
            </w:r>
          </w:p>
        </w:tc>
        <w:tc>
          <w:tcPr>
            <w:tcW w:w="228" w:type="pct"/>
            <w:shd w:val="clear" w:color="auto" w:fill="auto"/>
            <w:noWrap/>
            <w:vAlign w:val="center"/>
            <w:hideMark/>
          </w:tcPr>
          <w:p w14:paraId="709F8D2E"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54.2</w:t>
            </w:r>
          </w:p>
        </w:tc>
        <w:tc>
          <w:tcPr>
            <w:tcW w:w="228" w:type="pct"/>
            <w:shd w:val="clear" w:color="auto" w:fill="auto"/>
            <w:noWrap/>
            <w:vAlign w:val="center"/>
            <w:hideMark/>
          </w:tcPr>
          <w:p w14:paraId="33F81646"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56.9</w:t>
            </w:r>
          </w:p>
        </w:tc>
        <w:tc>
          <w:tcPr>
            <w:tcW w:w="228" w:type="pct"/>
            <w:shd w:val="clear" w:color="auto" w:fill="auto"/>
            <w:noWrap/>
            <w:vAlign w:val="center"/>
            <w:hideMark/>
          </w:tcPr>
          <w:p w14:paraId="4F7B38F2"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58.1</w:t>
            </w:r>
          </w:p>
        </w:tc>
        <w:tc>
          <w:tcPr>
            <w:tcW w:w="228" w:type="pct"/>
            <w:shd w:val="clear" w:color="auto" w:fill="auto"/>
            <w:noWrap/>
            <w:vAlign w:val="center"/>
            <w:hideMark/>
          </w:tcPr>
          <w:p w14:paraId="45447AA0"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56.3</w:t>
            </w:r>
          </w:p>
        </w:tc>
      </w:tr>
      <w:tr w:rsidR="00627439" w:rsidRPr="00627439" w14:paraId="6954A0E8" w14:textId="77777777" w:rsidTr="00627439">
        <w:trPr>
          <w:trHeight w:val="270"/>
        </w:trPr>
        <w:tc>
          <w:tcPr>
            <w:tcW w:w="896" w:type="pct"/>
            <w:shd w:val="clear" w:color="auto" w:fill="auto"/>
            <w:noWrap/>
            <w:vAlign w:val="center"/>
            <w:hideMark/>
          </w:tcPr>
          <w:p w14:paraId="6364614D" w14:textId="77777777" w:rsidR="00627439" w:rsidRPr="00627439" w:rsidRDefault="00627439" w:rsidP="00627439">
            <w:pPr>
              <w:spacing w:after="0" w:line="240" w:lineRule="auto"/>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Standard Dev.</w:t>
            </w:r>
          </w:p>
        </w:tc>
        <w:tc>
          <w:tcPr>
            <w:tcW w:w="228" w:type="pct"/>
            <w:shd w:val="clear" w:color="auto" w:fill="auto"/>
            <w:vAlign w:val="center"/>
            <w:hideMark/>
          </w:tcPr>
          <w:p w14:paraId="1CF5ADB4"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4.3</w:t>
            </w:r>
          </w:p>
        </w:tc>
        <w:tc>
          <w:tcPr>
            <w:tcW w:w="228" w:type="pct"/>
            <w:shd w:val="clear" w:color="auto" w:fill="auto"/>
            <w:vAlign w:val="center"/>
            <w:hideMark/>
          </w:tcPr>
          <w:p w14:paraId="181586FE"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5.6</w:t>
            </w:r>
          </w:p>
        </w:tc>
        <w:tc>
          <w:tcPr>
            <w:tcW w:w="228" w:type="pct"/>
            <w:shd w:val="clear" w:color="auto" w:fill="auto"/>
            <w:vAlign w:val="center"/>
            <w:hideMark/>
          </w:tcPr>
          <w:p w14:paraId="0CE88562"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3.2</w:t>
            </w:r>
          </w:p>
        </w:tc>
        <w:tc>
          <w:tcPr>
            <w:tcW w:w="228" w:type="pct"/>
            <w:shd w:val="clear" w:color="auto" w:fill="auto"/>
            <w:vAlign w:val="center"/>
            <w:hideMark/>
          </w:tcPr>
          <w:p w14:paraId="4F51C28A"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4.8</w:t>
            </w:r>
          </w:p>
        </w:tc>
        <w:tc>
          <w:tcPr>
            <w:tcW w:w="228" w:type="pct"/>
            <w:shd w:val="clear" w:color="auto" w:fill="auto"/>
            <w:vAlign w:val="center"/>
            <w:hideMark/>
          </w:tcPr>
          <w:p w14:paraId="0EA0FBFB"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6.4</w:t>
            </w:r>
          </w:p>
        </w:tc>
        <w:tc>
          <w:tcPr>
            <w:tcW w:w="228" w:type="pct"/>
            <w:shd w:val="clear" w:color="auto" w:fill="auto"/>
            <w:vAlign w:val="center"/>
            <w:hideMark/>
          </w:tcPr>
          <w:p w14:paraId="50EF8979"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4.1</w:t>
            </w:r>
          </w:p>
        </w:tc>
        <w:tc>
          <w:tcPr>
            <w:tcW w:w="228" w:type="pct"/>
            <w:shd w:val="clear" w:color="auto" w:fill="auto"/>
            <w:vAlign w:val="center"/>
            <w:hideMark/>
          </w:tcPr>
          <w:p w14:paraId="1079D721"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5.2</w:t>
            </w:r>
          </w:p>
        </w:tc>
        <w:tc>
          <w:tcPr>
            <w:tcW w:w="228" w:type="pct"/>
            <w:shd w:val="clear" w:color="auto" w:fill="auto"/>
            <w:vAlign w:val="center"/>
            <w:hideMark/>
          </w:tcPr>
          <w:p w14:paraId="2D3EBD3E"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5.0</w:t>
            </w:r>
          </w:p>
        </w:tc>
        <w:tc>
          <w:tcPr>
            <w:tcW w:w="228" w:type="pct"/>
            <w:shd w:val="clear" w:color="auto" w:fill="auto"/>
            <w:vAlign w:val="center"/>
            <w:hideMark/>
          </w:tcPr>
          <w:p w14:paraId="5AEECC76"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4.1</w:t>
            </w:r>
          </w:p>
        </w:tc>
        <w:tc>
          <w:tcPr>
            <w:tcW w:w="228" w:type="pct"/>
            <w:shd w:val="clear" w:color="auto" w:fill="auto"/>
            <w:noWrap/>
            <w:vAlign w:val="center"/>
            <w:hideMark/>
          </w:tcPr>
          <w:p w14:paraId="1626BC03"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4.8</w:t>
            </w:r>
          </w:p>
        </w:tc>
        <w:tc>
          <w:tcPr>
            <w:tcW w:w="228" w:type="pct"/>
            <w:shd w:val="clear" w:color="auto" w:fill="auto"/>
            <w:noWrap/>
            <w:vAlign w:val="center"/>
            <w:hideMark/>
          </w:tcPr>
          <w:p w14:paraId="67077D34"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5.1</w:t>
            </w:r>
          </w:p>
        </w:tc>
        <w:tc>
          <w:tcPr>
            <w:tcW w:w="228" w:type="pct"/>
            <w:shd w:val="clear" w:color="auto" w:fill="auto"/>
            <w:noWrap/>
            <w:vAlign w:val="center"/>
            <w:hideMark/>
          </w:tcPr>
          <w:p w14:paraId="255B23FC"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5.1</w:t>
            </w:r>
          </w:p>
        </w:tc>
        <w:tc>
          <w:tcPr>
            <w:tcW w:w="228" w:type="pct"/>
            <w:shd w:val="clear" w:color="auto" w:fill="auto"/>
            <w:noWrap/>
            <w:vAlign w:val="center"/>
            <w:hideMark/>
          </w:tcPr>
          <w:p w14:paraId="34804A32"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5.7</w:t>
            </w:r>
          </w:p>
        </w:tc>
        <w:tc>
          <w:tcPr>
            <w:tcW w:w="228" w:type="pct"/>
            <w:shd w:val="clear" w:color="auto" w:fill="auto"/>
            <w:noWrap/>
            <w:vAlign w:val="center"/>
            <w:hideMark/>
          </w:tcPr>
          <w:p w14:paraId="38AB3D3A"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6.5</w:t>
            </w:r>
          </w:p>
        </w:tc>
        <w:tc>
          <w:tcPr>
            <w:tcW w:w="228" w:type="pct"/>
            <w:shd w:val="clear" w:color="auto" w:fill="auto"/>
            <w:noWrap/>
            <w:vAlign w:val="center"/>
            <w:hideMark/>
          </w:tcPr>
          <w:p w14:paraId="1C58A47A"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4.3</w:t>
            </w:r>
          </w:p>
        </w:tc>
        <w:tc>
          <w:tcPr>
            <w:tcW w:w="228" w:type="pct"/>
            <w:shd w:val="clear" w:color="auto" w:fill="auto"/>
            <w:noWrap/>
            <w:vAlign w:val="center"/>
            <w:hideMark/>
          </w:tcPr>
          <w:p w14:paraId="0FAA9DF6"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4.8</w:t>
            </w:r>
          </w:p>
        </w:tc>
        <w:tc>
          <w:tcPr>
            <w:tcW w:w="228" w:type="pct"/>
            <w:shd w:val="clear" w:color="auto" w:fill="auto"/>
            <w:noWrap/>
            <w:vAlign w:val="center"/>
            <w:hideMark/>
          </w:tcPr>
          <w:p w14:paraId="1F7A9E57"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5.3</w:t>
            </w:r>
          </w:p>
        </w:tc>
        <w:tc>
          <w:tcPr>
            <w:tcW w:w="228" w:type="pct"/>
            <w:shd w:val="clear" w:color="auto" w:fill="auto"/>
            <w:noWrap/>
            <w:vAlign w:val="center"/>
            <w:hideMark/>
          </w:tcPr>
          <w:p w14:paraId="3E193D62" w14:textId="77777777" w:rsidR="00627439" w:rsidRPr="00627439" w:rsidRDefault="00627439" w:rsidP="00627439">
            <w:pPr>
              <w:spacing w:after="0" w:line="240" w:lineRule="auto"/>
              <w:jc w:val="right"/>
              <w:rPr>
                <w:rFonts w:ascii="Times New Roman" w:eastAsia="Times New Roman" w:hAnsi="Times New Roman" w:cs="Times New Roman"/>
                <w:color w:val="000000"/>
                <w:sz w:val="20"/>
                <w:szCs w:val="20"/>
                <w:lang w:val="en-GB" w:eastAsia="en-GB"/>
              </w:rPr>
            </w:pPr>
            <w:r w:rsidRPr="00627439">
              <w:rPr>
                <w:rFonts w:ascii="Times New Roman" w:eastAsia="Times New Roman" w:hAnsi="Times New Roman" w:cs="Times New Roman"/>
                <w:color w:val="000000"/>
                <w:sz w:val="20"/>
                <w:szCs w:val="20"/>
                <w:lang w:val="en-GB" w:eastAsia="en-GB"/>
              </w:rPr>
              <w:t>4.3</w:t>
            </w:r>
          </w:p>
        </w:tc>
      </w:tr>
    </w:tbl>
    <w:p w14:paraId="6EADC8FB" w14:textId="2A4EF026" w:rsidR="00627439" w:rsidRDefault="00627439">
      <w:pPr>
        <w:widowControl w:val="0"/>
        <w:autoSpaceDE w:val="0"/>
        <w:autoSpaceDN w:val="0"/>
        <w:adjustRightInd w:val="0"/>
        <w:spacing w:after="0" w:line="200" w:lineRule="exact"/>
        <w:rPr>
          <w:rFonts w:ascii="Times New Roman" w:hAnsi="Times New Roman" w:cs="Times New Roman"/>
          <w:color w:val="000000"/>
          <w:sz w:val="20"/>
          <w:szCs w:val="20"/>
          <w:lang w:val="en-GB"/>
        </w:rPr>
      </w:pPr>
    </w:p>
    <w:p w14:paraId="315FBDAB" w14:textId="77777777" w:rsidR="00287B32" w:rsidRDefault="00287B32">
      <w:pPr>
        <w:widowControl w:val="0"/>
        <w:autoSpaceDE w:val="0"/>
        <w:autoSpaceDN w:val="0"/>
        <w:adjustRightInd w:val="0"/>
        <w:spacing w:after="0" w:line="200" w:lineRule="exact"/>
        <w:rPr>
          <w:rFonts w:ascii="Times New Roman" w:hAnsi="Times New Roman" w:cs="Times New Roman"/>
          <w:color w:val="000000"/>
          <w:sz w:val="20"/>
          <w:szCs w:val="20"/>
          <w:lang w:val="en-GB"/>
        </w:rPr>
      </w:pPr>
    </w:p>
    <w:tbl>
      <w:tblPr>
        <w:tblW w:w="5000" w:type="pct"/>
        <w:tblCellMar>
          <w:left w:w="28" w:type="dxa"/>
          <w:right w:w="28" w:type="dxa"/>
        </w:tblCellMar>
        <w:tblLook w:val="04A0" w:firstRow="1" w:lastRow="0" w:firstColumn="1" w:lastColumn="0" w:noHBand="0" w:noVBand="1"/>
      </w:tblPr>
      <w:tblGrid>
        <w:gridCol w:w="604"/>
        <w:gridCol w:w="316"/>
        <w:gridCol w:w="307"/>
        <w:gridCol w:w="325"/>
        <w:gridCol w:w="315"/>
        <w:gridCol w:w="306"/>
        <w:gridCol w:w="325"/>
        <w:gridCol w:w="315"/>
        <w:gridCol w:w="306"/>
        <w:gridCol w:w="325"/>
        <w:gridCol w:w="315"/>
        <w:gridCol w:w="306"/>
        <w:gridCol w:w="325"/>
        <w:gridCol w:w="315"/>
        <w:gridCol w:w="306"/>
        <w:gridCol w:w="325"/>
        <w:gridCol w:w="315"/>
        <w:gridCol w:w="306"/>
        <w:gridCol w:w="325"/>
        <w:gridCol w:w="315"/>
        <w:gridCol w:w="306"/>
        <w:gridCol w:w="325"/>
        <w:gridCol w:w="315"/>
        <w:gridCol w:w="306"/>
        <w:gridCol w:w="325"/>
        <w:gridCol w:w="315"/>
        <w:gridCol w:w="306"/>
        <w:gridCol w:w="321"/>
      </w:tblGrid>
      <w:tr w:rsidR="00287B32" w:rsidRPr="00D01D15" w14:paraId="4BEEC5B3" w14:textId="77777777" w:rsidTr="00287B32">
        <w:trPr>
          <w:trHeight w:val="266"/>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noWrap/>
            <w:vAlign w:val="bottom"/>
          </w:tcPr>
          <w:p w14:paraId="08DE1C42" w14:textId="2FC9BAF4" w:rsidR="00287B32" w:rsidRPr="00287B32" w:rsidRDefault="00287B32" w:rsidP="00287B32">
            <w:pPr>
              <w:spacing w:after="0" w:line="240" w:lineRule="auto"/>
              <w:rPr>
                <w:rFonts w:ascii="Times New Roman" w:eastAsia="Times New Roman" w:hAnsi="Times New Roman" w:cs="Times New Roman"/>
                <w:color w:val="000000"/>
                <w:sz w:val="20"/>
                <w:szCs w:val="20"/>
                <w:lang w:val="en-GB" w:eastAsia="en-GB"/>
              </w:rPr>
            </w:pPr>
            <w:r>
              <w:rPr>
                <w:rFonts w:ascii="Times New Roman" w:hAnsi="Times New Roman" w:cs="Times New Roman"/>
                <w:b/>
                <w:sz w:val="20"/>
                <w:szCs w:val="20"/>
                <w:lang w:val="en-GB"/>
              </w:rPr>
              <w:t xml:space="preserve">Table 7. </w:t>
            </w:r>
            <w:r w:rsidRPr="00B92D20">
              <w:rPr>
                <w:rFonts w:ascii="Times New Roman" w:hAnsi="Times New Roman" w:cs="Times New Roman"/>
                <w:noProof/>
                <w:sz w:val="20"/>
                <w:szCs w:val="20"/>
                <w:lang w:val="en-GB"/>
              </w:rPr>
              <w:t>Overheating status during summer based on static criteria.</w:t>
            </w:r>
          </w:p>
        </w:tc>
      </w:tr>
      <w:tr w:rsidR="002767E8" w:rsidRPr="00287B32" w14:paraId="5C91F5C3" w14:textId="77777777" w:rsidTr="00287B32">
        <w:trPr>
          <w:trHeight w:val="266"/>
        </w:trPr>
        <w:tc>
          <w:tcPr>
            <w:tcW w:w="33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8A8A5" w14:textId="77777777" w:rsidR="002767E8" w:rsidRPr="00287B32"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House</w:t>
            </w:r>
          </w:p>
        </w:tc>
        <w:tc>
          <w:tcPr>
            <w:tcW w:w="1557" w:type="pct"/>
            <w:gridSpan w:val="9"/>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06AB675" w14:textId="77777777" w:rsidR="002767E8" w:rsidRPr="00287B32"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PassivHaus and Mexican</w:t>
            </w:r>
          </w:p>
          <w:p w14:paraId="68E66B49" w14:textId="77777777" w:rsidR="002767E8" w:rsidRPr="00287B32"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&gt;10% &gt;25ºC</w:t>
            </w:r>
          </w:p>
        </w:tc>
        <w:tc>
          <w:tcPr>
            <w:tcW w:w="1557" w:type="pct"/>
            <w:gridSpan w:val="9"/>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AAEC5FB" w14:textId="77777777" w:rsidR="002767E8" w:rsidRPr="00287B32"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CIBSE</w:t>
            </w:r>
          </w:p>
          <w:p w14:paraId="4DEE0EB1" w14:textId="77777777" w:rsidR="002767E8" w:rsidRPr="00287B32"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&gt;5% &gt;25ºC</w:t>
            </w:r>
          </w:p>
        </w:tc>
        <w:tc>
          <w:tcPr>
            <w:tcW w:w="1556" w:type="pct"/>
            <w:gridSpan w:val="9"/>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0B67458" w14:textId="77777777" w:rsidR="002767E8" w:rsidRPr="00287B32"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CIBSE</w:t>
            </w:r>
          </w:p>
          <w:p w14:paraId="329A17DB" w14:textId="77777777" w:rsidR="002767E8" w:rsidRPr="00287B32"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&gt;1% &gt;28ºC</w:t>
            </w:r>
          </w:p>
        </w:tc>
      </w:tr>
      <w:tr w:rsidR="002767E8" w:rsidRPr="00287B32" w14:paraId="43EA8405" w14:textId="77777777" w:rsidTr="00287B32">
        <w:trPr>
          <w:trHeight w:val="266"/>
        </w:trPr>
        <w:tc>
          <w:tcPr>
            <w:tcW w:w="331" w:type="pct"/>
            <w:vMerge/>
            <w:tcBorders>
              <w:top w:val="single" w:sz="4" w:space="0" w:color="auto"/>
              <w:left w:val="single" w:sz="4" w:space="0" w:color="auto"/>
              <w:bottom w:val="single" w:sz="4" w:space="0" w:color="auto"/>
              <w:right w:val="single" w:sz="4" w:space="0" w:color="auto"/>
            </w:tcBorders>
            <w:vAlign w:val="center"/>
            <w:hideMark/>
          </w:tcPr>
          <w:p w14:paraId="668E256F"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p>
        </w:tc>
        <w:tc>
          <w:tcPr>
            <w:tcW w:w="1557" w:type="pct"/>
            <w:gridSpan w:val="9"/>
            <w:vMerge/>
            <w:tcBorders>
              <w:top w:val="single" w:sz="4" w:space="0" w:color="auto"/>
              <w:left w:val="single" w:sz="4" w:space="0" w:color="auto"/>
              <w:bottom w:val="single" w:sz="4" w:space="0" w:color="auto"/>
              <w:right w:val="single" w:sz="4" w:space="0" w:color="auto"/>
            </w:tcBorders>
            <w:vAlign w:val="center"/>
            <w:hideMark/>
          </w:tcPr>
          <w:p w14:paraId="763F0D3B"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p>
        </w:tc>
        <w:tc>
          <w:tcPr>
            <w:tcW w:w="1557" w:type="pct"/>
            <w:gridSpan w:val="9"/>
            <w:vMerge/>
            <w:tcBorders>
              <w:top w:val="single" w:sz="4" w:space="0" w:color="auto"/>
              <w:left w:val="single" w:sz="4" w:space="0" w:color="auto"/>
              <w:bottom w:val="single" w:sz="4" w:space="0" w:color="auto"/>
              <w:right w:val="single" w:sz="4" w:space="0" w:color="auto"/>
            </w:tcBorders>
            <w:vAlign w:val="center"/>
            <w:hideMark/>
          </w:tcPr>
          <w:p w14:paraId="6BEB7E93"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p>
        </w:tc>
        <w:tc>
          <w:tcPr>
            <w:tcW w:w="1556" w:type="pct"/>
            <w:gridSpan w:val="9"/>
            <w:vMerge/>
            <w:tcBorders>
              <w:top w:val="single" w:sz="4" w:space="0" w:color="auto"/>
              <w:left w:val="single" w:sz="4" w:space="0" w:color="auto"/>
              <w:bottom w:val="single" w:sz="4" w:space="0" w:color="auto"/>
              <w:right w:val="single" w:sz="4" w:space="0" w:color="auto"/>
            </w:tcBorders>
            <w:vAlign w:val="center"/>
            <w:hideMark/>
          </w:tcPr>
          <w:p w14:paraId="4463CE34"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p>
        </w:tc>
      </w:tr>
      <w:tr w:rsidR="002767E8" w:rsidRPr="00287B32" w14:paraId="516D8E9C" w14:textId="77777777" w:rsidTr="00287B32">
        <w:trPr>
          <w:trHeight w:val="255"/>
        </w:trPr>
        <w:tc>
          <w:tcPr>
            <w:tcW w:w="331" w:type="pct"/>
            <w:vMerge/>
            <w:tcBorders>
              <w:top w:val="single" w:sz="4" w:space="0" w:color="auto"/>
              <w:left w:val="single" w:sz="4" w:space="0" w:color="auto"/>
              <w:bottom w:val="single" w:sz="4" w:space="0" w:color="auto"/>
              <w:right w:val="single" w:sz="4" w:space="0" w:color="auto"/>
            </w:tcBorders>
            <w:vAlign w:val="center"/>
            <w:hideMark/>
          </w:tcPr>
          <w:p w14:paraId="16D79992"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p>
        </w:tc>
        <w:tc>
          <w:tcPr>
            <w:tcW w:w="519" w:type="pct"/>
            <w:gridSpan w:val="3"/>
            <w:tcBorders>
              <w:top w:val="single" w:sz="4" w:space="0" w:color="auto"/>
              <w:left w:val="nil"/>
              <w:bottom w:val="single" w:sz="4" w:space="0" w:color="auto"/>
              <w:right w:val="single" w:sz="4" w:space="0" w:color="auto"/>
            </w:tcBorders>
            <w:shd w:val="clear" w:color="auto" w:fill="auto"/>
            <w:noWrap/>
            <w:vAlign w:val="bottom"/>
            <w:hideMark/>
          </w:tcPr>
          <w:p w14:paraId="682B4323" w14:textId="77777777" w:rsidR="002767E8" w:rsidRPr="00287B32"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May</w:t>
            </w:r>
          </w:p>
        </w:tc>
        <w:tc>
          <w:tcPr>
            <w:tcW w:w="519" w:type="pct"/>
            <w:gridSpan w:val="3"/>
            <w:tcBorders>
              <w:top w:val="single" w:sz="4" w:space="0" w:color="auto"/>
              <w:left w:val="nil"/>
              <w:bottom w:val="single" w:sz="4" w:space="0" w:color="auto"/>
              <w:right w:val="single" w:sz="4" w:space="0" w:color="auto"/>
            </w:tcBorders>
            <w:shd w:val="clear" w:color="auto" w:fill="auto"/>
            <w:noWrap/>
            <w:vAlign w:val="bottom"/>
            <w:hideMark/>
          </w:tcPr>
          <w:p w14:paraId="5EBB9265" w14:textId="77777777" w:rsidR="002767E8" w:rsidRPr="00287B32"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June</w:t>
            </w:r>
          </w:p>
        </w:tc>
        <w:tc>
          <w:tcPr>
            <w:tcW w:w="519" w:type="pct"/>
            <w:gridSpan w:val="3"/>
            <w:tcBorders>
              <w:top w:val="single" w:sz="4" w:space="0" w:color="auto"/>
              <w:left w:val="nil"/>
              <w:bottom w:val="single" w:sz="4" w:space="0" w:color="auto"/>
              <w:right w:val="single" w:sz="4" w:space="0" w:color="auto"/>
            </w:tcBorders>
            <w:shd w:val="clear" w:color="auto" w:fill="auto"/>
            <w:noWrap/>
            <w:vAlign w:val="bottom"/>
            <w:hideMark/>
          </w:tcPr>
          <w:p w14:paraId="5CEC101F" w14:textId="77777777" w:rsidR="002767E8" w:rsidRPr="00287B32"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July</w:t>
            </w:r>
          </w:p>
        </w:tc>
        <w:tc>
          <w:tcPr>
            <w:tcW w:w="519" w:type="pct"/>
            <w:gridSpan w:val="3"/>
            <w:tcBorders>
              <w:top w:val="single" w:sz="4" w:space="0" w:color="auto"/>
              <w:left w:val="nil"/>
              <w:bottom w:val="single" w:sz="4" w:space="0" w:color="auto"/>
              <w:right w:val="single" w:sz="4" w:space="0" w:color="auto"/>
            </w:tcBorders>
            <w:shd w:val="clear" w:color="auto" w:fill="auto"/>
            <w:noWrap/>
            <w:vAlign w:val="bottom"/>
            <w:hideMark/>
          </w:tcPr>
          <w:p w14:paraId="67335086" w14:textId="77777777" w:rsidR="002767E8" w:rsidRPr="00287B32"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May</w:t>
            </w:r>
          </w:p>
        </w:tc>
        <w:tc>
          <w:tcPr>
            <w:tcW w:w="519" w:type="pct"/>
            <w:gridSpan w:val="3"/>
            <w:tcBorders>
              <w:top w:val="single" w:sz="4" w:space="0" w:color="auto"/>
              <w:left w:val="nil"/>
              <w:bottom w:val="single" w:sz="4" w:space="0" w:color="auto"/>
              <w:right w:val="single" w:sz="4" w:space="0" w:color="auto"/>
            </w:tcBorders>
            <w:shd w:val="clear" w:color="auto" w:fill="auto"/>
            <w:noWrap/>
            <w:vAlign w:val="bottom"/>
            <w:hideMark/>
          </w:tcPr>
          <w:p w14:paraId="36A507A9" w14:textId="77777777" w:rsidR="002767E8" w:rsidRPr="00287B32"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June</w:t>
            </w:r>
          </w:p>
        </w:tc>
        <w:tc>
          <w:tcPr>
            <w:tcW w:w="519" w:type="pct"/>
            <w:gridSpan w:val="3"/>
            <w:tcBorders>
              <w:top w:val="single" w:sz="4" w:space="0" w:color="auto"/>
              <w:left w:val="nil"/>
              <w:bottom w:val="single" w:sz="4" w:space="0" w:color="auto"/>
              <w:right w:val="single" w:sz="4" w:space="0" w:color="auto"/>
            </w:tcBorders>
            <w:shd w:val="clear" w:color="auto" w:fill="auto"/>
            <w:noWrap/>
            <w:vAlign w:val="bottom"/>
            <w:hideMark/>
          </w:tcPr>
          <w:p w14:paraId="7423B635" w14:textId="77777777" w:rsidR="002767E8" w:rsidRPr="00287B32"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July</w:t>
            </w:r>
          </w:p>
        </w:tc>
        <w:tc>
          <w:tcPr>
            <w:tcW w:w="519" w:type="pct"/>
            <w:gridSpan w:val="3"/>
            <w:tcBorders>
              <w:top w:val="single" w:sz="4" w:space="0" w:color="auto"/>
              <w:left w:val="nil"/>
              <w:bottom w:val="single" w:sz="4" w:space="0" w:color="auto"/>
              <w:right w:val="single" w:sz="4" w:space="0" w:color="auto"/>
            </w:tcBorders>
            <w:shd w:val="clear" w:color="auto" w:fill="auto"/>
            <w:noWrap/>
            <w:vAlign w:val="bottom"/>
            <w:hideMark/>
          </w:tcPr>
          <w:p w14:paraId="19120AF7" w14:textId="77777777" w:rsidR="002767E8" w:rsidRPr="00287B32"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May</w:t>
            </w:r>
          </w:p>
        </w:tc>
        <w:tc>
          <w:tcPr>
            <w:tcW w:w="519" w:type="pct"/>
            <w:gridSpan w:val="3"/>
            <w:tcBorders>
              <w:top w:val="single" w:sz="4" w:space="0" w:color="auto"/>
              <w:left w:val="nil"/>
              <w:bottom w:val="single" w:sz="4" w:space="0" w:color="auto"/>
              <w:right w:val="single" w:sz="4" w:space="0" w:color="auto"/>
            </w:tcBorders>
            <w:shd w:val="clear" w:color="auto" w:fill="auto"/>
            <w:noWrap/>
            <w:vAlign w:val="bottom"/>
            <w:hideMark/>
          </w:tcPr>
          <w:p w14:paraId="643B5502" w14:textId="77777777" w:rsidR="002767E8" w:rsidRPr="00287B32"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June</w:t>
            </w:r>
          </w:p>
        </w:tc>
        <w:tc>
          <w:tcPr>
            <w:tcW w:w="518" w:type="pct"/>
            <w:gridSpan w:val="3"/>
            <w:tcBorders>
              <w:top w:val="single" w:sz="4" w:space="0" w:color="auto"/>
              <w:left w:val="nil"/>
              <w:bottom w:val="single" w:sz="4" w:space="0" w:color="auto"/>
              <w:right w:val="single" w:sz="4" w:space="0" w:color="auto"/>
            </w:tcBorders>
            <w:shd w:val="clear" w:color="auto" w:fill="auto"/>
            <w:noWrap/>
            <w:vAlign w:val="bottom"/>
            <w:hideMark/>
          </w:tcPr>
          <w:p w14:paraId="53391F2B" w14:textId="77777777" w:rsidR="002767E8" w:rsidRPr="00287B32"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July</w:t>
            </w:r>
          </w:p>
        </w:tc>
      </w:tr>
      <w:tr w:rsidR="00287B32" w:rsidRPr="00287B32" w14:paraId="3C0CDE9C" w14:textId="77777777" w:rsidTr="00287B32">
        <w:trPr>
          <w:trHeight w:val="255"/>
        </w:trPr>
        <w:tc>
          <w:tcPr>
            <w:tcW w:w="331" w:type="pct"/>
            <w:vMerge/>
            <w:tcBorders>
              <w:top w:val="single" w:sz="4" w:space="0" w:color="auto"/>
              <w:left w:val="single" w:sz="4" w:space="0" w:color="auto"/>
              <w:bottom w:val="single" w:sz="4" w:space="0" w:color="auto"/>
              <w:right w:val="single" w:sz="4" w:space="0" w:color="auto"/>
            </w:tcBorders>
            <w:vAlign w:val="center"/>
            <w:hideMark/>
          </w:tcPr>
          <w:p w14:paraId="7304D647"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p>
        </w:tc>
        <w:tc>
          <w:tcPr>
            <w:tcW w:w="173" w:type="pct"/>
            <w:tcBorders>
              <w:top w:val="nil"/>
              <w:left w:val="nil"/>
              <w:bottom w:val="single" w:sz="4" w:space="0" w:color="auto"/>
              <w:right w:val="single" w:sz="4" w:space="0" w:color="auto"/>
            </w:tcBorders>
            <w:shd w:val="clear" w:color="auto" w:fill="auto"/>
            <w:noWrap/>
            <w:vAlign w:val="bottom"/>
            <w:hideMark/>
          </w:tcPr>
          <w:p w14:paraId="1B9D594E"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B</w:t>
            </w:r>
          </w:p>
        </w:tc>
        <w:tc>
          <w:tcPr>
            <w:tcW w:w="168" w:type="pct"/>
            <w:tcBorders>
              <w:top w:val="nil"/>
              <w:left w:val="nil"/>
              <w:bottom w:val="single" w:sz="4" w:space="0" w:color="auto"/>
              <w:right w:val="single" w:sz="4" w:space="0" w:color="auto"/>
            </w:tcBorders>
            <w:shd w:val="clear" w:color="auto" w:fill="auto"/>
            <w:noWrap/>
            <w:vAlign w:val="bottom"/>
            <w:hideMark/>
          </w:tcPr>
          <w:p w14:paraId="7E77D462"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L</w:t>
            </w:r>
          </w:p>
        </w:tc>
        <w:tc>
          <w:tcPr>
            <w:tcW w:w="178" w:type="pct"/>
            <w:tcBorders>
              <w:top w:val="nil"/>
              <w:left w:val="nil"/>
              <w:bottom w:val="single" w:sz="4" w:space="0" w:color="auto"/>
              <w:right w:val="single" w:sz="4" w:space="0" w:color="auto"/>
            </w:tcBorders>
            <w:shd w:val="clear" w:color="auto" w:fill="auto"/>
            <w:noWrap/>
            <w:vAlign w:val="bottom"/>
            <w:hideMark/>
          </w:tcPr>
          <w:p w14:paraId="561BA5A4"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K</w:t>
            </w:r>
          </w:p>
        </w:tc>
        <w:tc>
          <w:tcPr>
            <w:tcW w:w="173" w:type="pct"/>
            <w:tcBorders>
              <w:top w:val="nil"/>
              <w:left w:val="nil"/>
              <w:bottom w:val="single" w:sz="4" w:space="0" w:color="auto"/>
              <w:right w:val="single" w:sz="4" w:space="0" w:color="auto"/>
            </w:tcBorders>
            <w:shd w:val="clear" w:color="auto" w:fill="auto"/>
            <w:noWrap/>
            <w:vAlign w:val="bottom"/>
            <w:hideMark/>
          </w:tcPr>
          <w:p w14:paraId="7DAE7019"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B</w:t>
            </w:r>
          </w:p>
        </w:tc>
        <w:tc>
          <w:tcPr>
            <w:tcW w:w="168" w:type="pct"/>
            <w:tcBorders>
              <w:top w:val="nil"/>
              <w:left w:val="nil"/>
              <w:bottom w:val="single" w:sz="4" w:space="0" w:color="auto"/>
              <w:right w:val="single" w:sz="4" w:space="0" w:color="auto"/>
            </w:tcBorders>
            <w:shd w:val="clear" w:color="auto" w:fill="auto"/>
            <w:noWrap/>
            <w:vAlign w:val="bottom"/>
            <w:hideMark/>
          </w:tcPr>
          <w:p w14:paraId="280F6206"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L</w:t>
            </w:r>
          </w:p>
        </w:tc>
        <w:tc>
          <w:tcPr>
            <w:tcW w:w="178" w:type="pct"/>
            <w:tcBorders>
              <w:top w:val="nil"/>
              <w:left w:val="nil"/>
              <w:bottom w:val="single" w:sz="4" w:space="0" w:color="auto"/>
              <w:right w:val="single" w:sz="4" w:space="0" w:color="auto"/>
            </w:tcBorders>
            <w:shd w:val="clear" w:color="auto" w:fill="auto"/>
            <w:noWrap/>
            <w:vAlign w:val="bottom"/>
            <w:hideMark/>
          </w:tcPr>
          <w:p w14:paraId="71304C3B"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K</w:t>
            </w:r>
          </w:p>
        </w:tc>
        <w:tc>
          <w:tcPr>
            <w:tcW w:w="173" w:type="pct"/>
            <w:tcBorders>
              <w:top w:val="nil"/>
              <w:left w:val="nil"/>
              <w:bottom w:val="single" w:sz="4" w:space="0" w:color="auto"/>
              <w:right w:val="single" w:sz="4" w:space="0" w:color="auto"/>
            </w:tcBorders>
            <w:shd w:val="clear" w:color="auto" w:fill="auto"/>
            <w:noWrap/>
            <w:vAlign w:val="bottom"/>
            <w:hideMark/>
          </w:tcPr>
          <w:p w14:paraId="64E95B48"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B</w:t>
            </w:r>
          </w:p>
        </w:tc>
        <w:tc>
          <w:tcPr>
            <w:tcW w:w="168" w:type="pct"/>
            <w:tcBorders>
              <w:top w:val="nil"/>
              <w:left w:val="nil"/>
              <w:bottom w:val="single" w:sz="4" w:space="0" w:color="auto"/>
              <w:right w:val="single" w:sz="4" w:space="0" w:color="auto"/>
            </w:tcBorders>
            <w:shd w:val="clear" w:color="auto" w:fill="auto"/>
            <w:noWrap/>
            <w:vAlign w:val="bottom"/>
            <w:hideMark/>
          </w:tcPr>
          <w:p w14:paraId="675FD011"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L</w:t>
            </w:r>
          </w:p>
        </w:tc>
        <w:tc>
          <w:tcPr>
            <w:tcW w:w="178" w:type="pct"/>
            <w:tcBorders>
              <w:top w:val="nil"/>
              <w:left w:val="nil"/>
              <w:bottom w:val="single" w:sz="4" w:space="0" w:color="auto"/>
              <w:right w:val="single" w:sz="4" w:space="0" w:color="auto"/>
            </w:tcBorders>
            <w:shd w:val="clear" w:color="auto" w:fill="auto"/>
            <w:noWrap/>
            <w:vAlign w:val="bottom"/>
            <w:hideMark/>
          </w:tcPr>
          <w:p w14:paraId="61BE0021"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K</w:t>
            </w:r>
          </w:p>
        </w:tc>
        <w:tc>
          <w:tcPr>
            <w:tcW w:w="173" w:type="pct"/>
            <w:tcBorders>
              <w:top w:val="nil"/>
              <w:left w:val="nil"/>
              <w:bottom w:val="single" w:sz="4" w:space="0" w:color="auto"/>
              <w:right w:val="single" w:sz="4" w:space="0" w:color="auto"/>
            </w:tcBorders>
            <w:shd w:val="clear" w:color="auto" w:fill="auto"/>
            <w:noWrap/>
            <w:vAlign w:val="bottom"/>
            <w:hideMark/>
          </w:tcPr>
          <w:p w14:paraId="5117D7AA"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B</w:t>
            </w:r>
          </w:p>
        </w:tc>
        <w:tc>
          <w:tcPr>
            <w:tcW w:w="168" w:type="pct"/>
            <w:tcBorders>
              <w:top w:val="nil"/>
              <w:left w:val="nil"/>
              <w:bottom w:val="single" w:sz="4" w:space="0" w:color="auto"/>
              <w:right w:val="single" w:sz="4" w:space="0" w:color="auto"/>
            </w:tcBorders>
            <w:shd w:val="clear" w:color="auto" w:fill="auto"/>
            <w:noWrap/>
            <w:vAlign w:val="bottom"/>
            <w:hideMark/>
          </w:tcPr>
          <w:p w14:paraId="1AB98142"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L</w:t>
            </w:r>
          </w:p>
        </w:tc>
        <w:tc>
          <w:tcPr>
            <w:tcW w:w="178" w:type="pct"/>
            <w:tcBorders>
              <w:top w:val="nil"/>
              <w:left w:val="nil"/>
              <w:bottom w:val="single" w:sz="4" w:space="0" w:color="auto"/>
              <w:right w:val="single" w:sz="4" w:space="0" w:color="auto"/>
            </w:tcBorders>
            <w:shd w:val="clear" w:color="auto" w:fill="auto"/>
            <w:noWrap/>
            <w:vAlign w:val="bottom"/>
            <w:hideMark/>
          </w:tcPr>
          <w:p w14:paraId="59A0750D"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K</w:t>
            </w:r>
          </w:p>
        </w:tc>
        <w:tc>
          <w:tcPr>
            <w:tcW w:w="173" w:type="pct"/>
            <w:tcBorders>
              <w:top w:val="nil"/>
              <w:left w:val="nil"/>
              <w:bottom w:val="single" w:sz="4" w:space="0" w:color="auto"/>
              <w:right w:val="single" w:sz="4" w:space="0" w:color="auto"/>
            </w:tcBorders>
            <w:shd w:val="clear" w:color="auto" w:fill="auto"/>
            <w:noWrap/>
            <w:vAlign w:val="bottom"/>
            <w:hideMark/>
          </w:tcPr>
          <w:p w14:paraId="7BB756C6"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B</w:t>
            </w:r>
          </w:p>
        </w:tc>
        <w:tc>
          <w:tcPr>
            <w:tcW w:w="168" w:type="pct"/>
            <w:tcBorders>
              <w:top w:val="nil"/>
              <w:left w:val="nil"/>
              <w:bottom w:val="single" w:sz="4" w:space="0" w:color="auto"/>
              <w:right w:val="single" w:sz="4" w:space="0" w:color="auto"/>
            </w:tcBorders>
            <w:shd w:val="clear" w:color="auto" w:fill="auto"/>
            <w:noWrap/>
            <w:vAlign w:val="bottom"/>
            <w:hideMark/>
          </w:tcPr>
          <w:p w14:paraId="4388EF14"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L</w:t>
            </w:r>
          </w:p>
        </w:tc>
        <w:tc>
          <w:tcPr>
            <w:tcW w:w="178" w:type="pct"/>
            <w:tcBorders>
              <w:top w:val="nil"/>
              <w:left w:val="nil"/>
              <w:bottom w:val="single" w:sz="4" w:space="0" w:color="auto"/>
              <w:right w:val="single" w:sz="4" w:space="0" w:color="auto"/>
            </w:tcBorders>
            <w:shd w:val="clear" w:color="auto" w:fill="auto"/>
            <w:noWrap/>
            <w:vAlign w:val="bottom"/>
            <w:hideMark/>
          </w:tcPr>
          <w:p w14:paraId="7748A38F"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K</w:t>
            </w:r>
          </w:p>
        </w:tc>
        <w:tc>
          <w:tcPr>
            <w:tcW w:w="173" w:type="pct"/>
            <w:tcBorders>
              <w:top w:val="nil"/>
              <w:left w:val="nil"/>
              <w:bottom w:val="single" w:sz="4" w:space="0" w:color="auto"/>
              <w:right w:val="single" w:sz="4" w:space="0" w:color="auto"/>
            </w:tcBorders>
            <w:shd w:val="clear" w:color="auto" w:fill="auto"/>
            <w:noWrap/>
            <w:vAlign w:val="bottom"/>
            <w:hideMark/>
          </w:tcPr>
          <w:p w14:paraId="38B7A839"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B</w:t>
            </w:r>
          </w:p>
        </w:tc>
        <w:tc>
          <w:tcPr>
            <w:tcW w:w="168" w:type="pct"/>
            <w:tcBorders>
              <w:top w:val="nil"/>
              <w:left w:val="nil"/>
              <w:bottom w:val="single" w:sz="4" w:space="0" w:color="auto"/>
              <w:right w:val="single" w:sz="4" w:space="0" w:color="auto"/>
            </w:tcBorders>
            <w:shd w:val="clear" w:color="auto" w:fill="auto"/>
            <w:noWrap/>
            <w:vAlign w:val="bottom"/>
            <w:hideMark/>
          </w:tcPr>
          <w:p w14:paraId="78BD7589"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L</w:t>
            </w:r>
          </w:p>
        </w:tc>
        <w:tc>
          <w:tcPr>
            <w:tcW w:w="178" w:type="pct"/>
            <w:tcBorders>
              <w:top w:val="nil"/>
              <w:left w:val="nil"/>
              <w:bottom w:val="single" w:sz="4" w:space="0" w:color="auto"/>
              <w:right w:val="single" w:sz="4" w:space="0" w:color="auto"/>
            </w:tcBorders>
            <w:shd w:val="clear" w:color="auto" w:fill="auto"/>
            <w:noWrap/>
            <w:vAlign w:val="bottom"/>
            <w:hideMark/>
          </w:tcPr>
          <w:p w14:paraId="1752F904"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K</w:t>
            </w:r>
          </w:p>
        </w:tc>
        <w:tc>
          <w:tcPr>
            <w:tcW w:w="173" w:type="pct"/>
            <w:tcBorders>
              <w:top w:val="nil"/>
              <w:left w:val="nil"/>
              <w:bottom w:val="single" w:sz="4" w:space="0" w:color="auto"/>
              <w:right w:val="single" w:sz="4" w:space="0" w:color="auto"/>
            </w:tcBorders>
            <w:shd w:val="clear" w:color="auto" w:fill="auto"/>
            <w:noWrap/>
            <w:vAlign w:val="bottom"/>
            <w:hideMark/>
          </w:tcPr>
          <w:p w14:paraId="6527C5D3"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B</w:t>
            </w:r>
          </w:p>
        </w:tc>
        <w:tc>
          <w:tcPr>
            <w:tcW w:w="168" w:type="pct"/>
            <w:tcBorders>
              <w:top w:val="nil"/>
              <w:left w:val="nil"/>
              <w:bottom w:val="single" w:sz="4" w:space="0" w:color="auto"/>
              <w:right w:val="single" w:sz="4" w:space="0" w:color="auto"/>
            </w:tcBorders>
            <w:shd w:val="clear" w:color="auto" w:fill="auto"/>
            <w:noWrap/>
            <w:vAlign w:val="bottom"/>
            <w:hideMark/>
          </w:tcPr>
          <w:p w14:paraId="41DD1268"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L</w:t>
            </w:r>
          </w:p>
        </w:tc>
        <w:tc>
          <w:tcPr>
            <w:tcW w:w="178" w:type="pct"/>
            <w:tcBorders>
              <w:top w:val="nil"/>
              <w:left w:val="nil"/>
              <w:bottom w:val="single" w:sz="4" w:space="0" w:color="auto"/>
              <w:right w:val="single" w:sz="4" w:space="0" w:color="auto"/>
            </w:tcBorders>
            <w:shd w:val="clear" w:color="auto" w:fill="auto"/>
            <w:noWrap/>
            <w:vAlign w:val="bottom"/>
            <w:hideMark/>
          </w:tcPr>
          <w:p w14:paraId="5918090E"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K</w:t>
            </w:r>
          </w:p>
        </w:tc>
        <w:tc>
          <w:tcPr>
            <w:tcW w:w="173" w:type="pct"/>
            <w:tcBorders>
              <w:top w:val="nil"/>
              <w:left w:val="nil"/>
              <w:bottom w:val="single" w:sz="4" w:space="0" w:color="auto"/>
              <w:right w:val="single" w:sz="4" w:space="0" w:color="auto"/>
            </w:tcBorders>
            <w:shd w:val="clear" w:color="auto" w:fill="auto"/>
            <w:noWrap/>
            <w:vAlign w:val="bottom"/>
            <w:hideMark/>
          </w:tcPr>
          <w:p w14:paraId="0A203FCC"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B</w:t>
            </w:r>
          </w:p>
        </w:tc>
        <w:tc>
          <w:tcPr>
            <w:tcW w:w="168" w:type="pct"/>
            <w:tcBorders>
              <w:top w:val="nil"/>
              <w:left w:val="nil"/>
              <w:bottom w:val="single" w:sz="4" w:space="0" w:color="auto"/>
              <w:right w:val="single" w:sz="4" w:space="0" w:color="auto"/>
            </w:tcBorders>
            <w:shd w:val="clear" w:color="auto" w:fill="auto"/>
            <w:noWrap/>
            <w:vAlign w:val="bottom"/>
            <w:hideMark/>
          </w:tcPr>
          <w:p w14:paraId="123C2332"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L</w:t>
            </w:r>
          </w:p>
        </w:tc>
        <w:tc>
          <w:tcPr>
            <w:tcW w:w="178" w:type="pct"/>
            <w:tcBorders>
              <w:top w:val="nil"/>
              <w:left w:val="nil"/>
              <w:bottom w:val="single" w:sz="4" w:space="0" w:color="auto"/>
              <w:right w:val="single" w:sz="4" w:space="0" w:color="auto"/>
            </w:tcBorders>
            <w:shd w:val="clear" w:color="auto" w:fill="auto"/>
            <w:noWrap/>
            <w:vAlign w:val="bottom"/>
            <w:hideMark/>
          </w:tcPr>
          <w:p w14:paraId="281EDD7A"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K</w:t>
            </w:r>
          </w:p>
        </w:tc>
        <w:tc>
          <w:tcPr>
            <w:tcW w:w="173" w:type="pct"/>
            <w:tcBorders>
              <w:top w:val="nil"/>
              <w:left w:val="nil"/>
              <w:bottom w:val="single" w:sz="4" w:space="0" w:color="auto"/>
              <w:right w:val="single" w:sz="4" w:space="0" w:color="auto"/>
            </w:tcBorders>
            <w:shd w:val="clear" w:color="auto" w:fill="auto"/>
            <w:noWrap/>
            <w:vAlign w:val="bottom"/>
            <w:hideMark/>
          </w:tcPr>
          <w:p w14:paraId="43236085"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B</w:t>
            </w:r>
          </w:p>
        </w:tc>
        <w:tc>
          <w:tcPr>
            <w:tcW w:w="168" w:type="pct"/>
            <w:tcBorders>
              <w:top w:val="nil"/>
              <w:left w:val="nil"/>
              <w:bottom w:val="single" w:sz="4" w:space="0" w:color="auto"/>
              <w:right w:val="single" w:sz="4" w:space="0" w:color="auto"/>
            </w:tcBorders>
            <w:shd w:val="clear" w:color="auto" w:fill="auto"/>
            <w:noWrap/>
            <w:vAlign w:val="bottom"/>
            <w:hideMark/>
          </w:tcPr>
          <w:p w14:paraId="3F3AA7EE"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L</w:t>
            </w:r>
          </w:p>
        </w:tc>
        <w:tc>
          <w:tcPr>
            <w:tcW w:w="177" w:type="pct"/>
            <w:tcBorders>
              <w:top w:val="nil"/>
              <w:left w:val="nil"/>
              <w:bottom w:val="single" w:sz="4" w:space="0" w:color="auto"/>
              <w:right w:val="single" w:sz="4" w:space="0" w:color="auto"/>
            </w:tcBorders>
            <w:shd w:val="clear" w:color="auto" w:fill="auto"/>
            <w:noWrap/>
            <w:vAlign w:val="bottom"/>
            <w:hideMark/>
          </w:tcPr>
          <w:p w14:paraId="48493897"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K</w:t>
            </w:r>
          </w:p>
        </w:tc>
      </w:tr>
      <w:tr w:rsidR="00287B32" w:rsidRPr="00287B32" w14:paraId="12F6AE33" w14:textId="77777777" w:rsidTr="00287B32">
        <w:trPr>
          <w:trHeight w:val="255"/>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54C4D3C6"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PH-01</w:t>
            </w:r>
          </w:p>
        </w:tc>
        <w:tc>
          <w:tcPr>
            <w:tcW w:w="173" w:type="pct"/>
            <w:tcBorders>
              <w:top w:val="nil"/>
              <w:left w:val="nil"/>
              <w:bottom w:val="single" w:sz="4" w:space="0" w:color="auto"/>
              <w:right w:val="single" w:sz="4" w:space="0" w:color="auto"/>
            </w:tcBorders>
            <w:shd w:val="clear" w:color="auto" w:fill="auto"/>
            <w:noWrap/>
            <w:vAlign w:val="bottom"/>
            <w:hideMark/>
          </w:tcPr>
          <w:p w14:paraId="1DFD2940"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w:t>
            </w:r>
          </w:p>
        </w:tc>
        <w:tc>
          <w:tcPr>
            <w:tcW w:w="168" w:type="pct"/>
            <w:tcBorders>
              <w:top w:val="nil"/>
              <w:left w:val="nil"/>
              <w:bottom w:val="single" w:sz="4" w:space="0" w:color="auto"/>
              <w:right w:val="single" w:sz="4" w:space="0" w:color="auto"/>
            </w:tcBorders>
            <w:shd w:val="clear" w:color="auto" w:fill="auto"/>
            <w:noWrap/>
            <w:vAlign w:val="bottom"/>
            <w:hideMark/>
          </w:tcPr>
          <w:p w14:paraId="14243952"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w:t>
            </w:r>
          </w:p>
        </w:tc>
        <w:tc>
          <w:tcPr>
            <w:tcW w:w="178" w:type="pct"/>
            <w:tcBorders>
              <w:top w:val="nil"/>
              <w:left w:val="nil"/>
              <w:bottom w:val="single" w:sz="4" w:space="0" w:color="auto"/>
              <w:right w:val="single" w:sz="4" w:space="0" w:color="auto"/>
            </w:tcBorders>
            <w:shd w:val="clear" w:color="auto" w:fill="auto"/>
            <w:noWrap/>
            <w:vAlign w:val="bottom"/>
            <w:hideMark/>
          </w:tcPr>
          <w:p w14:paraId="4CB7B3B0"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w:t>
            </w:r>
          </w:p>
        </w:tc>
        <w:tc>
          <w:tcPr>
            <w:tcW w:w="173" w:type="pct"/>
            <w:tcBorders>
              <w:top w:val="nil"/>
              <w:left w:val="nil"/>
              <w:bottom w:val="single" w:sz="4" w:space="0" w:color="auto"/>
              <w:right w:val="single" w:sz="4" w:space="0" w:color="auto"/>
            </w:tcBorders>
            <w:shd w:val="clear" w:color="auto" w:fill="auto"/>
            <w:noWrap/>
            <w:vAlign w:val="bottom"/>
            <w:hideMark/>
          </w:tcPr>
          <w:p w14:paraId="3E7549EB"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34A19430"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78" w:type="pct"/>
            <w:tcBorders>
              <w:top w:val="nil"/>
              <w:left w:val="nil"/>
              <w:bottom w:val="single" w:sz="4" w:space="0" w:color="auto"/>
              <w:right w:val="single" w:sz="4" w:space="0" w:color="auto"/>
            </w:tcBorders>
            <w:shd w:val="clear" w:color="auto" w:fill="auto"/>
            <w:noWrap/>
            <w:vAlign w:val="bottom"/>
            <w:hideMark/>
          </w:tcPr>
          <w:p w14:paraId="35BECAC8"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73" w:type="pct"/>
            <w:tcBorders>
              <w:top w:val="nil"/>
              <w:left w:val="nil"/>
              <w:bottom w:val="single" w:sz="4" w:space="0" w:color="auto"/>
              <w:right w:val="single" w:sz="4" w:space="0" w:color="auto"/>
            </w:tcBorders>
            <w:shd w:val="clear" w:color="auto" w:fill="auto"/>
            <w:noWrap/>
            <w:vAlign w:val="bottom"/>
            <w:hideMark/>
          </w:tcPr>
          <w:p w14:paraId="73763039"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1824E52F"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78" w:type="pct"/>
            <w:tcBorders>
              <w:top w:val="nil"/>
              <w:left w:val="nil"/>
              <w:bottom w:val="single" w:sz="4" w:space="0" w:color="auto"/>
              <w:right w:val="single" w:sz="4" w:space="0" w:color="auto"/>
            </w:tcBorders>
            <w:shd w:val="clear" w:color="auto" w:fill="auto"/>
            <w:noWrap/>
            <w:vAlign w:val="bottom"/>
            <w:hideMark/>
          </w:tcPr>
          <w:p w14:paraId="5A78F3E5"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73" w:type="pct"/>
            <w:tcBorders>
              <w:top w:val="nil"/>
              <w:left w:val="nil"/>
              <w:bottom w:val="single" w:sz="4" w:space="0" w:color="auto"/>
              <w:right w:val="single" w:sz="4" w:space="0" w:color="auto"/>
            </w:tcBorders>
            <w:shd w:val="clear" w:color="auto" w:fill="auto"/>
            <w:noWrap/>
            <w:vAlign w:val="bottom"/>
            <w:hideMark/>
          </w:tcPr>
          <w:p w14:paraId="6D317E64"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w:t>
            </w:r>
          </w:p>
        </w:tc>
        <w:tc>
          <w:tcPr>
            <w:tcW w:w="168" w:type="pct"/>
            <w:tcBorders>
              <w:top w:val="nil"/>
              <w:left w:val="nil"/>
              <w:bottom w:val="single" w:sz="4" w:space="0" w:color="auto"/>
              <w:right w:val="single" w:sz="4" w:space="0" w:color="auto"/>
            </w:tcBorders>
            <w:shd w:val="clear" w:color="auto" w:fill="auto"/>
            <w:noWrap/>
            <w:vAlign w:val="bottom"/>
            <w:hideMark/>
          </w:tcPr>
          <w:p w14:paraId="1ECAB93E"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w:t>
            </w:r>
          </w:p>
        </w:tc>
        <w:tc>
          <w:tcPr>
            <w:tcW w:w="178" w:type="pct"/>
            <w:tcBorders>
              <w:top w:val="nil"/>
              <w:left w:val="nil"/>
              <w:bottom w:val="single" w:sz="4" w:space="0" w:color="auto"/>
              <w:right w:val="single" w:sz="4" w:space="0" w:color="auto"/>
            </w:tcBorders>
            <w:shd w:val="clear" w:color="auto" w:fill="auto"/>
            <w:noWrap/>
            <w:vAlign w:val="bottom"/>
            <w:hideMark/>
          </w:tcPr>
          <w:p w14:paraId="62313D30"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w:t>
            </w:r>
          </w:p>
        </w:tc>
        <w:tc>
          <w:tcPr>
            <w:tcW w:w="173" w:type="pct"/>
            <w:tcBorders>
              <w:top w:val="nil"/>
              <w:left w:val="nil"/>
              <w:bottom w:val="single" w:sz="4" w:space="0" w:color="auto"/>
              <w:right w:val="single" w:sz="4" w:space="0" w:color="auto"/>
            </w:tcBorders>
            <w:shd w:val="clear" w:color="auto" w:fill="auto"/>
            <w:noWrap/>
            <w:vAlign w:val="bottom"/>
            <w:hideMark/>
          </w:tcPr>
          <w:p w14:paraId="16054716"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6384D901"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78" w:type="pct"/>
            <w:tcBorders>
              <w:top w:val="nil"/>
              <w:left w:val="nil"/>
              <w:bottom w:val="single" w:sz="4" w:space="0" w:color="auto"/>
              <w:right w:val="single" w:sz="4" w:space="0" w:color="auto"/>
            </w:tcBorders>
            <w:shd w:val="clear" w:color="auto" w:fill="auto"/>
            <w:noWrap/>
            <w:vAlign w:val="bottom"/>
            <w:hideMark/>
          </w:tcPr>
          <w:p w14:paraId="7A85D62C"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73" w:type="pct"/>
            <w:tcBorders>
              <w:top w:val="nil"/>
              <w:left w:val="nil"/>
              <w:bottom w:val="single" w:sz="4" w:space="0" w:color="auto"/>
              <w:right w:val="single" w:sz="4" w:space="0" w:color="auto"/>
            </w:tcBorders>
            <w:shd w:val="clear" w:color="auto" w:fill="auto"/>
            <w:noWrap/>
            <w:vAlign w:val="bottom"/>
            <w:hideMark/>
          </w:tcPr>
          <w:p w14:paraId="7B765BE1"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06AFB75C"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78" w:type="pct"/>
            <w:tcBorders>
              <w:top w:val="nil"/>
              <w:left w:val="nil"/>
              <w:bottom w:val="single" w:sz="4" w:space="0" w:color="auto"/>
              <w:right w:val="single" w:sz="4" w:space="0" w:color="auto"/>
            </w:tcBorders>
            <w:shd w:val="clear" w:color="auto" w:fill="auto"/>
            <w:noWrap/>
            <w:vAlign w:val="bottom"/>
            <w:hideMark/>
          </w:tcPr>
          <w:p w14:paraId="1E19F833"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73" w:type="pct"/>
            <w:tcBorders>
              <w:top w:val="nil"/>
              <w:left w:val="nil"/>
              <w:bottom w:val="single" w:sz="4" w:space="0" w:color="auto"/>
              <w:right w:val="single" w:sz="4" w:space="0" w:color="auto"/>
            </w:tcBorders>
            <w:shd w:val="clear" w:color="auto" w:fill="auto"/>
            <w:noWrap/>
            <w:vAlign w:val="bottom"/>
            <w:hideMark/>
          </w:tcPr>
          <w:p w14:paraId="655383B5"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4FF0A606"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w:t>
            </w:r>
          </w:p>
        </w:tc>
        <w:tc>
          <w:tcPr>
            <w:tcW w:w="178" w:type="pct"/>
            <w:tcBorders>
              <w:top w:val="nil"/>
              <w:left w:val="nil"/>
              <w:bottom w:val="single" w:sz="4" w:space="0" w:color="auto"/>
              <w:right w:val="single" w:sz="4" w:space="0" w:color="auto"/>
            </w:tcBorders>
            <w:shd w:val="clear" w:color="auto" w:fill="auto"/>
            <w:noWrap/>
            <w:vAlign w:val="bottom"/>
            <w:hideMark/>
          </w:tcPr>
          <w:p w14:paraId="5E1E03E7"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w:t>
            </w:r>
          </w:p>
        </w:tc>
        <w:tc>
          <w:tcPr>
            <w:tcW w:w="173" w:type="pct"/>
            <w:tcBorders>
              <w:top w:val="nil"/>
              <w:left w:val="nil"/>
              <w:bottom w:val="single" w:sz="4" w:space="0" w:color="auto"/>
              <w:right w:val="single" w:sz="4" w:space="0" w:color="auto"/>
            </w:tcBorders>
            <w:shd w:val="clear" w:color="auto" w:fill="auto"/>
            <w:noWrap/>
            <w:vAlign w:val="bottom"/>
            <w:hideMark/>
          </w:tcPr>
          <w:p w14:paraId="408898F3"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5360688F"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78" w:type="pct"/>
            <w:tcBorders>
              <w:top w:val="nil"/>
              <w:left w:val="nil"/>
              <w:bottom w:val="single" w:sz="4" w:space="0" w:color="auto"/>
              <w:right w:val="single" w:sz="4" w:space="0" w:color="auto"/>
            </w:tcBorders>
            <w:shd w:val="clear" w:color="auto" w:fill="auto"/>
            <w:noWrap/>
            <w:vAlign w:val="bottom"/>
            <w:hideMark/>
          </w:tcPr>
          <w:p w14:paraId="34981E53"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73" w:type="pct"/>
            <w:tcBorders>
              <w:top w:val="nil"/>
              <w:left w:val="nil"/>
              <w:bottom w:val="single" w:sz="4" w:space="0" w:color="auto"/>
              <w:right w:val="single" w:sz="4" w:space="0" w:color="auto"/>
            </w:tcBorders>
            <w:shd w:val="clear" w:color="auto" w:fill="auto"/>
            <w:noWrap/>
            <w:vAlign w:val="bottom"/>
            <w:hideMark/>
          </w:tcPr>
          <w:p w14:paraId="4AD030F7"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2FF35344"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77" w:type="pct"/>
            <w:tcBorders>
              <w:top w:val="nil"/>
              <w:left w:val="nil"/>
              <w:bottom w:val="single" w:sz="4" w:space="0" w:color="auto"/>
              <w:right w:val="single" w:sz="4" w:space="0" w:color="auto"/>
            </w:tcBorders>
            <w:shd w:val="clear" w:color="auto" w:fill="auto"/>
            <w:noWrap/>
            <w:vAlign w:val="bottom"/>
            <w:hideMark/>
          </w:tcPr>
          <w:p w14:paraId="24CE21E2"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r>
      <w:tr w:rsidR="00287B32" w:rsidRPr="00287B32" w14:paraId="3EB3482A" w14:textId="77777777" w:rsidTr="00287B32">
        <w:trPr>
          <w:trHeight w:val="255"/>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14:paraId="1C859EDD"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ST-01</w:t>
            </w:r>
          </w:p>
        </w:tc>
        <w:tc>
          <w:tcPr>
            <w:tcW w:w="173" w:type="pct"/>
            <w:tcBorders>
              <w:top w:val="nil"/>
              <w:left w:val="nil"/>
              <w:bottom w:val="single" w:sz="4" w:space="0" w:color="auto"/>
              <w:right w:val="single" w:sz="4" w:space="0" w:color="auto"/>
            </w:tcBorders>
            <w:shd w:val="clear" w:color="auto" w:fill="auto"/>
            <w:noWrap/>
            <w:vAlign w:val="bottom"/>
            <w:hideMark/>
          </w:tcPr>
          <w:p w14:paraId="4D2C50F0"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w:t>
            </w:r>
          </w:p>
        </w:tc>
        <w:tc>
          <w:tcPr>
            <w:tcW w:w="168" w:type="pct"/>
            <w:tcBorders>
              <w:top w:val="nil"/>
              <w:left w:val="nil"/>
              <w:bottom w:val="single" w:sz="4" w:space="0" w:color="auto"/>
              <w:right w:val="single" w:sz="4" w:space="0" w:color="auto"/>
            </w:tcBorders>
            <w:shd w:val="clear" w:color="auto" w:fill="auto"/>
            <w:noWrap/>
            <w:vAlign w:val="bottom"/>
            <w:hideMark/>
          </w:tcPr>
          <w:p w14:paraId="3829DA0F"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w:t>
            </w:r>
          </w:p>
        </w:tc>
        <w:tc>
          <w:tcPr>
            <w:tcW w:w="178" w:type="pct"/>
            <w:tcBorders>
              <w:top w:val="nil"/>
              <w:left w:val="nil"/>
              <w:bottom w:val="single" w:sz="4" w:space="0" w:color="auto"/>
              <w:right w:val="single" w:sz="4" w:space="0" w:color="auto"/>
            </w:tcBorders>
            <w:shd w:val="clear" w:color="auto" w:fill="auto"/>
            <w:noWrap/>
            <w:vAlign w:val="bottom"/>
            <w:hideMark/>
          </w:tcPr>
          <w:p w14:paraId="389F473E"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w:t>
            </w:r>
          </w:p>
        </w:tc>
        <w:tc>
          <w:tcPr>
            <w:tcW w:w="173" w:type="pct"/>
            <w:tcBorders>
              <w:top w:val="nil"/>
              <w:left w:val="nil"/>
              <w:bottom w:val="single" w:sz="4" w:space="0" w:color="auto"/>
              <w:right w:val="single" w:sz="4" w:space="0" w:color="auto"/>
            </w:tcBorders>
            <w:shd w:val="clear" w:color="auto" w:fill="auto"/>
            <w:noWrap/>
            <w:vAlign w:val="bottom"/>
            <w:hideMark/>
          </w:tcPr>
          <w:p w14:paraId="517CEE8A"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40D7F5E1"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78" w:type="pct"/>
            <w:tcBorders>
              <w:top w:val="nil"/>
              <w:left w:val="nil"/>
              <w:bottom w:val="single" w:sz="4" w:space="0" w:color="auto"/>
              <w:right w:val="single" w:sz="4" w:space="0" w:color="auto"/>
            </w:tcBorders>
            <w:shd w:val="clear" w:color="auto" w:fill="auto"/>
            <w:noWrap/>
            <w:vAlign w:val="bottom"/>
            <w:hideMark/>
          </w:tcPr>
          <w:p w14:paraId="38009919"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73" w:type="pct"/>
            <w:tcBorders>
              <w:top w:val="nil"/>
              <w:left w:val="nil"/>
              <w:bottom w:val="single" w:sz="4" w:space="0" w:color="auto"/>
              <w:right w:val="single" w:sz="4" w:space="0" w:color="auto"/>
            </w:tcBorders>
            <w:shd w:val="clear" w:color="auto" w:fill="auto"/>
            <w:noWrap/>
            <w:vAlign w:val="bottom"/>
            <w:hideMark/>
          </w:tcPr>
          <w:p w14:paraId="09FE1E31"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74D8E390"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78" w:type="pct"/>
            <w:tcBorders>
              <w:top w:val="nil"/>
              <w:left w:val="nil"/>
              <w:bottom w:val="single" w:sz="4" w:space="0" w:color="auto"/>
              <w:right w:val="single" w:sz="4" w:space="0" w:color="auto"/>
            </w:tcBorders>
            <w:shd w:val="clear" w:color="auto" w:fill="auto"/>
            <w:noWrap/>
            <w:vAlign w:val="bottom"/>
            <w:hideMark/>
          </w:tcPr>
          <w:p w14:paraId="3F9EFA22"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73" w:type="pct"/>
            <w:tcBorders>
              <w:top w:val="nil"/>
              <w:left w:val="nil"/>
              <w:bottom w:val="single" w:sz="4" w:space="0" w:color="auto"/>
              <w:right w:val="single" w:sz="4" w:space="0" w:color="auto"/>
            </w:tcBorders>
            <w:shd w:val="clear" w:color="auto" w:fill="auto"/>
            <w:noWrap/>
            <w:vAlign w:val="bottom"/>
            <w:hideMark/>
          </w:tcPr>
          <w:p w14:paraId="50EEB6B4"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p>
        </w:tc>
        <w:tc>
          <w:tcPr>
            <w:tcW w:w="168" w:type="pct"/>
            <w:tcBorders>
              <w:top w:val="nil"/>
              <w:left w:val="nil"/>
              <w:bottom w:val="single" w:sz="4" w:space="0" w:color="auto"/>
              <w:right w:val="single" w:sz="4" w:space="0" w:color="auto"/>
            </w:tcBorders>
            <w:shd w:val="clear" w:color="auto" w:fill="auto"/>
            <w:noWrap/>
            <w:vAlign w:val="bottom"/>
            <w:hideMark/>
          </w:tcPr>
          <w:p w14:paraId="70E3F4C0"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w:t>
            </w:r>
          </w:p>
        </w:tc>
        <w:tc>
          <w:tcPr>
            <w:tcW w:w="178" w:type="pct"/>
            <w:tcBorders>
              <w:top w:val="nil"/>
              <w:left w:val="nil"/>
              <w:bottom w:val="single" w:sz="4" w:space="0" w:color="auto"/>
              <w:right w:val="single" w:sz="4" w:space="0" w:color="auto"/>
            </w:tcBorders>
            <w:shd w:val="clear" w:color="auto" w:fill="auto"/>
            <w:noWrap/>
            <w:vAlign w:val="bottom"/>
            <w:hideMark/>
          </w:tcPr>
          <w:p w14:paraId="74315006"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w:t>
            </w:r>
          </w:p>
        </w:tc>
        <w:tc>
          <w:tcPr>
            <w:tcW w:w="173" w:type="pct"/>
            <w:tcBorders>
              <w:top w:val="nil"/>
              <w:left w:val="nil"/>
              <w:bottom w:val="single" w:sz="4" w:space="0" w:color="auto"/>
              <w:right w:val="single" w:sz="4" w:space="0" w:color="auto"/>
            </w:tcBorders>
            <w:shd w:val="clear" w:color="auto" w:fill="auto"/>
            <w:noWrap/>
            <w:vAlign w:val="bottom"/>
            <w:hideMark/>
          </w:tcPr>
          <w:p w14:paraId="22D7F423"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51BDA33A"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78" w:type="pct"/>
            <w:tcBorders>
              <w:top w:val="nil"/>
              <w:left w:val="nil"/>
              <w:bottom w:val="single" w:sz="4" w:space="0" w:color="auto"/>
              <w:right w:val="single" w:sz="4" w:space="0" w:color="auto"/>
            </w:tcBorders>
            <w:shd w:val="clear" w:color="auto" w:fill="auto"/>
            <w:noWrap/>
            <w:vAlign w:val="bottom"/>
            <w:hideMark/>
          </w:tcPr>
          <w:p w14:paraId="732BD0F8"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73" w:type="pct"/>
            <w:tcBorders>
              <w:top w:val="nil"/>
              <w:left w:val="nil"/>
              <w:bottom w:val="single" w:sz="4" w:space="0" w:color="auto"/>
              <w:right w:val="single" w:sz="4" w:space="0" w:color="auto"/>
            </w:tcBorders>
            <w:shd w:val="clear" w:color="auto" w:fill="auto"/>
            <w:noWrap/>
            <w:vAlign w:val="bottom"/>
            <w:hideMark/>
          </w:tcPr>
          <w:p w14:paraId="72FC9F52"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6078F5E9"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78" w:type="pct"/>
            <w:tcBorders>
              <w:top w:val="nil"/>
              <w:left w:val="nil"/>
              <w:bottom w:val="single" w:sz="4" w:space="0" w:color="auto"/>
              <w:right w:val="single" w:sz="4" w:space="0" w:color="auto"/>
            </w:tcBorders>
            <w:shd w:val="clear" w:color="auto" w:fill="auto"/>
            <w:noWrap/>
            <w:vAlign w:val="bottom"/>
            <w:hideMark/>
          </w:tcPr>
          <w:p w14:paraId="1B7EE5DB"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73" w:type="pct"/>
            <w:tcBorders>
              <w:top w:val="nil"/>
              <w:left w:val="nil"/>
              <w:bottom w:val="single" w:sz="4" w:space="0" w:color="auto"/>
              <w:right w:val="single" w:sz="4" w:space="0" w:color="auto"/>
            </w:tcBorders>
            <w:shd w:val="clear" w:color="auto" w:fill="auto"/>
            <w:noWrap/>
            <w:vAlign w:val="bottom"/>
            <w:hideMark/>
          </w:tcPr>
          <w:p w14:paraId="6E44BFD9"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5E80D800"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78" w:type="pct"/>
            <w:tcBorders>
              <w:top w:val="nil"/>
              <w:left w:val="nil"/>
              <w:bottom w:val="single" w:sz="4" w:space="0" w:color="auto"/>
              <w:right w:val="single" w:sz="4" w:space="0" w:color="auto"/>
            </w:tcBorders>
            <w:shd w:val="clear" w:color="auto" w:fill="auto"/>
            <w:noWrap/>
            <w:vAlign w:val="bottom"/>
            <w:hideMark/>
          </w:tcPr>
          <w:p w14:paraId="0FEB4EB2"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73" w:type="pct"/>
            <w:tcBorders>
              <w:top w:val="nil"/>
              <w:left w:val="nil"/>
              <w:bottom w:val="single" w:sz="4" w:space="0" w:color="auto"/>
              <w:right w:val="single" w:sz="4" w:space="0" w:color="auto"/>
            </w:tcBorders>
            <w:shd w:val="clear" w:color="auto" w:fill="auto"/>
            <w:noWrap/>
            <w:vAlign w:val="bottom"/>
            <w:hideMark/>
          </w:tcPr>
          <w:p w14:paraId="5136BC35"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3BDF2A46"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78" w:type="pct"/>
            <w:tcBorders>
              <w:top w:val="nil"/>
              <w:left w:val="nil"/>
              <w:bottom w:val="single" w:sz="4" w:space="0" w:color="auto"/>
              <w:right w:val="single" w:sz="4" w:space="0" w:color="auto"/>
            </w:tcBorders>
            <w:shd w:val="clear" w:color="auto" w:fill="auto"/>
            <w:noWrap/>
            <w:vAlign w:val="bottom"/>
            <w:hideMark/>
          </w:tcPr>
          <w:p w14:paraId="7B65A448"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73" w:type="pct"/>
            <w:tcBorders>
              <w:top w:val="nil"/>
              <w:left w:val="nil"/>
              <w:bottom w:val="single" w:sz="4" w:space="0" w:color="auto"/>
              <w:right w:val="single" w:sz="4" w:space="0" w:color="auto"/>
            </w:tcBorders>
            <w:shd w:val="clear" w:color="auto" w:fill="auto"/>
            <w:noWrap/>
            <w:vAlign w:val="bottom"/>
            <w:hideMark/>
          </w:tcPr>
          <w:p w14:paraId="055C4ABB"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68" w:type="pct"/>
            <w:tcBorders>
              <w:top w:val="nil"/>
              <w:left w:val="nil"/>
              <w:bottom w:val="single" w:sz="4" w:space="0" w:color="auto"/>
              <w:right w:val="single" w:sz="4" w:space="0" w:color="auto"/>
            </w:tcBorders>
            <w:shd w:val="clear" w:color="auto" w:fill="auto"/>
            <w:noWrap/>
            <w:vAlign w:val="bottom"/>
            <w:hideMark/>
          </w:tcPr>
          <w:p w14:paraId="40ABA30D"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c>
          <w:tcPr>
            <w:tcW w:w="177" w:type="pct"/>
            <w:tcBorders>
              <w:top w:val="nil"/>
              <w:left w:val="nil"/>
              <w:bottom w:val="single" w:sz="4" w:space="0" w:color="auto"/>
              <w:right w:val="single" w:sz="4" w:space="0" w:color="auto"/>
            </w:tcBorders>
            <w:shd w:val="clear" w:color="auto" w:fill="auto"/>
            <w:noWrap/>
            <w:vAlign w:val="bottom"/>
            <w:hideMark/>
          </w:tcPr>
          <w:p w14:paraId="139B0FA1" w14:textId="77777777" w:rsidR="002767E8" w:rsidRPr="00287B32" w:rsidRDefault="002767E8" w:rsidP="00D9070B">
            <w:pPr>
              <w:spacing w:after="0" w:line="240" w:lineRule="auto"/>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 </w:t>
            </w:r>
          </w:p>
        </w:tc>
      </w:tr>
    </w:tbl>
    <w:p w14:paraId="7EA4EFAE" w14:textId="7EE44154" w:rsidR="002767E8" w:rsidRPr="00287B32" w:rsidRDefault="002767E8">
      <w:pPr>
        <w:widowControl w:val="0"/>
        <w:autoSpaceDE w:val="0"/>
        <w:autoSpaceDN w:val="0"/>
        <w:adjustRightInd w:val="0"/>
        <w:spacing w:after="0" w:line="200" w:lineRule="exact"/>
        <w:rPr>
          <w:rFonts w:ascii="Times New Roman" w:hAnsi="Times New Roman" w:cs="Times New Roman"/>
          <w:color w:val="000000"/>
          <w:sz w:val="20"/>
          <w:szCs w:val="20"/>
          <w:lang w:val="en-GB"/>
        </w:rPr>
      </w:pPr>
    </w:p>
    <w:tbl>
      <w:tblPr>
        <w:tblW w:w="5000" w:type="pct"/>
        <w:tblCellMar>
          <w:left w:w="28" w:type="dxa"/>
          <w:right w:w="28" w:type="dxa"/>
        </w:tblCellMar>
        <w:tblLook w:val="04A0" w:firstRow="1" w:lastRow="0" w:firstColumn="1" w:lastColumn="0" w:noHBand="0" w:noVBand="1"/>
      </w:tblPr>
      <w:tblGrid>
        <w:gridCol w:w="705"/>
        <w:gridCol w:w="315"/>
        <w:gridCol w:w="326"/>
        <w:gridCol w:w="315"/>
        <w:gridCol w:w="317"/>
        <w:gridCol w:w="301"/>
        <w:gridCol w:w="314"/>
        <w:gridCol w:w="317"/>
        <w:gridCol w:w="301"/>
        <w:gridCol w:w="314"/>
        <w:gridCol w:w="317"/>
        <w:gridCol w:w="301"/>
        <w:gridCol w:w="314"/>
        <w:gridCol w:w="317"/>
        <w:gridCol w:w="301"/>
        <w:gridCol w:w="314"/>
        <w:gridCol w:w="317"/>
        <w:gridCol w:w="301"/>
        <w:gridCol w:w="315"/>
        <w:gridCol w:w="317"/>
        <w:gridCol w:w="301"/>
        <w:gridCol w:w="314"/>
        <w:gridCol w:w="317"/>
        <w:gridCol w:w="301"/>
        <w:gridCol w:w="314"/>
        <w:gridCol w:w="317"/>
        <w:gridCol w:w="301"/>
        <w:gridCol w:w="312"/>
      </w:tblGrid>
      <w:tr w:rsidR="00287B32" w:rsidRPr="00D01D15" w14:paraId="49C3EE97" w14:textId="77777777" w:rsidTr="00287B32">
        <w:trPr>
          <w:trHeight w:val="300"/>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noWrap/>
            <w:vAlign w:val="bottom"/>
          </w:tcPr>
          <w:p w14:paraId="7E3EC978" w14:textId="36DD856F" w:rsidR="00287B32" w:rsidRPr="00287B32" w:rsidRDefault="00287B32" w:rsidP="00287B32">
            <w:pPr>
              <w:spacing w:after="0" w:line="240" w:lineRule="auto"/>
              <w:rPr>
                <w:rFonts w:ascii="Times New Roman" w:eastAsia="Times New Roman" w:hAnsi="Times New Roman" w:cs="Times New Roman"/>
                <w:color w:val="000000"/>
                <w:sz w:val="20"/>
                <w:szCs w:val="20"/>
                <w:lang w:val="en-GB" w:eastAsia="en-GB"/>
              </w:rPr>
            </w:pPr>
            <w:r>
              <w:rPr>
                <w:rFonts w:ascii="Times New Roman" w:hAnsi="Times New Roman" w:cs="Times New Roman"/>
                <w:b/>
                <w:sz w:val="20"/>
                <w:szCs w:val="20"/>
                <w:lang w:val="en-GB"/>
              </w:rPr>
              <w:lastRenderedPageBreak/>
              <w:t xml:space="preserve">Table 8. </w:t>
            </w:r>
            <w:r w:rsidRPr="00B92D20">
              <w:rPr>
                <w:rFonts w:ascii="Times New Roman" w:hAnsi="Times New Roman" w:cs="Times New Roman"/>
                <w:noProof/>
                <w:sz w:val="20"/>
                <w:szCs w:val="20"/>
                <w:lang w:val="en-GB"/>
              </w:rPr>
              <w:t>Overheating status during summer based on adaptive criteria.</w:t>
            </w:r>
          </w:p>
        </w:tc>
      </w:tr>
      <w:tr w:rsidR="002767E8" w:rsidRPr="00287B32" w14:paraId="03535E5D" w14:textId="77777777" w:rsidTr="00287B32">
        <w:trPr>
          <w:trHeight w:val="300"/>
        </w:trPr>
        <w:tc>
          <w:tcPr>
            <w:tcW w:w="387"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4DE5F" w14:textId="77777777" w:rsidR="002767E8" w:rsidRPr="00287B32"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House</w:t>
            </w:r>
          </w:p>
        </w:tc>
        <w:tc>
          <w:tcPr>
            <w:tcW w:w="4613" w:type="pct"/>
            <w:gridSpan w:val="27"/>
            <w:tcBorders>
              <w:top w:val="single" w:sz="4" w:space="0" w:color="auto"/>
              <w:left w:val="nil"/>
              <w:bottom w:val="single" w:sz="4" w:space="0" w:color="auto"/>
              <w:right w:val="single" w:sz="4" w:space="0" w:color="auto"/>
            </w:tcBorders>
            <w:shd w:val="clear" w:color="auto" w:fill="auto"/>
            <w:noWrap/>
            <w:vAlign w:val="bottom"/>
            <w:hideMark/>
          </w:tcPr>
          <w:p w14:paraId="66C3DF1E" w14:textId="77777777" w:rsidR="002767E8" w:rsidRPr="00287B32"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87B32">
              <w:rPr>
                <w:rFonts w:ascii="Times New Roman" w:eastAsia="Times New Roman" w:hAnsi="Times New Roman" w:cs="Times New Roman"/>
                <w:color w:val="000000"/>
                <w:sz w:val="20"/>
                <w:szCs w:val="20"/>
                <w:lang w:val="en-GB" w:eastAsia="en-GB"/>
              </w:rPr>
              <w:t>Adaptive method</w:t>
            </w:r>
          </w:p>
        </w:tc>
      </w:tr>
      <w:tr w:rsidR="002767E8" w:rsidRPr="002767E8" w14:paraId="24C8D137" w14:textId="77777777" w:rsidTr="00287B32">
        <w:trPr>
          <w:trHeight w:val="255"/>
        </w:trPr>
        <w:tc>
          <w:tcPr>
            <w:tcW w:w="387" w:type="pct"/>
            <w:vMerge/>
            <w:tcBorders>
              <w:top w:val="single" w:sz="4" w:space="0" w:color="auto"/>
              <w:left w:val="single" w:sz="4" w:space="0" w:color="auto"/>
              <w:bottom w:val="single" w:sz="4" w:space="0" w:color="auto"/>
              <w:right w:val="single" w:sz="4" w:space="0" w:color="auto"/>
            </w:tcBorders>
            <w:vAlign w:val="center"/>
            <w:hideMark/>
          </w:tcPr>
          <w:p w14:paraId="3057CECF"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p>
        </w:tc>
        <w:tc>
          <w:tcPr>
            <w:tcW w:w="1547" w:type="pct"/>
            <w:gridSpan w:val="9"/>
            <w:tcBorders>
              <w:top w:val="single" w:sz="4" w:space="0" w:color="auto"/>
              <w:left w:val="nil"/>
              <w:bottom w:val="single" w:sz="4" w:space="0" w:color="auto"/>
              <w:right w:val="single" w:sz="4" w:space="0" w:color="auto"/>
            </w:tcBorders>
            <w:shd w:val="clear" w:color="auto" w:fill="auto"/>
            <w:noWrap/>
            <w:vAlign w:val="bottom"/>
            <w:hideMark/>
          </w:tcPr>
          <w:p w14:paraId="33A59772" w14:textId="77777777" w:rsidR="002767E8" w:rsidRPr="002767E8"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Criterion 1</w:t>
            </w:r>
          </w:p>
        </w:tc>
        <w:tc>
          <w:tcPr>
            <w:tcW w:w="1534" w:type="pct"/>
            <w:gridSpan w:val="9"/>
            <w:tcBorders>
              <w:top w:val="single" w:sz="4" w:space="0" w:color="auto"/>
              <w:left w:val="nil"/>
              <w:bottom w:val="single" w:sz="4" w:space="0" w:color="auto"/>
              <w:right w:val="single" w:sz="4" w:space="0" w:color="auto"/>
            </w:tcBorders>
            <w:shd w:val="clear" w:color="auto" w:fill="auto"/>
            <w:noWrap/>
            <w:vAlign w:val="bottom"/>
            <w:hideMark/>
          </w:tcPr>
          <w:p w14:paraId="72AFBC63" w14:textId="77777777" w:rsidR="002767E8" w:rsidRPr="002767E8"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Criterion 2</w:t>
            </w:r>
          </w:p>
        </w:tc>
        <w:tc>
          <w:tcPr>
            <w:tcW w:w="1532" w:type="pct"/>
            <w:gridSpan w:val="9"/>
            <w:tcBorders>
              <w:top w:val="single" w:sz="4" w:space="0" w:color="auto"/>
              <w:left w:val="nil"/>
              <w:bottom w:val="single" w:sz="4" w:space="0" w:color="auto"/>
              <w:right w:val="single" w:sz="4" w:space="0" w:color="auto"/>
            </w:tcBorders>
            <w:shd w:val="clear" w:color="auto" w:fill="auto"/>
            <w:noWrap/>
            <w:vAlign w:val="bottom"/>
            <w:hideMark/>
          </w:tcPr>
          <w:p w14:paraId="5ADB2936" w14:textId="77777777" w:rsidR="002767E8" w:rsidRPr="002767E8"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Criterion 3</w:t>
            </w:r>
          </w:p>
        </w:tc>
      </w:tr>
      <w:tr w:rsidR="002767E8" w:rsidRPr="002767E8" w14:paraId="08621576" w14:textId="77777777" w:rsidTr="00287B32">
        <w:trPr>
          <w:trHeight w:val="255"/>
        </w:trPr>
        <w:tc>
          <w:tcPr>
            <w:tcW w:w="387" w:type="pct"/>
            <w:vMerge/>
            <w:tcBorders>
              <w:top w:val="single" w:sz="4" w:space="0" w:color="auto"/>
              <w:left w:val="single" w:sz="4" w:space="0" w:color="auto"/>
              <w:bottom w:val="single" w:sz="4" w:space="0" w:color="auto"/>
              <w:right w:val="single" w:sz="4" w:space="0" w:color="auto"/>
            </w:tcBorders>
            <w:vAlign w:val="center"/>
            <w:hideMark/>
          </w:tcPr>
          <w:p w14:paraId="470EE13A"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p>
        </w:tc>
        <w:tc>
          <w:tcPr>
            <w:tcW w:w="525" w:type="pct"/>
            <w:gridSpan w:val="3"/>
            <w:tcBorders>
              <w:top w:val="single" w:sz="4" w:space="0" w:color="auto"/>
              <w:left w:val="nil"/>
              <w:bottom w:val="single" w:sz="4" w:space="0" w:color="auto"/>
              <w:right w:val="single" w:sz="4" w:space="0" w:color="auto"/>
            </w:tcBorders>
            <w:shd w:val="clear" w:color="auto" w:fill="auto"/>
            <w:noWrap/>
            <w:vAlign w:val="bottom"/>
            <w:hideMark/>
          </w:tcPr>
          <w:p w14:paraId="20E35B65" w14:textId="77777777" w:rsidR="002767E8" w:rsidRPr="002767E8"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May</w:t>
            </w:r>
          </w:p>
        </w:tc>
        <w:tc>
          <w:tcPr>
            <w:tcW w:w="511" w:type="pct"/>
            <w:gridSpan w:val="3"/>
            <w:tcBorders>
              <w:top w:val="single" w:sz="4" w:space="0" w:color="auto"/>
              <w:left w:val="nil"/>
              <w:bottom w:val="single" w:sz="4" w:space="0" w:color="auto"/>
              <w:right w:val="single" w:sz="4" w:space="0" w:color="auto"/>
            </w:tcBorders>
            <w:shd w:val="clear" w:color="auto" w:fill="auto"/>
            <w:noWrap/>
            <w:vAlign w:val="bottom"/>
            <w:hideMark/>
          </w:tcPr>
          <w:p w14:paraId="4D35E5B1" w14:textId="77777777" w:rsidR="002767E8" w:rsidRPr="002767E8"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June</w:t>
            </w:r>
          </w:p>
        </w:tc>
        <w:tc>
          <w:tcPr>
            <w:tcW w:w="511" w:type="pct"/>
            <w:gridSpan w:val="3"/>
            <w:tcBorders>
              <w:top w:val="single" w:sz="4" w:space="0" w:color="auto"/>
              <w:left w:val="nil"/>
              <w:bottom w:val="single" w:sz="4" w:space="0" w:color="auto"/>
              <w:right w:val="single" w:sz="4" w:space="0" w:color="auto"/>
            </w:tcBorders>
            <w:shd w:val="clear" w:color="auto" w:fill="auto"/>
            <w:noWrap/>
            <w:vAlign w:val="bottom"/>
            <w:hideMark/>
          </w:tcPr>
          <w:p w14:paraId="27B99364" w14:textId="77777777" w:rsidR="002767E8" w:rsidRPr="002767E8"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July</w:t>
            </w:r>
          </w:p>
        </w:tc>
        <w:tc>
          <w:tcPr>
            <w:tcW w:w="511" w:type="pct"/>
            <w:gridSpan w:val="3"/>
            <w:tcBorders>
              <w:top w:val="single" w:sz="4" w:space="0" w:color="auto"/>
              <w:left w:val="nil"/>
              <w:bottom w:val="single" w:sz="4" w:space="0" w:color="auto"/>
              <w:right w:val="single" w:sz="4" w:space="0" w:color="auto"/>
            </w:tcBorders>
            <w:shd w:val="clear" w:color="auto" w:fill="auto"/>
            <w:noWrap/>
            <w:vAlign w:val="bottom"/>
            <w:hideMark/>
          </w:tcPr>
          <w:p w14:paraId="15581FE0" w14:textId="77777777" w:rsidR="002767E8" w:rsidRPr="002767E8"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May</w:t>
            </w:r>
          </w:p>
        </w:tc>
        <w:tc>
          <w:tcPr>
            <w:tcW w:w="511" w:type="pct"/>
            <w:gridSpan w:val="3"/>
            <w:tcBorders>
              <w:top w:val="single" w:sz="4" w:space="0" w:color="auto"/>
              <w:left w:val="nil"/>
              <w:bottom w:val="single" w:sz="4" w:space="0" w:color="auto"/>
              <w:right w:val="single" w:sz="4" w:space="0" w:color="auto"/>
            </w:tcBorders>
            <w:shd w:val="clear" w:color="auto" w:fill="auto"/>
            <w:noWrap/>
            <w:vAlign w:val="bottom"/>
            <w:hideMark/>
          </w:tcPr>
          <w:p w14:paraId="70CB7EDB" w14:textId="77777777" w:rsidR="002767E8" w:rsidRPr="002767E8"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June</w:t>
            </w:r>
          </w:p>
        </w:tc>
        <w:tc>
          <w:tcPr>
            <w:tcW w:w="511" w:type="pct"/>
            <w:gridSpan w:val="3"/>
            <w:tcBorders>
              <w:top w:val="single" w:sz="4" w:space="0" w:color="auto"/>
              <w:left w:val="nil"/>
              <w:bottom w:val="single" w:sz="4" w:space="0" w:color="auto"/>
              <w:right w:val="single" w:sz="4" w:space="0" w:color="auto"/>
            </w:tcBorders>
            <w:shd w:val="clear" w:color="auto" w:fill="auto"/>
            <w:noWrap/>
            <w:vAlign w:val="bottom"/>
            <w:hideMark/>
          </w:tcPr>
          <w:p w14:paraId="49CE9763" w14:textId="77777777" w:rsidR="002767E8" w:rsidRPr="002767E8"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July</w:t>
            </w:r>
          </w:p>
        </w:tc>
        <w:tc>
          <w:tcPr>
            <w:tcW w:w="511" w:type="pct"/>
            <w:gridSpan w:val="3"/>
            <w:tcBorders>
              <w:top w:val="single" w:sz="4" w:space="0" w:color="auto"/>
              <w:left w:val="nil"/>
              <w:bottom w:val="single" w:sz="4" w:space="0" w:color="auto"/>
              <w:right w:val="single" w:sz="4" w:space="0" w:color="auto"/>
            </w:tcBorders>
            <w:shd w:val="clear" w:color="auto" w:fill="auto"/>
            <w:noWrap/>
            <w:vAlign w:val="bottom"/>
            <w:hideMark/>
          </w:tcPr>
          <w:p w14:paraId="15928650" w14:textId="77777777" w:rsidR="002767E8" w:rsidRPr="002767E8"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May</w:t>
            </w:r>
          </w:p>
        </w:tc>
        <w:tc>
          <w:tcPr>
            <w:tcW w:w="511" w:type="pct"/>
            <w:gridSpan w:val="3"/>
            <w:tcBorders>
              <w:top w:val="single" w:sz="4" w:space="0" w:color="auto"/>
              <w:left w:val="nil"/>
              <w:bottom w:val="single" w:sz="4" w:space="0" w:color="auto"/>
              <w:right w:val="single" w:sz="4" w:space="0" w:color="auto"/>
            </w:tcBorders>
            <w:shd w:val="clear" w:color="auto" w:fill="auto"/>
            <w:noWrap/>
            <w:vAlign w:val="bottom"/>
            <w:hideMark/>
          </w:tcPr>
          <w:p w14:paraId="31375A45" w14:textId="77777777" w:rsidR="002767E8" w:rsidRPr="002767E8"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June</w:t>
            </w:r>
          </w:p>
        </w:tc>
        <w:tc>
          <w:tcPr>
            <w:tcW w:w="510" w:type="pct"/>
            <w:gridSpan w:val="3"/>
            <w:tcBorders>
              <w:top w:val="single" w:sz="4" w:space="0" w:color="auto"/>
              <w:left w:val="nil"/>
              <w:bottom w:val="single" w:sz="4" w:space="0" w:color="auto"/>
              <w:right w:val="single" w:sz="4" w:space="0" w:color="auto"/>
            </w:tcBorders>
            <w:shd w:val="clear" w:color="auto" w:fill="auto"/>
            <w:noWrap/>
            <w:vAlign w:val="bottom"/>
            <w:hideMark/>
          </w:tcPr>
          <w:p w14:paraId="338ECD2D" w14:textId="77777777" w:rsidR="002767E8" w:rsidRPr="002767E8" w:rsidRDefault="002767E8" w:rsidP="00D9070B">
            <w:pPr>
              <w:spacing w:after="0" w:line="240" w:lineRule="auto"/>
              <w:jc w:val="center"/>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July</w:t>
            </w:r>
          </w:p>
        </w:tc>
      </w:tr>
      <w:tr w:rsidR="00287B32" w:rsidRPr="002767E8" w14:paraId="69B1A58E" w14:textId="77777777" w:rsidTr="00287B32">
        <w:trPr>
          <w:trHeight w:val="255"/>
        </w:trPr>
        <w:tc>
          <w:tcPr>
            <w:tcW w:w="387" w:type="pct"/>
            <w:vMerge/>
            <w:tcBorders>
              <w:top w:val="single" w:sz="4" w:space="0" w:color="auto"/>
              <w:left w:val="single" w:sz="4" w:space="0" w:color="auto"/>
              <w:bottom w:val="single" w:sz="4" w:space="0" w:color="auto"/>
              <w:right w:val="single" w:sz="4" w:space="0" w:color="auto"/>
            </w:tcBorders>
            <w:vAlign w:val="center"/>
            <w:hideMark/>
          </w:tcPr>
          <w:p w14:paraId="35DE08BD"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p>
        </w:tc>
        <w:tc>
          <w:tcPr>
            <w:tcW w:w="173" w:type="pct"/>
            <w:tcBorders>
              <w:top w:val="nil"/>
              <w:left w:val="nil"/>
              <w:bottom w:val="single" w:sz="4" w:space="0" w:color="auto"/>
              <w:right w:val="single" w:sz="4" w:space="0" w:color="auto"/>
            </w:tcBorders>
            <w:shd w:val="clear" w:color="auto" w:fill="auto"/>
            <w:noWrap/>
            <w:vAlign w:val="bottom"/>
            <w:hideMark/>
          </w:tcPr>
          <w:p w14:paraId="22020F55"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B</w:t>
            </w:r>
          </w:p>
        </w:tc>
        <w:tc>
          <w:tcPr>
            <w:tcW w:w="179" w:type="pct"/>
            <w:tcBorders>
              <w:top w:val="nil"/>
              <w:left w:val="nil"/>
              <w:bottom w:val="single" w:sz="4" w:space="0" w:color="auto"/>
              <w:right w:val="single" w:sz="4" w:space="0" w:color="auto"/>
            </w:tcBorders>
            <w:shd w:val="clear" w:color="auto" w:fill="auto"/>
            <w:noWrap/>
            <w:vAlign w:val="bottom"/>
            <w:hideMark/>
          </w:tcPr>
          <w:p w14:paraId="4412ED18"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L</w:t>
            </w:r>
          </w:p>
        </w:tc>
        <w:tc>
          <w:tcPr>
            <w:tcW w:w="172" w:type="pct"/>
            <w:tcBorders>
              <w:top w:val="nil"/>
              <w:left w:val="nil"/>
              <w:bottom w:val="single" w:sz="4" w:space="0" w:color="auto"/>
              <w:right w:val="single" w:sz="4" w:space="0" w:color="auto"/>
            </w:tcBorders>
            <w:shd w:val="clear" w:color="auto" w:fill="auto"/>
            <w:noWrap/>
            <w:vAlign w:val="bottom"/>
            <w:hideMark/>
          </w:tcPr>
          <w:p w14:paraId="251E9AEC"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K</w:t>
            </w:r>
          </w:p>
        </w:tc>
        <w:tc>
          <w:tcPr>
            <w:tcW w:w="174" w:type="pct"/>
            <w:tcBorders>
              <w:top w:val="nil"/>
              <w:left w:val="nil"/>
              <w:bottom w:val="single" w:sz="4" w:space="0" w:color="auto"/>
              <w:right w:val="single" w:sz="4" w:space="0" w:color="auto"/>
            </w:tcBorders>
            <w:shd w:val="clear" w:color="auto" w:fill="auto"/>
            <w:noWrap/>
            <w:vAlign w:val="bottom"/>
            <w:hideMark/>
          </w:tcPr>
          <w:p w14:paraId="222A041D"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B</w:t>
            </w:r>
          </w:p>
        </w:tc>
        <w:tc>
          <w:tcPr>
            <w:tcW w:w="165" w:type="pct"/>
            <w:tcBorders>
              <w:top w:val="nil"/>
              <w:left w:val="nil"/>
              <w:bottom w:val="single" w:sz="4" w:space="0" w:color="auto"/>
              <w:right w:val="single" w:sz="4" w:space="0" w:color="auto"/>
            </w:tcBorders>
            <w:shd w:val="clear" w:color="auto" w:fill="auto"/>
            <w:noWrap/>
            <w:vAlign w:val="bottom"/>
            <w:hideMark/>
          </w:tcPr>
          <w:p w14:paraId="40EC7EBD"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L</w:t>
            </w:r>
          </w:p>
        </w:tc>
        <w:tc>
          <w:tcPr>
            <w:tcW w:w="172" w:type="pct"/>
            <w:tcBorders>
              <w:top w:val="nil"/>
              <w:left w:val="nil"/>
              <w:bottom w:val="single" w:sz="4" w:space="0" w:color="auto"/>
              <w:right w:val="single" w:sz="4" w:space="0" w:color="auto"/>
            </w:tcBorders>
            <w:shd w:val="clear" w:color="auto" w:fill="auto"/>
            <w:noWrap/>
            <w:vAlign w:val="bottom"/>
            <w:hideMark/>
          </w:tcPr>
          <w:p w14:paraId="4BC6E6F6"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K</w:t>
            </w:r>
          </w:p>
        </w:tc>
        <w:tc>
          <w:tcPr>
            <w:tcW w:w="174" w:type="pct"/>
            <w:tcBorders>
              <w:top w:val="nil"/>
              <w:left w:val="nil"/>
              <w:bottom w:val="single" w:sz="4" w:space="0" w:color="auto"/>
              <w:right w:val="single" w:sz="4" w:space="0" w:color="auto"/>
            </w:tcBorders>
            <w:shd w:val="clear" w:color="auto" w:fill="auto"/>
            <w:noWrap/>
            <w:vAlign w:val="bottom"/>
            <w:hideMark/>
          </w:tcPr>
          <w:p w14:paraId="28973E17"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B</w:t>
            </w:r>
          </w:p>
        </w:tc>
        <w:tc>
          <w:tcPr>
            <w:tcW w:w="165" w:type="pct"/>
            <w:tcBorders>
              <w:top w:val="nil"/>
              <w:left w:val="nil"/>
              <w:bottom w:val="single" w:sz="4" w:space="0" w:color="auto"/>
              <w:right w:val="single" w:sz="4" w:space="0" w:color="auto"/>
            </w:tcBorders>
            <w:shd w:val="clear" w:color="auto" w:fill="auto"/>
            <w:noWrap/>
            <w:vAlign w:val="bottom"/>
            <w:hideMark/>
          </w:tcPr>
          <w:p w14:paraId="4D35C036"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L</w:t>
            </w:r>
          </w:p>
        </w:tc>
        <w:tc>
          <w:tcPr>
            <w:tcW w:w="172" w:type="pct"/>
            <w:tcBorders>
              <w:top w:val="nil"/>
              <w:left w:val="nil"/>
              <w:bottom w:val="single" w:sz="4" w:space="0" w:color="auto"/>
              <w:right w:val="single" w:sz="4" w:space="0" w:color="auto"/>
            </w:tcBorders>
            <w:shd w:val="clear" w:color="auto" w:fill="auto"/>
            <w:noWrap/>
            <w:vAlign w:val="bottom"/>
            <w:hideMark/>
          </w:tcPr>
          <w:p w14:paraId="221BB8E0"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K</w:t>
            </w:r>
          </w:p>
        </w:tc>
        <w:tc>
          <w:tcPr>
            <w:tcW w:w="174" w:type="pct"/>
            <w:tcBorders>
              <w:top w:val="nil"/>
              <w:left w:val="nil"/>
              <w:bottom w:val="single" w:sz="4" w:space="0" w:color="auto"/>
              <w:right w:val="single" w:sz="4" w:space="0" w:color="auto"/>
            </w:tcBorders>
            <w:shd w:val="clear" w:color="auto" w:fill="auto"/>
            <w:noWrap/>
            <w:vAlign w:val="bottom"/>
            <w:hideMark/>
          </w:tcPr>
          <w:p w14:paraId="1C903A60"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B</w:t>
            </w:r>
          </w:p>
        </w:tc>
        <w:tc>
          <w:tcPr>
            <w:tcW w:w="165" w:type="pct"/>
            <w:tcBorders>
              <w:top w:val="nil"/>
              <w:left w:val="nil"/>
              <w:bottom w:val="single" w:sz="4" w:space="0" w:color="auto"/>
              <w:right w:val="single" w:sz="4" w:space="0" w:color="auto"/>
            </w:tcBorders>
            <w:shd w:val="clear" w:color="auto" w:fill="auto"/>
            <w:noWrap/>
            <w:vAlign w:val="bottom"/>
            <w:hideMark/>
          </w:tcPr>
          <w:p w14:paraId="641C35E9"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L</w:t>
            </w:r>
          </w:p>
        </w:tc>
        <w:tc>
          <w:tcPr>
            <w:tcW w:w="172" w:type="pct"/>
            <w:tcBorders>
              <w:top w:val="nil"/>
              <w:left w:val="nil"/>
              <w:bottom w:val="single" w:sz="4" w:space="0" w:color="auto"/>
              <w:right w:val="single" w:sz="4" w:space="0" w:color="auto"/>
            </w:tcBorders>
            <w:shd w:val="clear" w:color="auto" w:fill="auto"/>
            <w:noWrap/>
            <w:vAlign w:val="bottom"/>
            <w:hideMark/>
          </w:tcPr>
          <w:p w14:paraId="294D1EF6"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K</w:t>
            </w:r>
          </w:p>
        </w:tc>
        <w:tc>
          <w:tcPr>
            <w:tcW w:w="174" w:type="pct"/>
            <w:tcBorders>
              <w:top w:val="nil"/>
              <w:left w:val="nil"/>
              <w:bottom w:val="single" w:sz="4" w:space="0" w:color="auto"/>
              <w:right w:val="single" w:sz="4" w:space="0" w:color="auto"/>
            </w:tcBorders>
            <w:shd w:val="clear" w:color="auto" w:fill="auto"/>
            <w:noWrap/>
            <w:vAlign w:val="bottom"/>
            <w:hideMark/>
          </w:tcPr>
          <w:p w14:paraId="0EA98BC0"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B</w:t>
            </w:r>
          </w:p>
        </w:tc>
        <w:tc>
          <w:tcPr>
            <w:tcW w:w="165" w:type="pct"/>
            <w:tcBorders>
              <w:top w:val="nil"/>
              <w:left w:val="nil"/>
              <w:bottom w:val="single" w:sz="4" w:space="0" w:color="auto"/>
              <w:right w:val="single" w:sz="4" w:space="0" w:color="auto"/>
            </w:tcBorders>
            <w:shd w:val="clear" w:color="auto" w:fill="auto"/>
            <w:noWrap/>
            <w:vAlign w:val="bottom"/>
            <w:hideMark/>
          </w:tcPr>
          <w:p w14:paraId="19630A10"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L</w:t>
            </w:r>
          </w:p>
        </w:tc>
        <w:tc>
          <w:tcPr>
            <w:tcW w:w="172" w:type="pct"/>
            <w:tcBorders>
              <w:top w:val="nil"/>
              <w:left w:val="nil"/>
              <w:bottom w:val="single" w:sz="4" w:space="0" w:color="auto"/>
              <w:right w:val="single" w:sz="4" w:space="0" w:color="auto"/>
            </w:tcBorders>
            <w:shd w:val="clear" w:color="auto" w:fill="auto"/>
            <w:noWrap/>
            <w:vAlign w:val="bottom"/>
            <w:hideMark/>
          </w:tcPr>
          <w:p w14:paraId="0785BBF7"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K</w:t>
            </w:r>
          </w:p>
        </w:tc>
        <w:tc>
          <w:tcPr>
            <w:tcW w:w="174" w:type="pct"/>
            <w:tcBorders>
              <w:top w:val="nil"/>
              <w:left w:val="nil"/>
              <w:bottom w:val="single" w:sz="4" w:space="0" w:color="auto"/>
              <w:right w:val="single" w:sz="4" w:space="0" w:color="auto"/>
            </w:tcBorders>
            <w:shd w:val="clear" w:color="auto" w:fill="auto"/>
            <w:noWrap/>
            <w:vAlign w:val="bottom"/>
            <w:hideMark/>
          </w:tcPr>
          <w:p w14:paraId="3088B664"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B</w:t>
            </w:r>
          </w:p>
        </w:tc>
        <w:tc>
          <w:tcPr>
            <w:tcW w:w="165" w:type="pct"/>
            <w:tcBorders>
              <w:top w:val="nil"/>
              <w:left w:val="nil"/>
              <w:bottom w:val="single" w:sz="4" w:space="0" w:color="auto"/>
              <w:right w:val="single" w:sz="4" w:space="0" w:color="auto"/>
            </w:tcBorders>
            <w:shd w:val="clear" w:color="auto" w:fill="auto"/>
            <w:noWrap/>
            <w:vAlign w:val="bottom"/>
            <w:hideMark/>
          </w:tcPr>
          <w:p w14:paraId="07C9F4FF"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L</w:t>
            </w:r>
          </w:p>
        </w:tc>
        <w:tc>
          <w:tcPr>
            <w:tcW w:w="172" w:type="pct"/>
            <w:tcBorders>
              <w:top w:val="nil"/>
              <w:left w:val="nil"/>
              <w:bottom w:val="single" w:sz="4" w:space="0" w:color="auto"/>
              <w:right w:val="single" w:sz="4" w:space="0" w:color="auto"/>
            </w:tcBorders>
            <w:shd w:val="clear" w:color="auto" w:fill="auto"/>
            <w:noWrap/>
            <w:vAlign w:val="bottom"/>
            <w:hideMark/>
          </w:tcPr>
          <w:p w14:paraId="69C885DE"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K</w:t>
            </w:r>
          </w:p>
        </w:tc>
        <w:tc>
          <w:tcPr>
            <w:tcW w:w="174" w:type="pct"/>
            <w:tcBorders>
              <w:top w:val="nil"/>
              <w:left w:val="nil"/>
              <w:bottom w:val="single" w:sz="4" w:space="0" w:color="auto"/>
              <w:right w:val="single" w:sz="4" w:space="0" w:color="auto"/>
            </w:tcBorders>
            <w:shd w:val="clear" w:color="auto" w:fill="auto"/>
            <w:noWrap/>
            <w:vAlign w:val="bottom"/>
            <w:hideMark/>
          </w:tcPr>
          <w:p w14:paraId="4CC48E6F"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B</w:t>
            </w:r>
          </w:p>
        </w:tc>
        <w:tc>
          <w:tcPr>
            <w:tcW w:w="165" w:type="pct"/>
            <w:tcBorders>
              <w:top w:val="nil"/>
              <w:left w:val="nil"/>
              <w:bottom w:val="single" w:sz="4" w:space="0" w:color="auto"/>
              <w:right w:val="single" w:sz="4" w:space="0" w:color="auto"/>
            </w:tcBorders>
            <w:shd w:val="clear" w:color="auto" w:fill="auto"/>
            <w:noWrap/>
            <w:vAlign w:val="bottom"/>
            <w:hideMark/>
          </w:tcPr>
          <w:p w14:paraId="2B990AAC"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L</w:t>
            </w:r>
          </w:p>
        </w:tc>
        <w:tc>
          <w:tcPr>
            <w:tcW w:w="172" w:type="pct"/>
            <w:tcBorders>
              <w:top w:val="nil"/>
              <w:left w:val="nil"/>
              <w:bottom w:val="single" w:sz="4" w:space="0" w:color="auto"/>
              <w:right w:val="single" w:sz="4" w:space="0" w:color="auto"/>
            </w:tcBorders>
            <w:shd w:val="clear" w:color="auto" w:fill="auto"/>
            <w:noWrap/>
            <w:vAlign w:val="bottom"/>
            <w:hideMark/>
          </w:tcPr>
          <w:p w14:paraId="293B33DD"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K</w:t>
            </w:r>
          </w:p>
        </w:tc>
        <w:tc>
          <w:tcPr>
            <w:tcW w:w="174" w:type="pct"/>
            <w:tcBorders>
              <w:top w:val="nil"/>
              <w:left w:val="nil"/>
              <w:bottom w:val="single" w:sz="4" w:space="0" w:color="auto"/>
              <w:right w:val="single" w:sz="4" w:space="0" w:color="auto"/>
            </w:tcBorders>
            <w:shd w:val="clear" w:color="auto" w:fill="auto"/>
            <w:noWrap/>
            <w:vAlign w:val="bottom"/>
            <w:hideMark/>
          </w:tcPr>
          <w:p w14:paraId="5F4174C8"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B</w:t>
            </w:r>
          </w:p>
        </w:tc>
        <w:tc>
          <w:tcPr>
            <w:tcW w:w="165" w:type="pct"/>
            <w:tcBorders>
              <w:top w:val="nil"/>
              <w:left w:val="nil"/>
              <w:bottom w:val="single" w:sz="4" w:space="0" w:color="auto"/>
              <w:right w:val="single" w:sz="4" w:space="0" w:color="auto"/>
            </w:tcBorders>
            <w:shd w:val="clear" w:color="auto" w:fill="auto"/>
            <w:noWrap/>
            <w:vAlign w:val="bottom"/>
            <w:hideMark/>
          </w:tcPr>
          <w:p w14:paraId="6D2A1224"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L</w:t>
            </w:r>
          </w:p>
        </w:tc>
        <w:tc>
          <w:tcPr>
            <w:tcW w:w="172" w:type="pct"/>
            <w:tcBorders>
              <w:top w:val="nil"/>
              <w:left w:val="nil"/>
              <w:bottom w:val="single" w:sz="4" w:space="0" w:color="auto"/>
              <w:right w:val="single" w:sz="4" w:space="0" w:color="auto"/>
            </w:tcBorders>
            <w:shd w:val="clear" w:color="auto" w:fill="auto"/>
            <w:noWrap/>
            <w:vAlign w:val="bottom"/>
            <w:hideMark/>
          </w:tcPr>
          <w:p w14:paraId="0206E817"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K</w:t>
            </w:r>
          </w:p>
        </w:tc>
        <w:tc>
          <w:tcPr>
            <w:tcW w:w="174" w:type="pct"/>
            <w:tcBorders>
              <w:top w:val="nil"/>
              <w:left w:val="nil"/>
              <w:bottom w:val="single" w:sz="4" w:space="0" w:color="auto"/>
              <w:right w:val="single" w:sz="4" w:space="0" w:color="auto"/>
            </w:tcBorders>
            <w:shd w:val="clear" w:color="auto" w:fill="auto"/>
            <w:noWrap/>
            <w:vAlign w:val="bottom"/>
            <w:hideMark/>
          </w:tcPr>
          <w:p w14:paraId="5E027B51"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B</w:t>
            </w:r>
          </w:p>
        </w:tc>
        <w:tc>
          <w:tcPr>
            <w:tcW w:w="165" w:type="pct"/>
            <w:tcBorders>
              <w:top w:val="nil"/>
              <w:left w:val="nil"/>
              <w:bottom w:val="single" w:sz="4" w:space="0" w:color="auto"/>
              <w:right w:val="single" w:sz="4" w:space="0" w:color="auto"/>
            </w:tcBorders>
            <w:shd w:val="clear" w:color="auto" w:fill="auto"/>
            <w:noWrap/>
            <w:vAlign w:val="bottom"/>
            <w:hideMark/>
          </w:tcPr>
          <w:p w14:paraId="2041BEC7"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L</w:t>
            </w:r>
          </w:p>
        </w:tc>
        <w:tc>
          <w:tcPr>
            <w:tcW w:w="171" w:type="pct"/>
            <w:tcBorders>
              <w:top w:val="nil"/>
              <w:left w:val="nil"/>
              <w:bottom w:val="single" w:sz="4" w:space="0" w:color="auto"/>
              <w:right w:val="single" w:sz="4" w:space="0" w:color="auto"/>
            </w:tcBorders>
            <w:shd w:val="clear" w:color="auto" w:fill="auto"/>
            <w:noWrap/>
            <w:vAlign w:val="bottom"/>
            <w:hideMark/>
          </w:tcPr>
          <w:p w14:paraId="15409570"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K</w:t>
            </w:r>
          </w:p>
        </w:tc>
      </w:tr>
      <w:tr w:rsidR="00287B32" w:rsidRPr="002767E8" w14:paraId="44E95C9B" w14:textId="77777777" w:rsidTr="00287B32">
        <w:trPr>
          <w:trHeight w:val="255"/>
        </w:trPr>
        <w:tc>
          <w:tcPr>
            <w:tcW w:w="387" w:type="pct"/>
            <w:tcBorders>
              <w:top w:val="nil"/>
              <w:left w:val="single" w:sz="4" w:space="0" w:color="auto"/>
              <w:bottom w:val="single" w:sz="4" w:space="0" w:color="auto"/>
              <w:right w:val="single" w:sz="4" w:space="0" w:color="auto"/>
            </w:tcBorders>
            <w:shd w:val="clear" w:color="auto" w:fill="auto"/>
            <w:noWrap/>
            <w:vAlign w:val="bottom"/>
            <w:hideMark/>
          </w:tcPr>
          <w:p w14:paraId="5F291772"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PH-01</w:t>
            </w:r>
          </w:p>
        </w:tc>
        <w:tc>
          <w:tcPr>
            <w:tcW w:w="173" w:type="pct"/>
            <w:tcBorders>
              <w:top w:val="nil"/>
              <w:left w:val="nil"/>
              <w:bottom w:val="single" w:sz="4" w:space="0" w:color="auto"/>
              <w:right w:val="single" w:sz="4" w:space="0" w:color="auto"/>
            </w:tcBorders>
            <w:shd w:val="clear" w:color="auto" w:fill="auto"/>
            <w:noWrap/>
            <w:vAlign w:val="bottom"/>
            <w:hideMark/>
          </w:tcPr>
          <w:p w14:paraId="4675489B"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9" w:type="pct"/>
            <w:tcBorders>
              <w:top w:val="nil"/>
              <w:left w:val="nil"/>
              <w:bottom w:val="single" w:sz="4" w:space="0" w:color="auto"/>
              <w:right w:val="single" w:sz="4" w:space="0" w:color="auto"/>
            </w:tcBorders>
            <w:shd w:val="clear" w:color="auto" w:fill="auto"/>
            <w:noWrap/>
            <w:vAlign w:val="bottom"/>
            <w:hideMark/>
          </w:tcPr>
          <w:p w14:paraId="1C6F3422"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w:t>
            </w:r>
          </w:p>
        </w:tc>
        <w:tc>
          <w:tcPr>
            <w:tcW w:w="172" w:type="pct"/>
            <w:tcBorders>
              <w:top w:val="nil"/>
              <w:left w:val="nil"/>
              <w:bottom w:val="single" w:sz="4" w:space="0" w:color="auto"/>
              <w:right w:val="single" w:sz="4" w:space="0" w:color="auto"/>
            </w:tcBorders>
            <w:shd w:val="clear" w:color="auto" w:fill="auto"/>
            <w:noWrap/>
            <w:vAlign w:val="bottom"/>
            <w:hideMark/>
          </w:tcPr>
          <w:p w14:paraId="712FBD50"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4" w:type="pct"/>
            <w:tcBorders>
              <w:top w:val="nil"/>
              <w:left w:val="nil"/>
              <w:bottom w:val="single" w:sz="4" w:space="0" w:color="auto"/>
              <w:right w:val="single" w:sz="4" w:space="0" w:color="auto"/>
            </w:tcBorders>
            <w:shd w:val="clear" w:color="auto" w:fill="auto"/>
            <w:noWrap/>
            <w:vAlign w:val="bottom"/>
            <w:hideMark/>
          </w:tcPr>
          <w:p w14:paraId="4F7E9269"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65" w:type="pct"/>
            <w:tcBorders>
              <w:top w:val="nil"/>
              <w:left w:val="nil"/>
              <w:bottom w:val="single" w:sz="4" w:space="0" w:color="auto"/>
              <w:right w:val="single" w:sz="4" w:space="0" w:color="auto"/>
            </w:tcBorders>
            <w:shd w:val="clear" w:color="auto" w:fill="auto"/>
            <w:noWrap/>
            <w:vAlign w:val="bottom"/>
            <w:hideMark/>
          </w:tcPr>
          <w:p w14:paraId="45C392CC"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2" w:type="pct"/>
            <w:tcBorders>
              <w:top w:val="nil"/>
              <w:left w:val="nil"/>
              <w:bottom w:val="single" w:sz="4" w:space="0" w:color="auto"/>
              <w:right w:val="single" w:sz="4" w:space="0" w:color="auto"/>
            </w:tcBorders>
            <w:shd w:val="clear" w:color="auto" w:fill="auto"/>
            <w:noWrap/>
            <w:vAlign w:val="bottom"/>
            <w:hideMark/>
          </w:tcPr>
          <w:p w14:paraId="7AE36EFA"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4" w:type="pct"/>
            <w:tcBorders>
              <w:top w:val="nil"/>
              <w:left w:val="nil"/>
              <w:bottom w:val="single" w:sz="4" w:space="0" w:color="auto"/>
              <w:right w:val="single" w:sz="4" w:space="0" w:color="auto"/>
            </w:tcBorders>
            <w:shd w:val="clear" w:color="auto" w:fill="auto"/>
            <w:noWrap/>
            <w:vAlign w:val="bottom"/>
            <w:hideMark/>
          </w:tcPr>
          <w:p w14:paraId="022568FB"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65" w:type="pct"/>
            <w:tcBorders>
              <w:top w:val="nil"/>
              <w:left w:val="nil"/>
              <w:bottom w:val="single" w:sz="4" w:space="0" w:color="auto"/>
              <w:right w:val="single" w:sz="4" w:space="0" w:color="auto"/>
            </w:tcBorders>
            <w:shd w:val="clear" w:color="auto" w:fill="auto"/>
            <w:noWrap/>
            <w:vAlign w:val="bottom"/>
            <w:hideMark/>
          </w:tcPr>
          <w:p w14:paraId="703917E8"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2" w:type="pct"/>
            <w:tcBorders>
              <w:top w:val="nil"/>
              <w:left w:val="nil"/>
              <w:bottom w:val="single" w:sz="4" w:space="0" w:color="auto"/>
              <w:right w:val="single" w:sz="4" w:space="0" w:color="auto"/>
            </w:tcBorders>
            <w:shd w:val="clear" w:color="auto" w:fill="auto"/>
            <w:noWrap/>
            <w:vAlign w:val="bottom"/>
            <w:hideMark/>
          </w:tcPr>
          <w:p w14:paraId="59571E5C"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4" w:type="pct"/>
            <w:tcBorders>
              <w:top w:val="nil"/>
              <w:left w:val="nil"/>
              <w:bottom w:val="single" w:sz="4" w:space="0" w:color="auto"/>
              <w:right w:val="single" w:sz="4" w:space="0" w:color="auto"/>
            </w:tcBorders>
            <w:shd w:val="clear" w:color="auto" w:fill="auto"/>
            <w:noWrap/>
            <w:vAlign w:val="bottom"/>
            <w:hideMark/>
          </w:tcPr>
          <w:p w14:paraId="7E34A2BC"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65" w:type="pct"/>
            <w:tcBorders>
              <w:top w:val="nil"/>
              <w:left w:val="nil"/>
              <w:bottom w:val="single" w:sz="4" w:space="0" w:color="auto"/>
              <w:right w:val="single" w:sz="4" w:space="0" w:color="auto"/>
            </w:tcBorders>
            <w:shd w:val="clear" w:color="auto" w:fill="auto"/>
            <w:noWrap/>
            <w:vAlign w:val="bottom"/>
            <w:hideMark/>
          </w:tcPr>
          <w:p w14:paraId="4453F50A"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2" w:type="pct"/>
            <w:tcBorders>
              <w:top w:val="nil"/>
              <w:left w:val="nil"/>
              <w:bottom w:val="single" w:sz="4" w:space="0" w:color="auto"/>
              <w:right w:val="single" w:sz="4" w:space="0" w:color="auto"/>
            </w:tcBorders>
            <w:shd w:val="clear" w:color="auto" w:fill="auto"/>
            <w:noWrap/>
            <w:vAlign w:val="bottom"/>
            <w:hideMark/>
          </w:tcPr>
          <w:p w14:paraId="63EC6C74"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4" w:type="pct"/>
            <w:tcBorders>
              <w:top w:val="nil"/>
              <w:left w:val="nil"/>
              <w:bottom w:val="single" w:sz="4" w:space="0" w:color="auto"/>
              <w:right w:val="single" w:sz="4" w:space="0" w:color="auto"/>
            </w:tcBorders>
            <w:shd w:val="clear" w:color="auto" w:fill="auto"/>
            <w:noWrap/>
            <w:vAlign w:val="bottom"/>
            <w:hideMark/>
          </w:tcPr>
          <w:p w14:paraId="00098698"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65" w:type="pct"/>
            <w:tcBorders>
              <w:top w:val="nil"/>
              <w:left w:val="nil"/>
              <w:bottom w:val="single" w:sz="4" w:space="0" w:color="auto"/>
              <w:right w:val="single" w:sz="4" w:space="0" w:color="auto"/>
            </w:tcBorders>
            <w:shd w:val="clear" w:color="auto" w:fill="auto"/>
            <w:noWrap/>
            <w:vAlign w:val="bottom"/>
            <w:hideMark/>
          </w:tcPr>
          <w:p w14:paraId="087D30A4"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2" w:type="pct"/>
            <w:tcBorders>
              <w:top w:val="nil"/>
              <w:left w:val="nil"/>
              <w:bottom w:val="single" w:sz="4" w:space="0" w:color="auto"/>
              <w:right w:val="single" w:sz="4" w:space="0" w:color="auto"/>
            </w:tcBorders>
            <w:shd w:val="clear" w:color="auto" w:fill="auto"/>
            <w:noWrap/>
            <w:vAlign w:val="bottom"/>
            <w:hideMark/>
          </w:tcPr>
          <w:p w14:paraId="45BFB8A1"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4" w:type="pct"/>
            <w:tcBorders>
              <w:top w:val="nil"/>
              <w:left w:val="nil"/>
              <w:bottom w:val="single" w:sz="4" w:space="0" w:color="auto"/>
              <w:right w:val="single" w:sz="4" w:space="0" w:color="auto"/>
            </w:tcBorders>
            <w:shd w:val="clear" w:color="auto" w:fill="auto"/>
            <w:noWrap/>
            <w:vAlign w:val="bottom"/>
            <w:hideMark/>
          </w:tcPr>
          <w:p w14:paraId="671AD0B2"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65" w:type="pct"/>
            <w:tcBorders>
              <w:top w:val="nil"/>
              <w:left w:val="nil"/>
              <w:bottom w:val="single" w:sz="4" w:space="0" w:color="auto"/>
              <w:right w:val="single" w:sz="4" w:space="0" w:color="auto"/>
            </w:tcBorders>
            <w:shd w:val="clear" w:color="auto" w:fill="auto"/>
            <w:noWrap/>
            <w:vAlign w:val="bottom"/>
            <w:hideMark/>
          </w:tcPr>
          <w:p w14:paraId="0AC52CFC"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2" w:type="pct"/>
            <w:tcBorders>
              <w:top w:val="nil"/>
              <w:left w:val="nil"/>
              <w:bottom w:val="single" w:sz="4" w:space="0" w:color="auto"/>
              <w:right w:val="single" w:sz="4" w:space="0" w:color="auto"/>
            </w:tcBorders>
            <w:shd w:val="clear" w:color="auto" w:fill="auto"/>
            <w:noWrap/>
            <w:vAlign w:val="bottom"/>
            <w:hideMark/>
          </w:tcPr>
          <w:p w14:paraId="495B7DBD"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4" w:type="pct"/>
            <w:tcBorders>
              <w:top w:val="nil"/>
              <w:left w:val="nil"/>
              <w:bottom w:val="single" w:sz="4" w:space="0" w:color="auto"/>
              <w:right w:val="single" w:sz="4" w:space="0" w:color="auto"/>
            </w:tcBorders>
            <w:shd w:val="clear" w:color="auto" w:fill="auto"/>
            <w:noWrap/>
            <w:vAlign w:val="bottom"/>
            <w:hideMark/>
          </w:tcPr>
          <w:p w14:paraId="55F38C5B"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65" w:type="pct"/>
            <w:tcBorders>
              <w:top w:val="nil"/>
              <w:left w:val="nil"/>
              <w:bottom w:val="single" w:sz="4" w:space="0" w:color="auto"/>
              <w:right w:val="single" w:sz="4" w:space="0" w:color="auto"/>
            </w:tcBorders>
            <w:shd w:val="clear" w:color="auto" w:fill="auto"/>
            <w:noWrap/>
            <w:vAlign w:val="bottom"/>
            <w:hideMark/>
          </w:tcPr>
          <w:p w14:paraId="7B5C70F2"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2" w:type="pct"/>
            <w:tcBorders>
              <w:top w:val="nil"/>
              <w:left w:val="nil"/>
              <w:bottom w:val="single" w:sz="4" w:space="0" w:color="auto"/>
              <w:right w:val="single" w:sz="4" w:space="0" w:color="auto"/>
            </w:tcBorders>
            <w:shd w:val="clear" w:color="auto" w:fill="auto"/>
            <w:noWrap/>
            <w:vAlign w:val="bottom"/>
            <w:hideMark/>
          </w:tcPr>
          <w:p w14:paraId="2465F7B7"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4" w:type="pct"/>
            <w:tcBorders>
              <w:top w:val="nil"/>
              <w:left w:val="nil"/>
              <w:bottom w:val="single" w:sz="4" w:space="0" w:color="auto"/>
              <w:right w:val="single" w:sz="4" w:space="0" w:color="auto"/>
            </w:tcBorders>
            <w:shd w:val="clear" w:color="auto" w:fill="auto"/>
            <w:noWrap/>
            <w:vAlign w:val="bottom"/>
            <w:hideMark/>
          </w:tcPr>
          <w:p w14:paraId="76DCEE6F"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65" w:type="pct"/>
            <w:tcBorders>
              <w:top w:val="nil"/>
              <w:left w:val="nil"/>
              <w:bottom w:val="single" w:sz="4" w:space="0" w:color="auto"/>
              <w:right w:val="single" w:sz="4" w:space="0" w:color="auto"/>
            </w:tcBorders>
            <w:shd w:val="clear" w:color="auto" w:fill="auto"/>
            <w:noWrap/>
            <w:vAlign w:val="bottom"/>
            <w:hideMark/>
          </w:tcPr>
          <w:p w14:paraId="14B4190E"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2" w:type="pct"/>
            <w:tcBorders>
              <w:top w:val="nil"/>
              <w:left w:val="nil"/>
              <w:bottom w:val="single" w:sz="4" w:space="0" w:color="auto"/>
              <w:right w:val="single" w:sz="4" w:space="0" w:color="auto"/>
            </w:tcBorders>
            <w:shd w:val="clear" w:color="auto" w:fill="auto"/>
            <w:noWrap/>
            <w:vAlign w:val="bottom"/>
            <w:hideMark/>
          </w:tcPr>
          <w:p w14:paraId="5C31E3F5"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4" w:type="pct"/>
            <w:tcBorders>
              <w:top w:val="nil"/>
              <w:left w:val="nil"/>
              <w:bottom w:val="single" w:sz="4" w:space="0" w:color="auto"/>
              <w:right w:val="single" w:sz="4" w:space="0" w:color="auto"/>
            </w:tcBorders>
            <w:shd w:val="clear" w:color="auto" w:fill="auto"/>
            <w:noWrap/>
            <w:vAlign w:val="bottom"/>
            <w:hideMark/>
          </w:tcPr>
          <w:p w14:paraId="01031EDA"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65" w:type="pct"/>
            <w:tcBorders>
              <w:top w:val="nil"/>
              <w:left w:val="nil"/>
              <w:bottom w:val="single" w:sz="4" w:space="0" w:color="auto"/>
              <w:right w:val="single" w:sz="4" w:space="0" w:color="auto"/>
            </w:tcBorders>
            <w:shd w:val="clear" w:color="auto" w:fill="auto"/>
            <w:noWrap/>
            <w:vAlign w:val="bottom"/>
            <w:hideMark/>
          </w:tcPr>
          <w:p w14:paraId="6FC3336F"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1" w:type="pct"/>
            <w:tcBorders>
              <w:top w:val="nil"/>
              <w:left w:val="nil"/>
              <w:bottom w:val="single" w:sz="4" w:space="0" w:color="auto"/>
              <w:right w:val="single" w:sz="4" w:space="0" w:color="auto"/>
            </w:tcBorders>
            <w:shd w:val="clear" w:color="auto" w:fill="auto"/>
            <w:noWrap/>
            <w:vAlign w:val="bottom"/>
            <w:hideMark/>
          </w:tcPr>
          <w:p w14:paraId="2E9929E7"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r>
      <w:tr w:rsidR="00287B32" w:rsidRPr="002767E8" w14:paraId="4150677D" w14:textId="77777777" w:rsidTr="00287B32">
        <w:trPr>
          <w:trHeight w:val="255"/>
        </w:trPr>
        <w:tc>
          <w:tcPr>
            <w:tcW w:w="387" w:type="pct"/>
            <w:tcBorders>
              <w:top w:val="nil"/>
              <w:left w:val="single" w:sz="4" w:space="0" w:color="auto"/>
              <w:bottom w:val="single" w:sz="4" w:space="0" w:color="auto"/>
              <w:right w:val="single" w:sz="4" w:space="0" w:color="auto"/>
            </w:tcBorders>
            <w:shd w:val="clear" w:color="auto" w:fill="auto"/>
            <w:noWrap/>
            <w:vAlign w:val="bottom"/>
            <w:hideMark/>
          </w:tcPr>
          <w:p w14:paraId="47929068"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ST-01</w:t>
            </w:r>
          </w:p>
        </w:tc>
        <w:tc>
          <w:tcPr>
            <w:tcW w:w="173" w:type="pct"/>
            <w:tcBorders>
              <w:top w:val="nil"/>
              <w:left w:val="nil"/>
              <w:bottom w:val="single" w:sz="4" w:space="0" w:color="auto"/>
              <w:right w:val="single" w:sz="4" w:space="0" w:color="auto"/>
            </w:tcBorders>
            <w:shd w:val="clear" w:color="auto" w:fill="auto"/>
            <w:noWrap/>
            <w:vAlign w:val="bottom"/>
            <w:hideMark/>
          </w:tcPr>
          <w:p w14:paraId="5CBAC769"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9" w:type="pct"/>
            <w:tcBorders>
              <w:top w:val="nil"/>
              <w:left w:val="nil"/>
              <w:bottom w:val="single" w:sz="4" w:space="0" w:color="auto"/>
              <w:right w:val="single" w:sz="4" w:space="0" w:color="auto"/>
            </w:tcBorders>
            <w:shd w:val="clear" w:color="auto" w:fill="auto"/>
            <w:noWrap/>
            <w:vAlign w:val="bottom"/>
            <w:hideMark/>
          </w:tcPr>
          <w:p w14:paraId="0480FAFD"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2" w:type="pct"/>
            <w:tcBorders>
              <w:top w:val="nil"/>
              <w:left w:val="nil"/>
              <w:bottom w:val="single" w:sz="4" w:space="0" w:color="auto"/>
              <w:right w:val="single" w:sz="4" w:space="0" w:color="auto"/>
            </w:tcBorders>
            <w:shd w:val="clear" w:color="auto" w:fill="auto"/>
            <w:noWrap/>
            <w:vAlign w:val="bottom"/>
            <w:hideMark/>
          </w:tcPr>
          <w:p w14:paraId="63296857"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4" w:type="pct"/>
            <w:tcBorders>
              <w:top w:val="nil"/>
              <w:left w:val="nil"/>
              <w:bottom w:val="single" w:sz="4" w:space="0" w:color="auto"/>
              <w:right w:val="single" w:sz="4" w:space="0" w:color="auto"/>
            </w:tcBorders>
            <w:shd w:val="clear" w:color="auto" w:fill="auto"/>
            <w:noWrap/>
            <w:vAlign w:val="bottom"/>
            <w:hideMark/>
          </w:tcPr>
          <w:p w14:paraId="4694C6CB"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65" w:type="pct"/>
            <w:tcBorders>
              <w:top w:val="nil"/>
              <w:left w:val="nil"/>
              <w:bottom w:val="single" w:sz="4" w:space="0" w:color="auto"/>
              <w:right w:val="single" w:sz="4" w:space="0" w:color="auto"/>
            </w:tcBorders>
            <w:shd w:val="clear" w:color="auto" w:fill="auto"/>
            <w:noWrap/>
            <w:vAlign w:val="bottom"/>
            <w:hideMark/>
          </w:tcPr>
          <w:p w14:paraId="549B36E2"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2" w:type="pct"/>
            <w:tcBorders>
              <w:top w:val="nil"/>
              <w:left w:val="nil"/>
              <w:bottom w:val="single" w:sz="4" w:space="0" w:color="auto"/>
              <w:right w:val="single" w:sz="4" w:space="0" w:color="auto"/>
            </w:tcBorders>
            <w:shd w:val="clear" w:color="auto" w:fill="auto"/>
            <w:noWrap/>
            <w:vAlign w:val="bottom"/>
            <w:hideMark/>
          </w:tcPr>
          <w:p w14:paraId="61954D79"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4" w:type="pct"/>
            <w:tcBorders>
              <w:top w:val="nil"/>
              <w:left w:val="nil"/>
              <w:bottom w:val="single" w:sz="4" w:space="0" w:color="auto"/>
              <w:right w:val="single" w:sz="4" w:space="0" w:color="auto"/>
            </w:tcBorders>
            <w:shd w:val="clear" w:color="auto" w:fill="auto"/>
            <w:noWrap/>
            <w:vAlign w:val="bottom"/>
            <w:hideMark/>
          </w:tcPr>
          <w:p w14:paraId="37C9FED6"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65" w:type="pct"/>
            <w:tcBorders>
              <w:top w:val="nil"/>
              <w:left w:val="nil"/>
              <w:bottom w:val="single" w:sz="4" w:space="0" w:color="auto"/>
              <w:right w:val="single" w:sz="4" w:space="0" w:color="auto"/>
            </w:tcBorders>
            <w:shd w:val="clear" w:color="auto" w:fill="auto"/>
            <w:noWrap/>
            <w:vAlign w:val="bottom"/>
            <w:hideMark/>
          </w:tcPr>
          <w:p w14:paraId="5B423673"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2" w:type="pct"/>
            <w:tcBorders>
              <w:top w:val="nil"/>
              <w:left w:val="nil"/>
              <w:bottom w:val="single" w:sz="4" w:space="0" w:color="auto"/>
              <w:right w:val="single" w:sz="4" w:space="0" w:color="auto"/>
            </w:tcBorders>
            <w:shd w:val="clear" w:color="auto" w:fill="auto"/>
            <w:noWrap/>
            <w:vAlign w:val="bottom"/>
            <w:hideMark/>
          </w:tcPr>
          <w:p w14:paraId="162FCA66"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4" w:type="pct"/>
            <w:tcBorders>
              <w:top w:val="nil"/>
              <w:left w:val="nil"/>
              <w:bottom w:val="single" w:sz="4" w:space="0" w:color="auto"/>
              <w:right w:val="single" w:sz="4" w:space="0" w:color="auto"/>
            </w:tcBorders>
            <w:shd w:val="clear" w:color="auto" w:fill="auto"/>
            <w:noWrap/>
            <w:vAlign w:val="bottom"/>
            <w:hideMark/>
          </w:tcPr>
          <w:p w14:paraId="42745EC1"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65" w:type="pct"/>
            <w:tcBorders>
              <w:top w:val="nil"/>
              <w:left w:val="nil"/>
              <w:bottom w:val="single" w:sz="4" w:space="0" w:color="auto"/>
              <w:right w:val="single" w:sz="4" w:space="0" w:color="auto"/>
            </w:tcBorders>
            <w:shd w:val="clear" w:color="auto" w:fill="auto"/>
            <w:noWrap/>
            <w:vAlign w:val="bottom"/>
            <w:hideMark/>
          </w:tcPr>
          <w:p w14:paraId="0563F8B2"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2" w:type="pct"/>
            <w:tcBorders>
              <w:top w:val="nil"/>
              <w:left w:val="nil"/>
              <w:bottom w:val="single" w:sz="4" w:space="0" w:color="auto"/>
              <w:right w:val="single" w:sz="4" w:space="0" w:color="auto"/>
            </w:tcBorders>
            <w:shd w:val="clear" w:color="auto" w:fill="auto"/>
            <w:noWrap/>
            <w:vAlign w:val="bottom"/>
            <w:hideMark/>
          </w:tcPr>
          <w:p w14:paraId="67486B53"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4" w:type="pct"/>
            <w:tcBorders>
              <w:top w:val="nil"/>
              <w:left w:val="nil"/>
              <w:bottom w:val="single" w:sz="4" w:space="0" w:color="auto"/>
              <w:right w:val="single" w:sz="4" w:space="0" w:color="auto"/>
            </w:tcBorders>
            <w:shd w:val="clear" w:color="auto" w:fill="auto"/>
            <w:noWrap/>
            <w:vAlign w:val="bottom"/>
            <w:hideMark/>
          </w:tcPr>
          <w:p w14:paraId="604A44DD"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65" w:type="pct"/>
            <w:tcBorders>
              <w:top w:val="nil"/>
              <w:left w:val="nil"/>
              <w:bottom w:val="single" w:sz="4" w:space="0" w:color="auto"/>
              <w:right w:val="single" w:sz="4" w:space="0" w:color="auto"/>
            </w:tcBorders>
            <w:shd w:val="clear" w:color="auto" w:fill="auto"/>
            <w:noWrap/>
            <w:vAlign w:val="bottom"/>
            <w:hideMark/>
          </w:tcPr>
          <w:p w14:paraId="1C40B9D7"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2" w:type="pct"/>
            <w:tcBorders>
              <w:top w:val="nil"/>
              <w:left w:val="nil"/>
              <w:bottom w:val="single" w:sz="4" w:space="0" w:color="auto"/>
              <w:right w:val="single" w:sz="4" w:space="0" w:color="auto"/>
            </w:tcBorders>
            <w:shd w:val="clear" w:color="auto" w:fill="auto"/>
            <w:noWrap/>
            <w:vAlign w:val="bottom"/>
            <w:hideMark/>
          </w:tcPr>
          <w:p w14:paraId="7A2621A1"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4" w:type="pct"/>
            <w:tcBorders>
              <w:top w:val="nil"/>
              <w:left w:val="nil"/>
              <w:bottom w:val="single" w:sz="4" w:space="0" w:color="auto"/>
              <w:right w:val="single" w:sz="4" w:space="0" w:color="auto"/>
            </w:tcBorders>
            <w:shd w:val="clear" w:color="auto" w:fill="auto"/>
            <w:noWrap/>
            <w:vAlign w:val="bottom"/>
            <w:hideMark/>
          </w:tcPr>
          <w:p w14:paraId="23E503FE"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65" w:type="pct"/>
            <w:tcBorders>
              <w:top w:val="nil"/>
              <w:left w:val="nil"/>
              <w:bottom w:val="single" w:sz="4" w:space="0" w:color="auto"/>
              <w:right w:val="single" w:sz="4" w:space="0" w:color="auto"/>
            </w:tcBorders>
            <w:shd w:val="clear" w:color="auto" w:fill="auto"/>
            <w:noWrap/>
            <w:vAlign w:val="bottom"/>
            <w:hideMark/>
          </w:tcPr>
          <w:p w14:paraId="23D6ED55"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2" w:type="pct"/>
            <w:tcBorders>
              <w:top w:val="nil"/>
              <w:left w:val="nil"/>
              <w:bottom w:val="single" w:sz="4" w:space="0" w:color="auto"/>
              <w:right w:val="single" w:sz="4" w:space="0" w:color="auto"/>
            </w:tcBorders>
            <w:shd w:val="clear" w:color="auto" w:fill="auto"/>
            <w:noWrap/>
            <w:vAlign w:val="bottom"/>
            <w:hideMark/>
          </w:tcPr>
          <w:p w14:paraId="075BA95A"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4" w:type="pct"/>
            <w:tcBorders>
              <w:top w:val="nil"/>
              <w:left w:val="nil"/>
              <w:bottom w:val="single" w:sz="4" w:space="0" w:color="auto"/>
              <w:right w:val="single" w:sz="4" w:space="0" w:color="auto"/>
            </w:tcBorders>
            <w:shd w:val="clear" w:color="auto" w:fill="auto"/>
            <w:noWrap/>
            <w:vAlign w:val="bottom"/>
            <w:hideMark/>
          </w:tcPr>
          <w:p w14:paraId="627CA282"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65" w:type="pct"/>
            <w:tcBorders>
              <w:top w:val="nil"/>
              <w:left w:val="nil"/>
              <w:bottom w:val="single" w:sz="4" w:space="0" w:color="auto"/>
              <w:right w:val="single" w:sz="4" w:space="0" w:color="auto"/>
            </w:tcBorders>
            <w:shd w:val="clear" w:color="auto" w:fill="auto"/>
            <w:noWrap/>
            <w:vAlign w:val="bottom"/>
            <w:hideMark/>
          </w:tcPr>
          <w:p w14:paraId="627333A2"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2" w:type="pct"/>
            <w:tcBorders>
              <w:top w:val="nil"/>
              <w:left w:val="nil"/>
              <w:bottom w:val="single" w:sz="4" w:space="0" w:color="auto"/>
              <w:right w:val="single" w:sz="4" w:space="0" w:color="auto"/>
            </w:tcBorders>
            <w:shd w:val="clear" w:color="auto" w:fill="auto"/>
            <w:noWrap/>
            <w:vAlign w:val="bottom"/>
            <w:hideMark/>
          </w:tcPr>
          <w:p w14:paraId="7890C8F5"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4" w:type="pct"/>
            <w:tcBorders>
              <w:top w:val="nil"/>
              <w:left w:val="nil"/>
              <w:bottom w:val="single" w:sz="4" w:space="0" w:color="auto"/>
              <w:right w:val="single" w:sz="4" w:space="0" w:color="auto"/>
            </w:tcBorders>
            <w:shd w:val="clear" w:color="auto" w:fill="auto"/>
            <w:noWrap/>
            <w:vAlign w:val="bottom"/>
            <w:hideMark/>
          </w:tcPr>
          <w:p w14:paraId="657A498D"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65" w:type="pct"/>
            <w:tcBorders>
              <w:top w:val="nil"/>
              <w:left w:val="nil"/>
              <w:bottom w:val="single" w:sz="4" w:space="0" w:color="auto"/>
              <w:right w:val="single" w:sz="4" w:space="0" w:color="auto"/>
            </w:tcBorders>
            <w:shd w:val="clear" w:color="auto" w:fill="auto"/>
            <w:noWrap/>
            <w:vAlign w:val="bottom"/>
            <w:hideMark/>
          </w:tcPr>
          <w:p w14:paraId="1F648B74"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2" w:type="pct"/>
            <w:tcBorders>
              <w:top w:val="nil"/>
              <w:left w:val="nil"/>
              <w:bottom w:val="single" w:sz="4" w:space="0" w:color="auto"/>
              <w:right w:val="single" w:sz="4" w:space="0" w:color="auto"/>
            </w:tcBorders>
            <w:shd w:val="clear" w:color="auto" w:fill="auto"/>
            <w:noWrap/>
            <w:vAlign w:val="bottom"/>
            <w:hideMark/>
          </w:tcPr>
          <w:p w14:paraId="6F46A3D3"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4" w:type="pct"/>
            <w:tcBorders>
              <w:top w:val="nil"/>
              <w:left w:val="nil"/>
              <w:bottom w:val="single" w:sz="4" w:space="0" w:color="auto"/>
              <w:right w:val="single" w:sz="4" w:space="0" w:color="auto"/>
            </w:tcBorders>
            <w:shd w:val="clear" w:color="auto" w:fill="auto"/>
            <w:noWrap/>
            <w:vAlign w:val="bottom"/>
            <w:hideMark/>
          </w:tcPr>
          <w:p w14:paraId="0407C8D2"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65" w:type="pct"/>
            <w:tcBorders>
              <w:top w:val="nil"/>
              <w:left w:val="nil"/>
              <w:bottom w:val="single" w:sz="4" w:space="0" w:color="auto"/>
              <w:right w:val="single" w:sz="4" w:space="0" w:color="auto"/>
            </w:tcBorders>
            <w:shd w:val="clear" w:color="auto" w:fill="auto"/>
            <w:noWrap/>
            <w:vAlign w:val="bottom"/>
            <w:hideMark/>
          </w:tcPr>
          <w:p w14:paraId="39AFDACF"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c>
          <w:tcPr>
            <w:tcW w:w="171" w:type="pct"/>
            <w:tcBorders>
              <w:top w:val="nil"/>
              <w:left w:val="nil"/>
              <w:bottom w:val="single" w:sz="4" w:space="0" w:color="auto"/>
              <w:right w:val="single" w:sz="4" w:space="0" w:color="auto"/>
            </w:tcBorders>
            <w:shd w:val="clear" w:color="auto" w:fill="auto"/>
            <w:noWrap/>
            <w:vAlign w:val="bottom"/>
            <w:hideMark/>
          </w:tcPr>
          <w:p w14:paraId="2A6A0BB8" w14:textId="77777777" w:rsidR="002767E8" w:rsidRPr="002767E8" w:rsidRDefault="002767E8" w:rsidP="00D9070B">
            <w:pPr>
              <w:spacing w:after="0" w:line="240" w:lineRule="auto"/>
              <w:rPr>
                <w:rFonts w:ascii="Times New Roman" w:eastAsia="Times New Roman" w:hAnsi="Times New Roman" w:cs="Times New Roman"/>
                <w:color w:val="000000"/>
                <w:sz w:val="20"/>
                <w:szCs w:val="20"/>
                <w:lang w:val="en-GB" w:eastAsia="en-GB"/>
              </w:rPr>
            </w:pPr>
            <w:r w:rsidRPr="002767E8">
              <w:rPr>
                <w:rFonts w:ascii="Times New Roman" w:eastAsia="Times New Roman" w:hAnsi="Times New Roman" w:cs="Times New Roman"/>
                <w:color w:val="000000"/>
                <w:sz w:val="20"/>
                <w:szCs w:val="20"/>
                <w:lang w:val="en-GB" w:eastAsia="en-GB"/>
              </w:rPr>
              <w:t> </w:t>
            </w:r>
          </w:p>
        </w:tc>
      </w:tr>
    </w:tbl>
    <w:p w14:paraId="15AB3E10" w14:textId="77777777" w:rsidR="002767E8" w:rsidRDefault="002767E8">
      <w:pPr>
        <w:widowControl w:val="0"/>
        <w:autoSpaceDE w:val="0"/>
        <w:autoSpaceDN w:val="0"/>
        <w:adjustRightInd w:val="0"/>
        <w:spacing w:after="0" w:line="200" w:lineRule="exact"/>
        <w:rPr>
          <w:rFonts w:ascii="Times New Roman" w:hAnsi="Times New Roman" w:cs="Times New Roman"/>
          <w:color w:val="000000"/>
          <w:sz w:val="20"/>
          <w:szCs w:val="20"/>
          <w:lang w:val="en-GB"/>
        </w:rPr>
      </w:pPr>
    </w:p>
    <w:p w14:paraId="483057FB" w14:textId="77777777" w:rsidR="002767E8" w:rsidRDefault="002767E8">
      <w:pPr>
        <w:widowControl w:val="0"/>
        <w:autoSpaceDE w:val="0"/>
        <w:autoSpaceDN w:val="0"/>
        <w:adjustRightInd w:val="0"/>
        <w:spacing w:after="0" w:line="200" w:lineRule="exact"/>
        <w:rPr>
          <w:rFonts w:ascii="Times New Roman" w:hAnsi="Times New Roman" w:cs="Times New Roman"/>
          <w:color w:val="000000"/>
          <w:sz w:val="20"/>
          <w:szCs w:val="20"/>
          <w:lang w:val="en-GB"/>
        </w:rPr>
      </w:pPr>
    </w:p>
    <w:p w14:paraId="1C044A2F" w14:textId="77777777" w:rsidR="007957BD" w:rsidRDefault="007957BD" w:rsidP="007957BD">
      <w:pPr>
        <w:widowControl w:val="0"/>
        <w:autoSpaceDE w:val="0"/>
        <w:autoSpaceDN w:val="0"/>
        <w:adjustRightInd w:val="0"/>
        <w:spacing w:after="0"/>
        <w:rPr>
          <w:rFonts w:ascii="Times New Roman" w:hAnsi="Times New Roman" w:cs="Times New Roman"/>
          <w:color w:val="000000"/>
          <w:sz w:val="24"/>
          <w:lang w:val="en-GB"/>
        </w:rPr>
        <w:sectPr w:rsidR="007957BD" w:rsidSect="007957BD">
          <w:type w:val="continuous"/>
          <w:pgSz w:w="12240" w:h="15840"/>
          <w:pgMar w:top="1220" w:right="1580" w:bottom="993" w:left="1600" w:header="749" w:footer="0" w:gutter="0"/>
          <w:cols w:space="720" w:equalWidth="0">
            <w:col w:w="9060"/>
          </w:cols>
          <w:noEndnote/>
        </w:sectPr>
      </w:pPr>
    </w:p>
    <w:p w14:paraId="168B1B22" w14:textId="2BC30C76" w:rsidR="002767E8" w:rsidRDefault="002767E8" w:rsidP="002767E8">
      <w:pPr>
        <w:widowControl w:val="0"/>
        <w:autoSpaceDE w:val="0"/>
        <w:autoSpaceDN w:val="0"/>
        <w:adjustRightInd w:val="0"/>
        <w:spacing w:after="0"/>
        <w:jc w:val="both"/>
        <w:rPr>
          <w:rFonts w:ascii="Times New Roman" w:hAnsi="Times New Roman" w:cs="Times New Roman"/>
          <w:color w:val="000000"/>
          <w:sz w:val="24"/>
          <w:lang w:val="en-GB"/>
        </w:rPr>
      </w:pPr>
      <w:r>
        <w:rPr>
          <w:rFonts w:ascii="Times New Roman" w:hAnsi="Times New Roman" w:cs="Times New Roman"/>
          <w:color w:val="000000"/>
          <w:sz w:val="24"/>
          <w:lang w:val="en-GB"/>
        </w:rPr>
        <w:lastRenderedPageBreak/>
        <w:t xml:space="preserve">24.36°C to 27.07°C during May failing the PassivHaus criteria in the living room and the kitchen. Mean temperatures in the PH ranged from 25.01°C to 25.73°C and in the ST 21.91°C to 24.52°C. On the online </w:t>
      </w:r>
      <w:r w:rsidRPr="003029D8">
        <w:rPr>
          <w:rFonts w:ascii="Times New Roman" w:hAnsi="Times New Roman" w:cs="Times New Roman"/>
          <w:noProof/>
          <w:color w:val="000000"/>
          <w:sz w:val="24"/>
          <w:lang w:val="en-GB"/>
        </w:rPr>
        <w:t>surveys</w:t>
      </w:r>
      <w:r>
        <w:rPr>
          <w:rFonts w:ascii="Times New Roman" w:hAnsi="Times New Roman" w:cs="Times New Roman"/>
          <w:noProof/>
          <w:color w:val="000000"/>
          <w:sz w:val="24"/>
          <w:lang w:val="en-GB"/>
        </w:rPr>
        <w:t>,</w:t>
      </w:r>
      <w:r>
        <w:rPr>
          <w:rFonts w:ascii="Times New Roman" w:hAnsi="Times New Roman" w:cs="Times New Roman"/>
          <w:color w:val="000000"/>
          <w:sz w:val="24"/>
          <w:lang w:val="en-GB"/>
        </w:rPr>
        <w:t xml:space="preserve"> participants indicated </w:t>
      </w:r>
      <w:r>
        <w:rPr>
          <w:rFonts w:ascii="Times New Roman" w:hAnsi="Times New Roman" w:cs="Times New Roman"/>
          <w:noProof/>
          <w:color w:val="000000"/>
          <w:sz w:val="24"/>
          <w:lang w:val="en-GB"/>
        </w:rPr>
        <w:t>general</w:t>
      </w:r>
      <w:r>
        <w:rPr>
          <w:rFonts w:ascii="Times New Roman" w:hAnsi="Times New Roman" w:cs="Times New Roman"/>
          <w:color w:val="000000"/>
          <w:sz w:val="24"/>
          <w:lang w:val="en-GB"/>
        </w:rPr>
        <w:t xml:space="preserve"> satisfaction with their thermal comfort on both flats, despite </w:t>
      </w:r>
      <w:r>
        <w:rPr>
          <w:rFonts w:ascii="Times New Roman" w:hAnsi="Times New Roman" w:cs="Times New Roman"/>
          <w:noProof/>
          <w:color w:val="000000"/>
          <w:sz w:val="24"/>
          <w:lang w:val="en-GB"/>
        </w:rPr>
        <w:t>stating</w:t>
      </w:r>
      <w:r>
        <w:rPr>
          <w:rFonts w:ascii="Times New Roman" w:hAnsi="Times New Roman" w:cs="Times New Roman"/>
          <w:color w:val="000000"/>
          <w:sz w:val="24"/>
          <w:lang w:val="en-GB"/>
        </w:rPr>
        <w:t xml:space="preserve"> that on some occasions it gets too warm.</w:t>
      </w:r>
    </w:p>
    <w:p w14:paraId="228FDE44" w14:textId="044EAD53" w:rsidR="002767E8" w:rsidRPr="002767E8" w:rsidRDefault="002767E8" w:rsidP="007957BD">
      <w:pPr>
        <w:widowControl w:val="0"/>
        <w:tabs>
          <w:tab w:val="left" w:pos="4253"/>
        </w:tabs>
        <w:autoSpaceDE w:val="0"/>
        <w:autoSpaceDN w:val="0"/>
        <w:adjustRightInd w:val="0"/>
        <w:spacing w:after="0" w:line="240" w:lineRule="auto"/>
        <w:ind w:right="-104"/>
        <w:jc w:val="both"/>
        <w:rPr>
          <w:rFonts w:ascii="Times New Roman" w:hAnsi="Times New Roman" w:cs="Times New Roman"/>
          <w:b/>
          <w:color w:val="000000"/>
          <w:sz w:val="24"/>
          <w:szCs w:val="24"/>
          <w:lang w:val="en-GB"/>
        </w:rPr>
      </w:pPr>
    </w:p>
    <w:p w14:paraId="595BFBBA" w14:textId="77777777" w:rsidR="002767E8" w:rsidRPr="002767E8" w:rsidRDefault="002767E8" w:rsidP="007957BD">
      <w:pPr>
        <w:widowControl w:val="0"/>
        <w:tabs>
          <w:tab w:val="left" w:pos="4253"/>
        </w:tabs>
        <w:autoSpaceDE w:val="0"/>
        <w:autoSpaceDN w:val="0"/>
        <w:adjustRightInd w:val="0"/>
        <w:spacing w:after="0" w:line="240" w:lineRule="auto"/>
        <w:ind w:right="-104"/>
        <w:jc w:val="both"/>
        <w:rPr>
          <w:rFonts w:ascii="Times New Roman" w:hAnsi="Times New Roman" w:cs="Times New Roman"/>
          <w:b/>
          <w:color w:val="000000"/>
          <w:sz w:val="24"/>
          <w:szCs w:val="24"/>
          <w:lang w:val="en-GB"/>
        </w:rPr>
      </w:pPr>
    </w:p>
    <w:p w14:paraId="6B9EB06F" w14:textId="16D272EE" w:rsidR="007957BD" w:rsidRDefault="001B5A99" w:rsidP="007957BD">
      <w:pPr>
        <w:widowControl w:val="0"/>
        <w:tabs>
          <w:tab w:val="left" w:pos="4253"/>
        </w:tabs>
        <w:autoSpaceDE w:val="0"/>
        <w:autoSpaceDN w:val="0"/>
        <w:adjustRightInd w:val="0"/>
        <w:spacing w:after="0" w:line="240" w:lineRule="auto"/>
        <w:ind w:right="-104"/>
        <w:jc w:val="both"/>
        <w:rPr>
          <w:rFonts w:ascii="Times New Roman" w:hAnsi="Times New Roman" w:cs="Times New Roman"/>
          <w:b/>
          <w:i/>
          <w:color w:val="000000"/>
          <w:sz w:val="24"/>
          <w:szCs w:val="24"/>
          <w:lang w:val="en-GB"/>
        </w:rPr>
      </w:pPr>
      <w:r>
        <w:rPr>
          <w:rFonts w:ascii="Times New Roman" w:hAnsi="Times New Roman" w:cs="Times New Roman"/>
          <w:b/>
          <w:i/>
          <w:color w:val="000000"/>
          <w:sz w:val="24"/>
          <w:szCs w:val="24"/>
          <w:lang w:val="en-GB"/>
        </w:rPr>
        <w:t>3.4. Relative Humidity results</w:t>
      </w:r>
    </w:p>
    <w:p w14:paraId="41E3777A" w14:textId="77777777" w:rsidR="007957BD" w:rsidRDefault="007957BD" w:rsidP="007957BD">
      <w:pPr>
        <w:widowControl w:val="0"/>
        <w:tabs>
          <w:tab w:val="left" w:pos="4253"/>
        </w:tabs>
        <w:autoSpaceDE w:val="0"/>
        <w:autoSpaceDN w:val="0"/>
        <w:adjustRightInd w:val="0"/>
        <w:spacing w:after="0" w:line="240" w:lineRule="auto"/>
        <w:ind w:right="-104"/>
        <w:jc w:val="both"/>
        <w:rPr>
          <w:rFonts w:ascii="Times New Roman" w:hAnsi="Times New Roman" w:cs="Times New Roman"/>
          <w:color w:val="000000"/>
          <w:sz w:val="24"/>
          <w:szCs w:val="24"/>
          <w:lang w:val="en-GB"/>
        </w:rPr>
      </w:pPr>
    </w:p>
    <w:p w14:paraId="4E6B658D" w14:textId="6D2FE14A" w:rsidR="007957BD" w:rsidRPr="003029D8" w:rsidRDefault="007957BD" w:rsidP="007957BD">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Levels of relative humidity were observed above the recommended 60%RH </w:t>
      </w:r>
      <w:r w:rsidR="00A33352">
        <w:rPr>
          <w:rFonts w:ascii="Times New Roman" w:hAnsi="Times New Roman" w:cs="Times New Roman"/>
          <w:color w:val="000000"/>
          <w:sz w:val="24"/>
          <w:szCs w:val="24"/>
          <w:lang w:val="en-GB"/>
        </w:rPr>
        <w:t xml:space="preserve">across the </w:t>
      </w:r>
      <w:r>
        <w:rPr>
          <w:rFonts w:ascii="Times New Roman" w:hAnsi="Times New Roman" w:cs="Times New Roman"/>
          <w:color w:val="000000"/>
          <w:sz w:val="24"/>
          <w:szCs w:val="24"/>
          <w:lang w:val="en-GB"/>
        </w:rPr>
        <w:t xml:space="preserve">rooms during June and July, with mean levels ranging from 44.4%RH to 58.1%RH </w:t>
      </w:r>
      <w:r w:rsidR="00A33352">
        <w:rPr>
          <w:rFonts w:ascii="Times New Roman" w:hAnsi="Times New Roman" w:cs="Times New Roman"/>
          <w:color w:val="000000"/>
          <w:sz w:val="24"/>
          <w:szCs w:val="24"/>
          <w:lang w:val="en-GB"/>
        </w:rPr>
        <w:t xml:space="preserve">in both flats </w:t>
      </w:r>
      <w:r>
        <w:rPr>
          <w:rFonts w:ascii="Times New Roman" w:hAnsi="Times New Roman" w:cs="Times New Roman"/>
          <w:color w:val="000000"/>
          <w:sz w:val="24"/>
          <w:szCs w:val="24"/>
          <w:lang w:val="en-GB"/>
        </w:rPr>
        <w:t xml:space="preserve">(Table 6). Levels above 70%RH </w:t>
      </w:r>
      <w:r w:rsidRPr="00B92D20">
        <w:rPr>
          <w:rFonts w:ascii="Times New Roman" w:hAnsi="Times New Roman" w:cs="Times New Roman"/>
          <w:noProof/>
          <w:color w:val="000000"/>
          <w:sz w:val="24"/>
          <w:szCs w:val="24"/>
          <w:lang w:val="en-GB"/>
        </w:rPr>
        <w:t>were observed</w:t>
      </w:r>
      <w:r w:rsidRPr="00287B32">
        <w:rPr>
          <w:rFonts w:ascii="Times New Roman" w:hAnsi="Times New Roman" w:cs="Times New Roman"/>
          <w:color w:val="000000"/>
          <w:sz w:val="24"/>
          <w:szCs w:val="24"/>
          <w:lang w:val="en-GB"/>
        </w:rPr>
        <w:t xml:space="preserve"> </w:t>
      </w:r>
      <w:r w:rsidR="00A33352" w:rsidRPr="00287B32">
        <w:rPr>
          <w:rFonts w:ascii="Times New Roman" w:hAnsi="Times New Roman" w:cs="Times New Roman"/>
          <w:color w:val="000000"/>
          <w:sz w:val="24"/>
          <w:szCs w:val="24"/>
          <w:lang w:val="en-GB"/>
        </w:rPr>
        <w:t>in</w:t>
      </w:r>
      <w:r w:rsidRPr="00287B32">
        <w:rPr>
          <w:rFonts w:ascii="Times New Roman" w:hAnsi="Times New Roman" w:cs="Times New Roman"/>
          <w:color w:val="000000"/>
          <w:sz w:val="24"/>
          <w:szCs w:val="24"/>
          <w:lang w:val="en-GB"/>
        </w:rPr>
        <w:t xml:space="preserve"> the PH only during June, and</w:t>
      </w:r>
      <w:r w:rsidR="00E642BE" w:rsidRPr="00287B32">
        <w:rPr>
          <w:rFonts w:ascii="Times New Roman" w:hAnsi="Times New Roman" w:cs="Times New Roman"/>
          <w:color w:val="000000"/>
          <w:sz w:val="24"/>
          <w:szCs w:val="24"/>
          <w:lang w:val="en-GB"/>
        </w:rPr>
        <w:t xml:space="preserve"> during June and July at the ST, which </w:t>
      </w:r>
      <w:r w:rsidR="00287B32" w:rsidRPr="00287B32">
        <w:rPr>
          <w:rFonts w:ascii="Times New Roman" w:hAnsi="Times New Roman" w:cs="Times New Roman"/>
          <w:sz w:val="24"/>
          <w:szCs w:val="24"/>
          <w:lang w:val="en-GB"/>
        </w:rPr>
        <w:t xml:space="preserve">indicates conditions that could result in </w:t>
      </w:r>
      <w:r w:rsidR="00E642BE" w:rsidRPr="00287B32">
        <w:rPr>
          <w:rFonts w:ascii="Times New Roman" w:hAnsi="Times New Roman" w:cs="Times New Roman"/>
          <w:color w:val="000000"/>
          <w:sz w:val="24"/>
          <w:szCs w:val="24"/>
          <w:lang w:val="en-GB"/>
        </w:rPr>
        <w:t>mould growth</w:t>
      </w:r>
      <w:r w:rsidR="002300D8" w:rsidRPr="00287B32">
        <w:rPr>
          <w:rFonts w:ascii="Times New Roman" w:hAnsi="Times New Roman" w:cs="Times New Roman"/>
          <w:color w:val="000000"/>
          <w:sz w:val="24"/>
          <w:szCs w:val="24"/>
          <w:lang w:val="en-GB"/>
        </w:rPr>
        <w:t xml:space="preserve"> </w:t>
      </w:r>
      <w:r w:rsidR="002300D8" w:rsidRPr="00287B32">
        <w:rPr>
          <w:rFonts w:ascii="Times New Roman" w:hAnsi="Times New Roman" w:cs="Times New Roman"/>
          <w:color w:val="000000"/>
          <w:sz w:val="24"/>
          <w:szCs w:val="24"/>
          <w:lang w:val="en-GB"/>
        </w:rPr>
        <w:fldChar w:fldCharType="begin" w:fldLock="1"/>
      </w:r>
      <w:r w:rsidR="0052577D" w:rsidRPr="00287B32">
        <w:rPr>
          <w:rFonts w:ascii="Times New Roman" w:hAnsi="Times New Roman" w:cs="Times New Roman"/>
          <w:color w:val="000000"/>
          <w:sz w:val="24"/>
          <w:szCs w:val="24"/>
          <w:lang w:val="en-GB"/>
        </w:rPr>
        <w:instrText>ADDIN CSL_CITATION { "citationItems" : [ { "id" : "ITEM-1", "itemData" : { "DOI" : "10.1016/j.ibiod.2012.05.014", "ISSN" : "0964-8305", "author" : [ { "dropping-particle" : "", "family" : "Johansson", "given" : "Pernilla", "non-dropping-particle" : "", "parse-names" : false, "suffix" : "" }, { "dropping-particle" : "", "family" : "Ekstrand-tobin", "given" : "Annika", "non-dropping-particle" : "", "parse-names" : false, "suffix" : "" }, { "dropping-particle" : "", "family" : "Svensson", "given" : "Thomas", "non-dropping-particle" : "", "parse-names" : false, "suffix" : "" }, { "dropping-particle" : "", "family" : "Bok", "given" : "Gunilla", "non-dropping-particle" : "", "parse-names" : false, "suffix" : "" } ], "container-title" : "International Biodeterioration &amp; Biodegradation", "id" : "ITEM-1", "issued" : { "date-parts" : [ [ "2012" ] ] }, "page" : "23-32", "publisher" : "Elsevier Ltd", "title" : "International Biodeterioration &amp; Biodegradation Laboratory study to determine the critical moisture level for mould growth on building materials", "type" : "article-journal", "volume" : "73" }, "uris" : [ "http://www.mendeley.com/documents/?uuid=c9300aad-6277-437b-90ef-797edb115cfb" ] }, { "id" : "ITEM-2", "itemData" : { "DOI" : "10.1016/j.buildenv.2013.01.012", "ISBN" : "9789188722423", "ISSN" : "03601323", "PMID" : "86407910", "abstract" : "Materials that are stored or used in damp conditions may be subject to mould growth. However, all materials are not equally susceptible; for each specific material, there is a critical moisture level for mould growth. If this is exceeded, there is a risk that mould fungi will develop on the material. This level can be determined in accelerated laboratory tests, at constant temperatures and relative humidity (RH) favourable to mould growth. Within a building however, these parameters are expected to vary from one part of the construction to another, and are seldom constant; there is fluctuation in temperature and RH due to seasonal or shorter-term variations. In this study, test pieces of the same materials tested in a laboratory environment were placed in three outdoor ventilated crawl spaces and three outdoor ventilated attics, where the temperature and RH varied, and mould growth on the test pieces was studied over 2.5 years. Material-specific mould growth curves were produced based on critical moisture levels, as determined in laboratory experiments under constant temperature and RH. When the actual conditions of RH and temperature exceeded these curves, there was mould growth on the test pieces if the time was sufficiently long. The conclusion from the study is that although conditions in laboratory studies are simplified and accelerated, the results serve well to indicate mould growth within a building construction. ?? 2013 Elsevier Ltd.", "author" : [ { "dropping-particle" : "", "family" : "Johansson", "given" : "Pernilla", "non-dropping-particle" : "", "parse-names" : false, "suffix" : "" }, { "dropping-particle" : "", "family" : "Svensson", "given" : "Thomas", "non-dropping-particle" : "", "parse-names" : false, "suffix" : "" }, { "dropping-particle" : "", "family" : "Ekstrand-Tobin", "given" : "Annika", "non-dropping-particle" : "", "parse-names" : false, "suffix" : "" } ], "container-title" : "Building and Environment", "id" : "ITEM-2", "issued" : { "date-parts" : [ [ "2013" ] ] }, "page" : "201-209", "publisher" : "Elsevier Ltd", "title" : "Validation of critical moisture conditions for mould growth on building materials", "type" : "article-journal", "volume" : "62" }, "uris" : [ "http://www.mendeley.com/documents/?uuid=ea3f35b6-d174-4fbb-8d31-700f5c91940b" ] } ], "mendeley" : { "formattedCitation" : "(48,49)", "plainTextFormattedCitation" : "(48,49)", "previouslyFormattedCitation" : "(48,49)" }, "properties" : { "noteIndex" : 0 }, "schema" : "https://github.com/citation-style-language/schema/raw/master/csl-citation.json" }</w:instrText>
      </w:r>
      <w:r w:rsidR="002300D8" w:rsidRPr="00287B32">
        <w:rPr>
          <w:rFonts w:ascii="Times New Roman" w:hAnsi="Times New Roman" w:cs="Times New Roman"/>
          <w:color w:val="000000"/>
          <w:sz w:val="24"/>
          <w:szCs w:val="24"/>
          <w:lang w:val="en-GB"/>
        </w:rPr>
        <w:fldChar w:fldCharType="separate"/>
      </w:r>
      <w:r w:rsidR="002300D8" w:rsidRPr="00287B32">
        <w:rPr>
          <w:rFonts w:ascii="Times New Roman" w:hAnsi="Times New Roman" w:cs="Times New Roman"/>
          <w:noProof/>
          <w:color w:val="000000"/>
          <w:sz w:val="24"/>
          <w:szCs w:val="24"/>
          <w:lang w:val="en-GB"/>
        </w:rPr>
        <w:t>(48,49)</w:t>
      </w:r>
      <w:r w:rsidR="002300D8" w:rsidRPr="00287B32">
        <w:rPr>
          <w:rFonts w:ascii="Times New Roman" w:hAnsi="Times New Roman" w:cs="Times New Roman"/>
          <w:color w:val="000000"/>
          <w:sz w:val="24"/>
          <w:szCs w:val="24"/>
          <w:lang w:val="en-GB"/>
        </w:rPr>
        <w:fldChar w:fldCharType="end"/>
      </w:r>
      <w:r w:rsidR="00E642BE" w:rsidRPr="00287B32">
        <w:rPr>
          <w:rFonts w:ascii="Times New Roman" w:hAnsi="Times New Roman" w:cs="Times New Roman"/>
          <w:color w:val="000000"/>
          <w:sz w:val="24"/>
          <w:szCs w:val="24"/>
          <w:lang w:val="en-GB"/>
        </w:rPr>
        <w:t xml:space="preserve">. </w:t>
      </w:r>
      <w:r w:rsidR="00E642BE" w:rsidRPr="00B92D20">
        <w:rPr>
          <w:rFonts w:ascii="Times New Roman" w:hAnsi="Times New Roman" w:cs="Times New Roman"/>
          <w:noProof/>
          <w:color w:val="000000"/>
          <w:sz w:val="24"/>
          <w:szCs w:val="24"/>
          <w:lang w:val="en-GB"/>
        </w:rPr>
        <w:t>This</w:t>
      </w:r>
      <w:r w:rsidR="00E642BE" w:rsidRPr="00287B32">
        <w:rPr>
          <w:rFonts w:ascii="Times New Roman" w:hAnsi="Times New Roman" w:cs="Times New Roman"/>
          <w:noProof/>
          <w:color w:val="000000"/>
          <w:sz w:val="24"/>
          <w:szCs w:val="24"/>
          <w:lang w:val="en-GB"/>
        </w:rPr>
        <w:t xml:space="preserve"> corresponds</w:t>
      </w:r>
      <w:r w:rsidR="00E642BE" w:rsidRPr="00287B32">
        <w:rPr>
          <w:rFonts w:ascii="Times New Roman" w:hAnsi="Times New Roman" w:cs="Times New Roman"/>
          <w:color w:val="000000"/>
          <w:sz w:val="24"/>
          <w:szCs w:val="24"/>
          <w:lang w:val="en-GB"/>
        </w:rPr>
        <w:t xml:space="preserve"> to the</w:t>
      </w:r>
      <w:r w:rsidR="00E642BE">
        <w:rPr>
          <w:rFonts w:ascii="Times New Roman" w:hAnsi="Times New Roman" w:cs="Times New Roman"/>
          <w:color w:val="000000"/>
          <w:sz w:val="24"/>
          <w:szCs w:val="24"/>
          <w:lang w:val="en-GB"/>
        </w:rPr>
        <w:t xml:space="preserve"> online surveys </w:t>
      </w:r>
      <w:r w:rsidR="004F21FB">
        <w:rPr>
          <w:rFonts w:ascii="Times New Roman" w:hAnsi="Times New Roman" w:cs="Times New Roman"/>
          <w:color w:val="000000"/>
          <w:sz w:val="24"/>
          <w:szCs w:val="24"/>
          <w:lang w:val="en-GB"/>
        </w:rPr>
        <w:t>in which</w:t>
      </w:r>
      <w:r w:rsidR="00E642BE">
        <w:rPr>
          <w:rFonts w:ascii="Times New Roman" w:hAnsi="Times New Roman" w:cs="Times New Roman"/>
          <w:color w:val="000000"/>
          <w:sz w:val="24"/>
          <w:szCs w:val="24"/>
          <w:lang w:val="en-GB"/>
        </w:rPr>
        <w:t xml:space="preserve"> the ST occupants </w:t>
      </w:r>
      <w:r w:rsidR="00E642BE" w:rsidRPr="003029D8">
        <w:rPr>
          <w:rFonts w:ascii="Times New Roman" w:hAnsi="Times New Roman" w:cs="Times New Roman"/>
          <w:color w:val="000000"/>
          <w:sz w:val="24"/>
          <w:szCs w:val="24"/>
          <w:lang w:val="en-GB"/>
        </w:rPr>
        <w:t>reported</w:t>
      </w:r>
      <w:r w:rsidR="003029D8" w:rsidRPr="003029D8">
        <w:rPr>
          <w:rFonts w:ascii="Times New Roman" w:hAnsi="Times New Roman" w:cs="Times New Roman"/>
          <w:color w:val="000000"/>
          <w:sz w:val="24"/>
          <w:szCs w:val="24"/>
          <w:lang w:val="en-GB"/>
        </w:rPr>
        <w:t xml:space="preserve"> the</w:t>
      </w:r>
      <w:r w:rsidR="00E642BE" w:rsidRPr="003029D8">
        <w:rPr>
          <w:rFonts w:ascii="Times New Roman" w:hAnsi="Times New Roman" w:cs="Times New Roman"/>
          <w:color w:val="000000"/>
          <w:sz w:val="24"/>
          <w:szCs w:val="24"/>
          <w:lang w:val="en-GB"/>
        </w:rPr>
        <w:t xml:space="preserve"> </w:t>
      </w:r>
      <w:r w:rsidR="00E642BE" w:rsidRPr="003029D8">
        <w:rPr>
          <w:rFonts w:ascii="Times New Roman" w:hAnsi="Times New Roman" w:cs="Times New Roman"/>
          <w:noProof/>
          <w:color w:val="000000"/>
          <w:sz w:val="24"/>
          <w:szCs w:val="24"/>
          <w:lang w:val="en-GB"/>
        </w:rPr>
        <w:t>presence</w:t>
      </w:r>
      <w:r w:rsidR="00E642BE" w:rsidRPr="003029D8">
        <w:rPr>
          <w:rFonts w:ascii="Times New Roman" w:hAnsi="Times New Roman" w:cs="Times New Roman"/>
          <w:color w:val="000000"/>
          <w:sz w:val="24"/>
          <w:szCs w:val="24"/>
          <w:lang w:val="en-GB"/>
        </w:rPr>
        <w:t xml:space="preserve"> of mould in the last 12 months. </w:t>
      </w:r>
    </w:p>
    <w:p w14:paraId="0923B116" w14:textId="77777777" w:rsidR="00E642BE" w:rsidRPr="003029D8" w:rsidRDefault="00E642BE" w:rsidP="007957BD">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p>
    <w:p w14:paraId="394D4AD2" w14:textId="77777777" w:rsidR="00E642BE" w:rsidRPr="003029D8" w:rsidRDefault="00DF0273" w:rsidP="007957BD">
      <w:pPr>
        <w:widowControl w:val="0"/>
        <w:tabs>
          <w:tab w:val="left" w:pos="4253"/>
        </w:tabs>
        <w:autoSpaceDE w:val="0"/>
        <w:autoSpaceDN w:val="0"/>
        <w:adjustRightInd w:val="0"/>
        <w:spacing w:after="0"/>
        <w:ind w:right="-102"/>
        <w:jc w:val="both"/>
        <w:rPr>
          <w:rFonts w:ascii="Times New Roman" w:hAnsi="Times New Roman" w:cs="Times New Roman"/>
          <w:b/>
          <w:i/>
          <w:color w:val="000000"/>
          <w:sz w:val="24"/>
          <w:szCs w:val="24"/>
          <w:lang w:val="en-GB"/>
        </w:rPr>
      </w:pPr>
      <w:r w:rsidRPr="003029D8">
        <w:rPr>
          <w:rFonts w:ascii="Times New Roman" w:hAnsi="Times New Roman" w:cs="Times New Roman"/>
          <w:b/>
          <w:i/>
          <w:color w:val="000000"/>
          <w:sz w:val="24"/>
          <w:szCs w:val="24"/>
          <w:lang w:val="en-GB"/>
        </w:rPr>
        <w:t>3.5</w:t>
      </w:r>
      <w:r w:rsidR="00E642BE" w:rsidRPr="003029D8">
        <w:rPr>
          <w:rFonts w:ascii="Times New Roman" w:hAnsi="Times New Roman" w:cs="Times New Roman"/>
          <w:b/>
          <w:i/>
          <w:color w:val="000000"/>
          <w:sz w:val="24"/>
          <w:szCs w:val="24"/>
          <w:lang w:val="en-GB"/>
        </w:rPr>
        <w:t>. Indoor air quality perception</w:t>
      </w:r>
    </w:p>
    <w:p w14:paraId="653C2C1C" w14:textId="77777777" w:rsidR="00E642BE" w:rsidRPr="003029D8" w:rsidRDefault="00E642BE" w:rsidP="007957BD">
      <w:pPr>
        <w:widowControl w:val="0"/>
        <w:tabs>
          <w:tab w:val="left" w:pos="4253"/>
        </w:tabs>
        <w:autoSpaceDE w:val="0"/>
        <w:autoSpaceDN w:val="0"/>
        <w:adjustRightInd w:val="0"/>
        <w:spacing w:after="0"/>
        <w:ind w:right="-102"/>
        <w:jc w:val="both"/>
        <w:rPr>
          <w:rFonts w:ascii="Times New Roman" w:hAnsi="Times New Roman" w:cs="Times New Roman"/>
          <w:b/>
          <w:color w:val="000000"/>
          <w:sz w:val="24"/>
          <w:szCs w:val="24"/>
          <w:lang w:val="en-GB"/>
        </w:rPr>
      </w:pPr>
    </w:p>
    <w:p w14:paraId="5075157F" w14:textId="77777777" w:rsidR="00E642BE" w:rsidRPr="007B0FE4" w:rsidRDefault="00E642BE" w:rsidP="007B0FE4">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sidRPr="003029D8">
        <w:rPr>
          <w:rFonts w:ascii="Times New Roman" w:hAnsi="Times New Roman" w:cs="Times New Roman"/>
          <w:color w:val="000000"/>
          <w:sz w:val="24"/>
          <w:szCs w:val="24"/>
          <w:lang w:val="en-GB"/>
        </w:rPr>
        <w:t>Occupants were asked to rate the IAQ in their homes, using a rating scale of seven points. The</w:t>
      </w:r>
      <w:r>
        <w:rPr>
          <w:rFonts w:ascii="Times New Roman" w:hAnsi="Times New Roman" w:cs="Times New Roman"/>
          <w:color w:val="000000"/>
          <w:sz w:val="24"/>
          <w:szCs w:val="24"/>
          <w:lang w:val="en-GB"/>
        </w:rPr>
        <w:t xml:space="preserve"> scales </w:t>
      </w:r>
      <w:r w:rsidRPr="007B0FE4">
        <w:rPr>
          <w:rFonts w:ascii="Times New Roman" w:hAnsi="Times New Roman" w:cs="Times New Roman"/>
          <w:color w:val="000000"/>
          <w:sz w:val="24"/>
          <w:szCs w:val="24"/>
          <w:lang w:val="en-GB"/>
        </w:rPr>
        <w:t>were</w:t>
      </w:r>
      <w:r w:rsidR="007B0FE4" w:rsidRPr="007B0FE4">
        <w:rPr>
          <w:rFonts w:ascii="Times New Roman" w:hAnsi="Times New Roman" w:cs="Times New Roman"/>
          <w:color w:val="000000"/>
          <w:sz w:val="24"/>
          <w:szCs w:val="24"/>
          <w:lang w:val="en-GB"/>
        </w:rPr>
        <w:t xml:space="preserve"> either unipolar (one </w:t>
      </w:r>
      <w:r w:rsidR="007B0FE4" w:rsidRPr="00B92D20">
        <w:rPr>
          <w:rFonts w:ascii="Times New Roman" w:hAnsi="Times New Roman" w:cs="Times New Roman"/>
          <w:noProof/>
          <w:color w:val="000000"/>
          <w:sz w:val="24"/>
          <w:szCs w:val="24"/>
          <w:lang w:val="en-GB"/>
        </w:rPr>
        <w:t>extreme</w:t>
      </w:r>
      <w:r w:rsidR="007B0FE4" w:rsidRPr="007B0FE4">
        <w:rPr>
          <w:rFonts w:ascii="Times New Roman" w:hAnsi="Times New Roman" w:cs="Times New Roman"/>
          <w:color w:val="000000"/>
          <w:sz w:val="24"/>
          <w:szCs w:val="24"/>
          <w:lang w:val="en-GB"/>
        </w:rPr>
        <w:t xml:space="preserve"> good, the other bad) </w:t>
      </w:r>
      <w:r w:rsidR="004F21FB">
        <w:rPr>
          <w:rFonts w:ascii="Times New Roman" w:hAnsi="Times New Roman" w:cs="Times New Roman"/>
          <w:color w:val="000000"/>
          <w:sz w:val="24"/>
          <w:szCs w:val="24"/>
          <w:lang w:val="en-GB"/>
        </w:rPr>
        <w:t>or</w:t>
      </w:r>
      <w:r w:rsidR="007B0FE4" w:rsidRPr="007B0FE4">
        <w:rPr>
          <w:rFonts w:ascii="Times New Roman" w:hAnsi="Times New Roman" w:cs="Times New Roman"/>
          <w:color w:val="000000"/>
          <w:sz w:val="24"/>
          <w:szCs w:val="24"/>
          <w:lang w:val="en-GB"/>
        </w:rPr>
        <w:t xml:space="preserve"> bipolar (the centre as ideal) depending on the variable as suggested by Raw </w:t>
      </w:r>
      <w:r w:rsidR="007B0FE4" w:rsidRPr="007B0FE4">
        <w:rPr>
          <w:rFonts w:ascii="Times New Roman" w:hAnsi="Times New Roman" w:cs="Times New Roman"/>
          <w:color w:val="000000"/>
          <w:sz w:val="24"/>
          <w:szCs w:val="24"/>
          <w:lang w:val="en-GB"/>
        </w:rPr>
        <w:fldChar w:fldCharType="begin" w:fldLock="1"/>
      </w:r>
      <w:r w:rsidR="00F55F19">
        <w:rPr>
          <w:rFonts w:ascii="Times New Roman" w:hAnsi="Times New Roman" w:cs="Times New Roman"/>
          <w:color w:val="000000"/>
          <w:sz w:val="24"/>
          <w:szCs w:val="24"/>
          <w:lang w:val="en-GB"/>
        </w:rPr>
        <w:instrText>ADDIN CSL_CITATION { "citationItems" : [ { "id" : "ITEM-1", "itemData" : { "abstract" : "This study investigated the effects of questionnaire design on reports of sick building syndrome (SBS) symptoms and environmental discomfort, in order to make informed decisions on the standardisation of SBS questionnaires. Twenty-five variants of a questionnaire design were completed by 5566 occupants (one variant per occupant) of 11 office buildings in the UK. A design using separate questions to report symptoms proved better than a table (of symptoms and responses) for collecting symptom data. Separate questions produce more accurate and complete answers at the cost of more space on the questionnaire. Symptom reports were also affected by details of the description of the symptoms, but not by the question used to establish whether the symptoms were building-related. Both symptom reports and environmental discomfort ratings were affected by the frequency scale used to report them, in a manner which is only partly consistent with expectation and a magnitude that is not predictable from a logical comparison of the scales. Thus, different questionnaires may all have been measuring SBS, but by different methods and hence obtaining different results. If there is to be greater comparability of SBS research in the future, then there needs to be a standard questionnaire: a proper calibration of instruments.", "author" : [ { "dropping-particle" : "", "family" : "Raw", "given" : "Gary J", "non-dropping-particle" : "", "parse-names" : false, "suffix" : "" }, { "dropping-particle" : "", "family" : "Roys", "given" : "Michael S", "non-dropping-particle" : "", "parse-names" : false, "suffix" : "" }, { "dropping-particle" : "", "family" : "Whitehead", "given" : "Carolyn", "non-dropping-particle" : "", "parse-names" : false, "suffix" : "" }, { "dropping-particle" : "", "family" : "Tong", "given" : "David", "non-dropping-particle" : "", "parse-names" : false, "suffix" : "" } ], "container-title" : "Environment International", "id" : "ITEM-1", "issue" : "1", "issued" : { "date-parts" : [ [ "1995" ] ] }, "page" : "61-72", "title" : "Questionnaire desing for sick building syndrome: an empirical comparison of options", "type" : "article-journal", "volume" : "22" }, "uris" : [ "http://www.mendeley.com/documents/?uuid=d4d6bcb3-c7e4-45ec-a768-34be1d656740" ] } ], "mendeley" : { "formattedCitation" : "(40)", "plainTextFormattedCitation" : "(40)", "previouslyFormattedCitation" : "(40)" }, "properties" : { "noteIndex" : 0 }, "schema" : "https://github.com/citation-style-language/schema/raw/master/csl-citation.json" }</w:instrText>
      </w:r>
      <w:r w:rsidR="007B0FE4" w:rsidRPr="007B0FE4">
        <w:rPr>
          <w:rFonts w:ascii="Times New Roman" w:hAnsi="Times New Roman" w:cs="Times New Roman"/>
          <w:color w:val="000000"/>
          <w:sz w:val="24"/>
          <w:szCs w:val="24"/>
          <w:lang w:val="en-GB"/>
        </w:rPr>
        <w:fldChar w:fldCharType="separate"/>
      </w:r>
      <w:r w:rsidR="007B0FE4" w:rsidRPr="007B0FE4">
        <w:rPr>
          <w:rFonts w:ascii="Times New Roman" w:hAnsi="Times New Roman" w:cs="Times New Roman"/>
          <w:noProof/>
          <w:color w:val="000000"/>
          <w:sz w:val="24"/>
          <w:szCs w:val="24"/>
          <w:lang w:val="en-GB"/>
        </w:rPr>
        <w:t>(40)</w:t>
      </w:r>
      <w:r w:rsidR="007B0FE4" w:rsidRPr="007B0FE4">
        <w:rPr>
          <w:rFonts w:ascii="Times New Roman" w:hAnsi="Times New Roman" w:cs="Times New Roman"/>
          <w:color w:val="000000"/>
          <w:sz w:val="24"/>
          <w:szCs w:val="24"/>
          <w:lang w:val="en-GB"/>
        </w:rPr>
        <w:fldChar w:fldCharType="end"/>
      </w:r>
      <w:r w:rsidR="007B0FE4" w:rsidRPr="007B0FE4">
        <w:rPr>
          <w:rFonts w:ascii="Times New Roman" w:hAnsi="Times New Roman" w:cs="Times New Roman"/>
          <w:color w:val="000000"/>
          <w:sz w:val="24"/>
          <w:szCs w:val="24"/>
          <w:lang w:val="en-GB"/>
        </w:rPr>
        <w:t>:</w:t>
      </w:r>
    </w:p>
    <w:p w14:paraId="36C6957C" w14:textId="77777777" w:rsidR="007B0FE4" w:rsidRPr="007B0FE4" w:rsidRDefault="004F21FB" w:rsidP="007B0FE4">
      <w:pPr>
        <w:pStyle w:val="ListParagraph"/>
        <w:widowControl w:val="0"/>
        <w:numPr>
          <w:ilvl w:val="0"/>
          <w:numId w:val="2"/>
        </w:num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Unipolar scale: ideal score: 1. A</w:t>
      </w:r>
      <w:r w:rsidR="007B0FE4" w:rsidRPr="007B0FE4">
        <w:rPr>
          <w:rFonts w:ascii="Times New Roman" w:hAnsi="Times New Roman" w:cs="Times New Roman"/>
          <w:sz w:val="24"/>
        </w:rPr>
        <w:t xml:space="preserve"> </w:t>
      </w:r>
      <w:r w:rsidRPr="007B0FE4">
        <w:rPr>
          <w:rFonts w:ascii="Times New Roman" w:hAnsi="Times New Roman" w:cs="Times New Roman"/>
          <w:sz w:val="24"/>
        </w:rPr>
        <w:t>score higher than 3</w:t>
      </w:r>
      <w:r>
        <w:rPr>
          <w:rFonts w:ascii="Times New Roman" w:hAnsi="Times New Roman" w:cs="Times New Roman"/>
          <w:sz w:val="24"/>
        </w:rPr>
        <w:t xml:space="preserve"> </w:t>
      </w:r>
      <w:r w:rsidR="007B0FE4" w:rsidRPr="007B0FE4">
        <w:rPr>
          <w:rFonts w:ascii="Times New Roman" w:hAnsi="Times New Roman" w:cs="Times New Roman"/>
          <w:sz w:val="24"/>
        </w:rPr>
        <w:t xml:space="preserve">requires further </w:t>
      </w:r>
      <w:r w:rsidR="007B0FE4" w:rsidRPr="007B0FE4">
        <w:rPr>
          <w:rFonts w:ascii="Times New Roman" w:hAnsi="Times New Roman" w:cs="Times New Roman"/>
          <w:sz w:val="24"/>
        </w:rPr>
        <w:lastRenderedPageBreak/>
        <w:t>investigation</w:t>
      </w:r>
      <w:r>
        <w:rPr>
          <w:rFonts w:ascii="Times New Roman" w:hAnsi="Times New Roman" w:cs="Times New Roman"/>
          <w:sz w:val="24"/>
        </w:rPr>
        <w:t xml:space="preserve"> and </w:t>
      </w:r>
      <w:r w:rsidRPr="007B0FE4">
        <w:rPr>
          <w:rFonts w:ascii="Times New Roman" w:hAnsi="Times New Roman" w:cs="Times New Roman"/>
          <w:sz w:val="24"/>
        </w:rPr>
        <w:t>a score above 5</w:t>
      </w:r>
      <w:r>
        <w:rPr>
          <w:rFonts w:ascii="Times New Roman" w:hAnsi="Times New Roman" w:cs="Times New Roman"/>
          <w:sz w:val="24"/>
        </w:rPr>
        <w:t xml:space="preserve"> is</w:t>
      </w:r>
      <w:r w:rsidR="007B0FE4" w:rsidRPr="007B0FE4">
        <w:rPr>
          <w:rFonts w:ascii="Times New Roman" w:hAnsi="Times New Roman" w:cs="Times New Roman"/>
          <w:sz w:val="24"/>
        </w:rPr>
        <w:t xml:space="preserve"> </w:t>
      </w:r>
      <w:r w:rsidR="007B0FE4" w:rsidRPr="00B92D20">
        <w:rPr>
          <w:rFonts w:ascii="Times New Roman" w:hAnsi="Times New Roman" w:cs="Times New Roman"/>
          <w:noProof/>
          <w:sz w:val="24"/>
        </w:rPr>
        <w:t>cause</w:t>
      </w:r>
      <w:r w:rsidR="007B0FE4" w:rsidRPr="007B0FE4">
        <w:rPr>
          <w:rFonts w:ascii="Times New Roman" w:hAnsi="Times New Roman" w:cs="Times New Roman"/>
          <w:sz w:val="24"/>
        </w:rPr>
        <w:t xml:space="preserve"> of concern</w:t>
      </w:r>
      <w:r>
        <w:rPr>
          <w:rFonts w:ascii="Times New Roman" w:hAnsi="Times New Roman" w:cs="Times New Roman"/>
          <w:sz w:val="24"/>
        </w:rPr>
        <w:t>. Any</w:t>
      </w:r>
      <w:r w:rsidR="007B0FE4" w:rsidRPr="007B0FE4">
        <w:rPr>
          <w:rFonts w:ascii="Times New Roman" w:hAnsi="Times New Roman" w:cs="Times New Roman"/>
          <w:sz w:val="24"/>
        </w:rPr>
        <w:t xml:space="preserve"> score </w:t>
      </w:r>
      <w:r w:rsidR="003029D8">
        <w:rPr>
          <w:rFonts w:ascii="Times New Roman" w:hAnsi="Times New Roman" w:cs="Times New Roman"/>
          <w:noProof/>
          <w:sz w:val="24"/>
        </w:rPr>
        <w:t>great</w:t>
      </w:r>
      <w:r w:rsidR="007B0FE4" w:rsidRPr="003029D8">
        <w:rPr>
          <w:rFonts w:ascii="Times New Roman" w:hAnsi="Times New Roman" w:cs="Times New Roman"/>
          <w:noProof/>
          <w:sz w:val="24"/>
        </w:rPr>
        <w:t>er</w:t>
      </w:r>
      <w:r w:rsidR="007B0FE4" w:rsidRPr="007B0FE4">
        <w:rPr>
          <w:rFonts w:ascii="Times New Roman" w:hAnsi="Times New Roman" w:cs="Times New Roman"/>
          <w:sz w:val="24"/>
        </w:rPr>
        <w:t xml:space="preserve"> than the mean should </w:t>
      </w:r>
      <w:r w:rsidR="007B0FE4" w:rsidRPr="00B92D20">
        <w:rPr>
          <w:rFonts w:ascii="Times New Roman" w:hAnsi="Times New Roman" w:cs="Times New Roman"/>
          <w:noProof/>
          <w:sz w:val="24"/>
        </w:rPr>
        <w:t>be investigated</w:t>
      </w:r>
      <w:r w:rsidR="007B0FE4" w:rsidRPr="007B0FE4">
        <w:rPr>
          <w:rFonts w:ascii="Times New Roman" w:hAnsi="Times New Roman" w:cs="Times New Roman"/>
          <w:sz w:val="24"/>
        </w:rPr>
        <w:t xml:space="preserve"> further and any figure above one standard deviation above the </w:t>
      </w:r>
      <w:r w:rsidR="007B0FE4" w:rsidRPr="00B92D20">
        <w:rPr>
          <w:rFonts w:ascii="Times New Roman" w:hAnsi="Times New Roman" w:cs="Times New Roman"/>
          <w:noProof/>
          <w:sz w:val="24"/>
        </w:rPr>
        <w:t>mean</w:t>
      </w:r>
      <w:r w:rsidR="007B0FE4" w:rsidRPr="007B0FE4">
        <w:rPr>
          <w:rFonts w:ascii="Times New Roman" w:hAnsi="Times New Roman" w:cs="Times New Roman"/>
          <w:sz w:val="24"/>
        </w:rPr>
        <w:t xml:space="preserve"> should be </w:t>
      </w:r>
      <w:r w:rsidR="007B0FE4" w:rsidRPr="00B92D20">
        <w:rPr>
          <w:rFonts w:ascii="Times New Roman" w:hAnsi="Times New Roman" w:cs="Times New Roman"/>
          <w:noProof/>
          <w:sz w:val="24"/>
        </w:rPr>
        <w:t>cause</w:t>
      </w:r>
      <w:r w:rsidR="007B0FE4" w:rsidRPr="007B0FE4">
        <w:rPr>
          <w:rFonts w:ascii="Times New Roman" w:hAnsi="Times New Roman" w:cs="Times New Roman"/>
          <w:sz w:val="24"/>
        </w:rPr>
        <w:t xml:space="preserve"> </w:t>
      </w:r>
      <w:r w:rsidR="007B0FE4" w:rsidRPr="00B92D20">
        <w:rPr>
          <w:rFonts w:ascii="Times New Roman" w:hAnsi="Times New Roman" w:cs="Times New Roman"/>
          <w:noProof/>
          <w:sz w:val="24"/>
        </w:rPr>
        <w:t>of</w:t>
      </w:r>
      <w:r w:rsidR="007B0FE4" w:rsidRPr="007B0FE4">
        <w:rPr>
          <w:rFonts w:ascii="Times New Roman" w:hAnsi="Times New Roman" w:cs="Times New Roman"/>
          <w:sz w:val="24"/>
        </w:rPr>
        <w:t xml:space="preserve"> concern.</w:t>
      </w:r>
    </w:p>
    <w:p w14:paraId="7B61828C" w14:textId="77777777" w:rsidR="007B0FE4" w:rsidRPr="007B0FE4" w:rsidRDefault="004F21FB" w:rsidP="007B0FE4">
      <w:pPr>
        <w:pStyle w:val="ListParagraph"/>
        <w:widowControl w:val="0"/>
        <w:numPr>
          <w:ilvl w:val="0"/>
          <w:numId w:val="2"/>
        </w:num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Bipolar scale: ideal score: 4. A</w:t>
      </w:r>
      <w:r w:rsidRPr="007B0FE4">
        <w:rPr>
          <w:rFonts w:ascii="Times New Roman" w:hAnsi="Times New Roman" w:cs="Times New Roman"/>
          <w:sz w:val="24"/>
        </w:rPr>
        <w:t xml:space="preserve"> score outside the range 3-5</w:t>
      </w:r>
      <w:r>
        <w:rPr>
          <w:rFonts w:ascii="Times New Roman" w:hAnsi="Times New Roman" w:cs="Times New Roman"/>
          <w:sz w:val="24"/>
        </w:rPr>
        <w:t xml:space="preserve"> </w:t>
      </w:r>
      <w:r w:rsidRPr="007B0FE4">
        <w:rPr>
          <w:rFonts w:ascii="Times New Roman" w:hAnsi="Times New Roman" w:cs="Times New Roman"/>
          <w:sz w:val="24"/>
        </w:rPr>
        <w:t>requires</w:t>
      </w:r>
      <w:r w:rsidR="007B0FE4" w:rsidRPr="007B0FE4">
        <w:rPr>
          <w:rFonts w:ascii="Times New Roman" w:hAnsi="Times New Roman" w:cs="Times New Roman"/>
          <w:sz w:val="24"/>
        </w:rPr>
        <w:t xml:space="preserve"> further investigation</w:t>
      </w:r>
      <w:r>
        <w:rPr>
          <w:rFonts w:ascii="Times New Roman" w:hAnsi="Times New Roman" w:cs="Times New Roman"/>
          <w:sz w:val="24"/>
        </w:rPr>
        <w:t xml:space="preserve">, </w:t>
      </w:r>
      <w:r w:rsidRPr="007B0FE4">
        <w:rPr>
          <w:rFonts w:ascii="Times New Roman" w:hAnsi="Times New Roman" w:cs="Times New Roman"/>
          <w:sz w:val="24"/>
        </w:rPr>
        <w:t>a score outside the range 2-6</w:t>
      </w:r>
      <w:r>
        <w:rPr>
          <w:rFonts w:ascii="Times New Roman" w:hAnsi="Times New Roman" w:cs="Times New Roman"/>
          <w:sz w:val="24"/>
        </w:rPr>
        <w:t xml:space="preserve"> is </w:t>
      </w:r>
      <w:r w:rsidRPr="00B92D20">
        <w:rPr>
          <w:rFonts w:ascii="Times New Roman" w:hAnsi="Times New Roman" w:cs="Times New Roman"/>
          <w:noProof/>
          <w:sz w:val="24"/>
        </w:rPr>
        <w:t>cause</w:t>
      </w:r>
      <w:r>
        <w:rPr>
          <w:rFonts w:ascii="Times New Roman" w:hAnsi="Times New Roman" w:cs="Times New Roman"/>
          <w:sz w:val="24"/>
        </w:rPr>
        <w:t xml:space="preserve"> </w:t>
      </w:r>
      <w:r w:rsidRPr="00B92D20">
        <w:rPr>
          <w:rFonts w:ascii="Times New Roman" w:hAnsi="Times New Roman" w:cs="Times New Roman"/>
          <w:noProof/>
          <w:sz w:val="24"/>
        </w:rPr>
        <w:t>of</w:t>
      </w:r>
      <w:r>
        <w:rPr>
          <w:rFonts w:ascii="Times New Roman" w:hAnsi="Times New Roman" w:cs="Times New Roman"/>
          <w:sz w:val="24"/>
        </w:rPr>
        <w:t xml:space="preserve"> concern.</w:t>
      </w:r>
      <w:r w:rsidR="007B0FE4" w:rsidRPr="007B0FE4">
        <w:rPr>
          <w:rFonts w:ascii="Times New Roman" w:hAnsi="Times New Roman" w:cs="Times New Roman"/>
          <w:sz w:val="24"/>
        </w:rPr>
        <w:t xml:space="preserve"> </w:t>
      </w:r>
      <w:r>
        <w:rPr>
          <w:rFonts w:ascii="Times New Roman" w:hAnsi="Times New Roman" w:cs="Times New Roman"/>
          <w:sz w:val="24"/>
        </w:rPr>
        <w:t>A</w:t>
      </w:r>
      <w:r w:rsidR="007B0FE4" w:rsidRPr="007B0FE4">
        <w:rPr>
          <w:rFonts w:ascii="Times New Roman" w:hAnsi="Times New Roman" w:cs="Times New Roman"/>
          <w:sz w:val="24"/>
        </w:rPr>
        <w:t xml:space="preserve">ny figure above one standard deviation </w:t>
      </w:r>
      <w:r>
        <w:rPr>
          <w:rFonts w:ascii="Times New Roman" w:hAnsi="Times New Roman" w:cs="Times New Roman"/>
          <w:sz w:val="24"/>
        </w:rPr>
        <w:t>from</w:t>
      </w:r>
      <w:r w:rsidR="007B0FE4" w:rsidRPr="007B0FE4">
        <w:rPr>
          <w:rFonts w:ascii="Times New Roman" w:hAnsi="Times New Roman" w:cs="Times New Roman"/>
          <w:sz w:val="24"/>
        </w:rPr>
        <w:t xml:space="preserve"> the mean should </w:t>
      </w:r>
      <w:r>
        <w:rPr>
          <w:rFonts w:ascii="Times New Roman" w:hAnsi="Times New Roman" w:cs="Times New Roman"/>
          <w:sz w:val="24"/>
        </w:rPr>
        <w:t xml:space="preserve">also </w:t>
      </w:r>
      <w:r w:rsidR="007B0FE4" w:rsidRPr="007B0FE4">
        <w:rPr>
          <w:rFonts w:ascii="Times New Roman" w:hAnsi="Times New Roman" w:cs="Times New Roman"/>
          <w:sz w:val="24"/>
        </w:rPr>
        <w:t xml:space="preserve">be </w:t>
      </w:r>
      <w:r w:rsidR="007B0FE4" w:rsidRPr="003029D8">
        <w:rPr>
          <w:rFonts w:ascii="Times New Roman" w:hAnsi="Times New Roman" w:cs="Times New Roman"/>
          <w:noProof/>
          <w:sz w:val="24"/>
        </w:rPr>
        <w:t>cause</w:t>
      </w:r>
      <w:r w:rsidR="007B0FE4" w:rsidRPr="007B0FE4">
        <w:rPr>
          <w:rFonts w:ascii="Times New Roman" w:hAnsi="Times New Roman" w:cs="Times New Roman"/>
          <w:sz w:val="24"/>
        </w:rPr>
        <w:t xml:space="preserve"> </w:t>
      </w:r>
      <w:r>
        <w:rPr>
          <w:rFonts w:ascii="Times New Roman" w:hAnsi="Times New Roman" w:cs="Times New Roman"/>
          <w:noProof/>
          <w:sz w:val="24"/>
        </w:rPr>
        <w:t>for</w:t>
      </w:r>
      <w:r w:rsidR="007B0FE4" w:rsidRPr="007B0FE4">
        <w:rPr>
          <w:rFonts w:ascii="Times New Roman" w:hAnsi="Times New Roman" w:cs="Times New Roman"/>
          <w:sz w:val="24"/>
        </w:rPr>
        <w:t xml:space="preserve"> concern.</w:t>
      </w:r>
    </w:p>
    <w:p w14:paraId="66DA2028" w14:textId="5F85C42C" w:rsidR="007B0FE4" w:rsidRDefault="004F21FB" w:rsidP="006621FE">
      <w:pPr>
        <w:autoSpaceDE w:val="0"/>
        <w:autoSpaceDN w:val="0"/>
        <w:adjustRightInd w:val="0"/>
        <w:spacing w:after="0"/>
        <w:ind w:left="357"/>
        <w:jc w:val="both"/>
        <w:rPr>
          <w:rFonts w:ascii="Times New Roman" w:hAnsi="Times New Roman" w:cs="Times New Roman"/>
          <w:noProof/>
          <w:sz w:val="24"/>
          <w:szCs w:val="20"/>
          <w:lang w:val="en-GB"/>
        </w:rPr>
      </w:pPr>
      <w:r>
        <w:rPr>
          <w:rFonts w:ascii="Times New Roman" w:hAnsi="Times New Roman" w:cs="Times New Roman"/>
          <w:noProof/>
          <w:sz w:val="24"/>
          <w:szCs w:val="20"/>
          <w:lang w:val="en-GB"/>
        </w:rPr>
        <w:t xml:space="preserve">The scales </w:t>
      </w:r>
      <w:r w:rsidR="008249B6">
        <w:rPr>
          <w:rFonts w:ascii="Times New Roman" w:hAnsi="Times New Roman" w:cs="Times New Roman"/>
          <w:noProof/>
          <w:sz w:val="24"/>
          <w:szCs w:val="20"/>
          <w:lang w:val="en-GB"/>
        </w:rPr>
        <w:t>rate</w:t>
      </w:r>
      <w:r>
        <w:rPr>
          <w:rFonts w:ascii="Times New Roman" w:hAnsi="Times New Roman" w:cs="Times New Roman"/>
          <w:noProof/>
          <w:sz w:val="24"/>
          <w:szCs w:val="20"/>
          <w:lang w:val="en-GB"/>
        </w:rPr>
        <w:t xml:space="preserve"> the air </w:t>
      </w:r>
      <w:r w:rsidRPr="00B92D20">
        <w:rPr>
          <w:rFonts w:ascii="Times New Roman" w:hAnsi="Times New Roman" w:cs="Times New Roman"/>
          <w:noProof/>
          <w:sz w:val="24"/>
          <w:szCs w:val="20"/>
          <w:lang w:val="en-GB"/>
        </w:rPr>
        <w:t>in terms of</w:t>
      </w:r>
      <w:r>
        <w:rPr>
          <w:rFonts w:ascii="Times New Roman" w:hAnsi="Times New Roman" w:cs="Times New Roman"/>
          <w:noProof/>
          <w:sz w:val="24"/>
          <w:szCs w:val="20"/>
          <w:lang w:val="en-GB"/>
        </w:rPr>
        <w:t xml:space="preserve"> freshness (fresh-stuffy), dr</w:t>
      </w:r>
      <w:r w:rsidR="00E91ABE">
        <w:rPr>
          <w:rFonts w:ascii="Times New Roman" w:hAnsi="Times New Roman" w:cs="Times New Roman"/>
          <w:noProof/>
          <w:sz w:val="24"/>
          <w:szCs w:val="20"/>
          <w:lang w:val="en-GB"/>
        </w:rPr>
        <w:t>y</w:t>
      </w:r>
      <w:r>
        <w:rPr>
          <w:rFonts w:ascii="Times New Roman" w:hAnsi="Times New Roman" w:cs="Times New Roman"/>
          <w:noProof/>
          <w:sz w:val="24"/>
          <w:szCs w:val="20"/>
          <w:lang w:val="en-GB"/>
        </w:rPr>
        <w:t>ness (dry-humid), odours (odourless-smelly), movement (still-draughty), and overall satisfaction</w:t>
      </w:r>
      <w:r w:rsidR="008249B6">
        <w:rPr>
          <w:rFonts w:ascii="Times New Roman" w:hAnsi="Times New Roman" w:cs="Times New Roman"/>
          <w:noProof/>
          <w:sz w:val="24"/>
          <w:szCs w:val="20"/>
          <w:lang w:val="en-GB"/>
        </w:rPr>
        <w:t xml:space="preserve"> (satisfactory overall-unsatisfactory overall)</w:t>
      </w:r>
      <w:r>
        <w:rPr>
          <w:rFonts w:ascii="Times New Roman" w:hAnsi="Times New Roman" w:cs="Times New Roman"/>
          <w:noProof/>
          <w:sz w:val="24"/>
          <w:szCs w:val="20"/>
          <w:lang w:val="en-GB"/>
        </w:rPr>
        <w:t>. The m</w:t>
      </w:r>
      <w:r w:rsidR="007B0FE4" w:rsidRPr="003029D8">
        <w:rPr>
          <w:rFonts w:ascii="Times New Roman" w:hAnsi="Times New Roman" w:cs="Times New Roman"/>
          <w:noProof/>
          <w:sz w:val="24"/>
          <w:szCs w:val="20"/>
          <w:lang w:val="en-GB"/>
        </w:rPr>
        <w:t>ean</w:t>
      </w:r>
      <w:r w:rsidR="007B0FE4">
        <w:rPr>
          <w:rFonts w:ascii="Times New Roman" w:hAnsi="Times New Roman" w:cs="Times New Roman"/>
          <w:noProof/>
          <w:sz w:val="24"/>
          <w:szCs w:val="20"/>
          <w:lang w:val="en-GB"/>
        </w:rPr>
        <w:t xml:space="preserve"> score </w:t>
      </w:r>
      <w:r>
        <w:rPr>
          <w:rFonts w:ascii="Times New Roman" w:hAnsi="Times New Roman" w:cs="Times New Roman"/>
          <w:noProof/>
          <w:sz w:val="24"/>
          <w:szCs w:val="20"/>
          <w:lang w:val="en-GB"/>
        </w:rPr>
        <w:t>of the</w:t>
      </w:r>
      <w:r w:rsidR="007B0FE4">
        <w:rPr>
          <w:rFonts w:ascii="Times New Roman" w:hAnsi="Times New Roman" w:cs="Times New Roman"/>
          <w:noProof/>
          <w:sz w:val="24"/>
          <w:szCs w:val="20"/>
          <w:lang w:val="en-GB"/>
        </w:rPr>
        <w:t xml:space="preserve"> PH</w:t>
      </w:r>
      <w:r w:rsidR="007B0FE4" w:rsidRPr="007B0FE4">
        <w:rPr>
          <w:rFonts w:ascii="Times New Roman" w:hAnsi="Times New Roman" w:cs="Times New Roman"/>
          <w:noProof/>
          <w:sz w:val="24"/>
          <w:szCs w:val="20"/>
          <w:lang w:val="en-GB"/>
        </w:rPr>
        <w:t xml:space="preserve"> for the fresh-stuffy scale (M=4.67)</w:t>
      </w:r>
      <w:r w:rsidR="00581C50">
        <w:rPr>
          <w:rFonts w:ascii="Times New Roman" w:hAnsi="Times New Roman" w:cs="Times New Roman"/>
          <w:noProof/>
          <w:sz w:val="24"/>
          <w:szCs w:val="20"/>
          <w:lang w:val="en-GB"/>
        </w:rPr>
        <w:t xml:space="preserve"> </w:t>
      </w:r>
      <w:r w:rsidR="00581C50" w:rsidRPr="003029D8">
        <w:rPr>
          <w:rFonts w:ascii="Times New Roman" w:hAnsi="Times New Roman" w:cs="Times New Roman"/>
          <w:noProof/>
          <w:sz w:val="24"/>
          <w:szCs w:val="20"/>
          <w:lang w:val="en-GB"/>
        </w:rPr>
        <w:t>su</w:t>
      </w:r>
      <w:r w:rsidR="003029D8">
        <w:rPr>
          <w:rFonts w:ascii="Times New Roman" w:hAnsi="Times New Roman" w:cs="Times New Roman"/>
          <w:noProof/>
          <w:sz w:val="24"/>
          <w:szCs w:val="20"/>
          <w:lang w:val="en-GB"/>
        </w:rPr>
        <w:t>g</w:t>
      </w:r>
      <w:r w:rsidR="00581C50" w:rsidRPr="003029D8">
        <w:rPr>
          <w:rFonts w:ascii="Times New Roman" w:hAnsi="Times New Roman" w:cs="Times New Roman"/>
          <w:noProof/>
          <w:sz w:val="24"/>
          <w:szCs w:val="20"/>
          <w:lang w:val="en-GB"/>
        </w:rPr>
        <w:t>gest</w:t>
      </w:r>
      <w:r>
        <w:rPr>
          <w:rFonts w:ascii="Times New Roman" w:hAnsi="Times New Roman" w:cs="Times New Roman"/>
          <w:noProof/>
          <w:sz w:val="24"/>
          <w:szCs w:val="20"/>
          <w:lang w:val="en-GB"/>
        </w:rPr>
        <w:t>s that</w:t>
      </w:r>
      <w:r w:rsidR="007B0FE4" w:rsidRPr="007B0FE4">
        <w:rPr>
          <w:rFonts w:ascii="Times New Roman" w:hAnsi="Times New Roman" w:cs="Times New Roman"/>
          <w:noProof/>
          <w:sz w:val="24"/>
          <w:szCs w:val="20"/>
          <w:lang w:val="en-GB"/>
        </w:rPr>
        <w:t xml:space="preserve"> further investigation</w:t>
      </w:r>
      <w:r>
        <w:rPr>
          <w:rFonts w:ascii="Times New Roman" w:hAnsi="Times New Roman" w:cs="Times New Roman"/>
          <w:noProof/>
          <w:sz w:val="24"/>
          <w:szCs w:val="20"/>
          <w:lang w:val="en-GB"/>
        </w:rPr>
        <w:t xml:space="preserve"> is required</w:t>
      </w:r>
      <w:r w:rsidR="007B0FE4" w:rsidRPr="007B0FE4">
        <w:rPr>
          <w:rFonts w:ascii="Times New Roman" w:hAnsi="Times New Roman" w:cs="Times New Roman"/>
          <w:noProof/>
          <w:sz w:val="24"/>
          <w:szCs w:val="20"/>
          <w:lang w:val="en-GB"/>
        </w:rPr>
        <w:t xml:space="preserve">. </w:t>
      </w:r>
      <w:r w:rsidR="007B0FE4">
        <w:rPr>
          <w:rFonts w:ascii="Times New Roman" w:hAnsi="Times New Roman" w:cs="Times New Roman"/>
          <w:noProof/>
          <w:sz w:val="24"/>
          <w:szCs w:val="20"/>
          <w:lang w:val="en-GB"/>
        </w:rPr>
        <w:t>T</w:t>
      </w:r>
      <w:r w:rsidR="007B0FE4" w:rsidRPr="007B0FE4">
        <w:rPr>
          <w:rFonts w:ascii="Times New Roman" w:hAnsi="Times New Roman" w:cs="Times New Roman"/>
          <w:noProof/>
          <w:sz w:val="24"/>
          <w:szCs w:val="20"/>
          <w:lang w:val="en-GB"/>
        </w:rPr>
        <w:t xml:space="preserve">he occupants are in overall satisfied </w:t>
      </w:r>
      <w:r w:rsidR="007B0FE4">
        <w:rPr>
          <w:rFonts w:ascii="Times New Roman" w:hAnsi="Times New Roman" w:cs="Times New Roman"/>
          <w:noProof/>
          <w:sz w:val="24"/>
          <w:szCs w:val="20"/>
          <w:lang w:val="en-GB"/>
        </w:rPr>
        <w:t>with the conditions of the PH</w:t>
      </w:r>
      <w:r>
        <w:rPr>
          <w:rFonts w:ascii="Times New Roman" w:hAnsi="Times New Roman" w:cs="Times New Roman"/>
          <w:noProof/>
          <w:sz w:val="24"/>
          <w:szCs w:val="20"/>
          <w:lang w:val="en-GB"/>
        </w:rPr>
        <w:t xml:space="preserve"> on the whole</w:t>
      </w:r>
      <w:r w:rsidR="007B0FE4" w:rsidRPr="007B0FE4">
        <w:rPr>
          <w:rFonts w:ascii="Times New Roman" w:hAnsi="Times New Roman" w:cs="Times New Roman"/>
          <w:noProof/>
          <w:sz w:val="24"/>
          <w:szCs w:val="20"/>
          <w:lang w:val="en-GB"/>
        </w:rPr>
        <w:t xml:space="preserve">, even though they did not perceive the air to be </w:t>
      </w:r>
      <w:r>
        <w:rPr>
          <w:rFonts w:ascii="Times New Roman" w:hAnsi="Times New Roman" w:cs="Times New Roman"/>
          <w:noProof/>
          <w:sz w:val="24"/>
          <w:szCs w:val="20"/>
          <w:lang w:val="en-GB"/>
        </w:rPr>
        <w:t>particularly</w:t>
      </w:r>
      <w:r w:rsidR="007B0FE4" w:rsidRPr="007B0FE4">
        <w:rPr>
          <w:rFonts w:ascii="Times New Roman" w:hAnsi="Times New Roman" w:cs="Times New Roman"/>
          <w:noProof/>
          <w:sz w:val="24"/>
          <w:szCs w:val="20"/>
          <w:lang w:val="en-GB"/>
        </w:rPr>
        <w:t xml:space="preserve"> fresh. On the other hand, </w:t>
      </w:r>
      <w:r>
        <w:rPr>
          <w:rFonts w:ascii="Times New Roman" w:hAnsi="Times New Roman" w:cs="Times New Roman"/>
          <w:noProof/>
          <w:sz w:val="24"/>
          <w:szCs w:val="20"/>
          <w:lang w:val="en-GB"/>
        </w:rPr>
        <w:t>the mean</w:t>
      </w:r>
      <w:r w:rsidR="007B0FE4" w:rsidRPr="007B0FE4">
        <w:rPr>
          <w:rFonts w:ascii="Times New Roman" w:hAnsi="Times New Roman" w:cs="Times New Roman"/>
          <w:noProof/>
          <w:sz w:val="24"/>
          <w:szCs w:val="20"/>
          <w:lang w:val="en-GB"/>
        </w:rPr>
        <w:t xml:space="preserve"> at ST for the </w:t>
      </w:r>
      <w:r>
        <w:rPr>
          <w:rFonts w:ascii="Times New Roman" w:hAnsi="Times New Roman" w:cs="Times New Roman"/>
          <w:noProof/>
          <w:sz w:val="24"/>
          <w:szCs w:val="20"/>
          <w:lang w:val="en-GB"/>
        </w:rPr>
        <w:t>movement scale</w:t>
      </w:r>
      <w:r w:rsidR="007B0FE4" w:rsidRPr="007B0FE4">
        <w:rPr>
          <w:rFonts w:ascii="Times New Roman" w:hAnsi="Times New Roman" w:cs="Times New Roman"/>
          <w:noProof/>
          <w:sz w:val="24"/>
          <w:szCs w:val="20"/>
          <w:lang w:val="en-GB"/>
        </w:rPr>
        <w:t xml:space="preserve"> (M=5.67) require further investigation, whereas the </w:t>
      </w:r>
      <w:r w:rsidR="008249B6">
        <w:rPr>
          <w:rFonts w:ascii="Times New Roman" w:hAnsi="Times New Roman" w:cs="Times New Roman"/>
          <w:noProof/>
          <w:sz w:val="24"/>
          <w:szCs w:val="20"/>
          <w:lang w:val="en-GB"/>
        </w:rPr>
        <w:t>odour</w:t>
      </w:r>
      <w:r w:rsidR="007B0FE4" w:rsidRPr="007B0FE4">
        <w:rPr>
          <w:rFonts w:ascii="Times New Roman" w:hAnsi="Times New Roman" w:cs="Times New Roman"/>
          <w:noProof/>
          <w:sz w:val="24"/>
          <w:szCs w:val="20"/>
          <w:lang w:val="en-GB"/>
        </w:rPr>
        <w:t xml:space="preserve"> scale (M=5.33) and </w:t>
      </w:r>
      <w:r w:rsidR="008249B6">
        <w:rPr>
          <w:rFonts w:ascii="Times New Roman" w:hAnsi="Times New Roman" w:cs="Times New Roman"/>
          <w:noProof/>
          <w:sz w:val="24"/>
          <w:szCs w:val="20"/>
          <w:lang w:val="en-GB"/>
        </w:rPr>
        <w:t xml:space="preserve">the </w:t>
      </w:r>
      <w:r w:rsidR="007B0FE4" w:rsidRPr="007B0FE4">
        <w:rPr>
          <w:rFonts w:ascii="Times New Roman" w:hAnsi="Times New Roman" w:cs="Times New Roman"/>
          <w:noProof/>
          <w:sz w:val="24"/>
          <w:szCs w:val="20"/>
          <w:lang w:val="en-GB"/>
        </w:rPr>
        <w:t>overall</w:t>
      </w:r>
      <w:r w:rsidR="008249B6">
        <w:rPr>
          <w:rFonts w:ascii="Times New Roman" w:hAnsi="Times New Roman" w:cs="Times New Roman"/>
          <w:noProof/>
          <w:sz w:val="24"/>
          <w:szCs w:val="20"/>
          <w:lang w:val="en-GB"/>
        </w:rPr>
        <w:t xml:space="preserve"> s</w:t>
      </w:r>
      <w:r w:rsidR="00E91ABE">
        <w:rPr>
          <w:rFonts w:ascii="Times New Roman" w:hAnsi="Times New Roman" w:cs="Times New Roman"/>
          <w:noProof/>
          <w:sz w:val="24"/>
          <w:szCs w:val="20"/>
          <w:lang w:val="en-GB"/>
        </w:rPr>
        <w:t>a</w:t>
      </w:r>
      <w:r w:rsidR="008249B6">
        <w:rPr>
          <w:rFonts w:ascii="Times New Roman" w:hAnsi="Times New Roman" w:cs="Times New Roman"/>
          <w:noProof/>
          <w:sz w:val="24"/>
          <w:szCs w:val="20"/>
          <w:lang w:val="en-GB"/>
        </w:rPr>
        <w:t>tisfaction</w:t>
      </w:r>
      <w:r w:rsidR="007B0FE4" w:rsidRPr="007B0FE4">
        <w:rPr>
          <w:rFonts w:ascii="Times New Roman" w:hAnsi="Times New Roman" w:cs="Times New Roman"/>
          <w:noProof/>
          <w:sz w:val="24"/>
          <w:szCs w:val="20"/>
          <w:lang w:val="en-GB"/>
        </w:rPr>
        <w:t xml:space="preserve"> scale (M=4.00) are causes of concern. </w:t>
      </w:r>
      <w:r w:rsidR="007B0FE4" w:rsidRPr="00B92D20">
        <w:rPr>
          <w:rFonts w:ascii="Times New Roman" w:hAnsi="Times New Roman" w:cs="Times New Roman"/>
          <w:noProof/>
          <w:sz w:val="24"/>
          <w:szCs w:val="20"/>
          <w:lang w:val="en-GB"/>
        </w:rPr>
        <w:t>This</w:t>
      </w:r>
      <w:r w:rsidR="007B0FE4" w:rsidRPr="00F2274B">
        <w:rPr>
          <w:rFonts w:ascii="Times New Roman" w:hAnsi="Times New Roman" w:cs="Times New Roman"/>
          <w:noProof/>
          <w:sz w:val="24"/>
          <w:szCs w:val="20"/>
          <w:lang w:val="en-GB"/>
        </w:rPr>
        <w:t xml:space="preserve"> suggests</w:t>
      </w:r>
      <w:r w:rsidR="008249B6">
        <w:rPr>
          <w:rFonts w:ascii="Times New Roman" w:hAnsi="Times New Roman" w:cs="Times New Roman"/>
          <w:noProof/>
          <w:sz w:val="24"/>
          <w:szCs w:val="20"/>
          <w:lang w:val="en-GB"/>
        </w:rPr>
        <w:t xml:space="preserve"> a constant dissatisfaction with the IAQ </w:t>
      </w:r>
      <w:r w:rsidR="007B0FE4" w:rsidRPr="007B0FE4">
        <w:rPr>
          <w:rFonts w:ascii="Times New Roman" w:hAnsi="Times New Roman" w:cs="Times New Roman"/>
          <w:noProof/>
          <w:sz w:val="24"/>
          <w:szCs w:val="20"/>
          <w:lang w:val="en-GB"/>
        </w:rPr>
        <w:t xml:space="preserve">in the ST as participants perceived the air </w:t>
      </w:r>
      <w:r w:rsidR="003029D8">
        <w:rPr>
          <w:rFonts w:ascii="Times New Roman" w:hAnsi="Times New Roman" w:cs="Times New Roman"/>
          <w:noProof/>
          <w:sz w:val="24"/>
          <w:szCs w:val="20"/>
          <w:lang w:val="en-GB"/>
        </w:rPr>
        <w:t>to be either</w:t>
      </w:r>
      <w:r w:rsidR="007B0FE4" w:rsidRPr="007B0FE4">
        <w:rPr>
          <w:rFonts w:ascii="Times New Roman" w:hAnsi="Times New Roman" w:cs="Times New Roman"/>
          <w:noProof/>
          <w:sz w:val="24"/>
          <w:szCs w:val="20"/>
          <w:lang w:val="en-GB"/>
        </w:rPr>
        <w:t xml:space="preserve"> draughty</w:t>
      </w:r>
      <w:r w:rsidR="003029D8">
        <w:rPr>
          <w:rFonts w:ascii="Times New Roman" w:hAnsi="Times New Roman" w:cs="Times New Roman"/>
          <w:noProof/>
          <w:sz w:val="24"/>
          <w:szCs w:val="20"/>
          <w:lang w:val="en-GB"/>
        </w:rPr>
        <w:t xml:space="preserve"> </w:t>
      </w:r>
      <w:r w:rsidR="003029D8">
        <w:rPr>
          <w:rFonts w:ascii="Times New Roman" w:hAnsi="Times New Roman" w:cs="Times New Roman"/>
          <w:noProof/>
          <w:sz w:val="24"/>
          <w:szCs w:val="20"/>
          <w:lang w:val="en-GB"/>
        </w:rPr>
        <w:lastRenderedPageBreak/>
        <w:t>or stuffy</w:t>
      </w:r>
      <w:r w:rsidR="007B0FE4" w:rsidRPr="007B0FE4">
        <w:rPr>
          <w:rFonts w:ascii="Times New Roman" w:hAnsi="Times New Roman" w:cs="Times New Roman"/>
          <w:noProof/>
          <w:sz w:val="24"/>
          <w:szCs w:val="20"/>
          <w:lang w:val="en-GB"/>
        </w:rPr>
        <w:t xml:space="preserve">, </w:t>
      </w:r>
      <w:r w:rsidR="008249B6">
        <w:rPr>
          <w:rFonts w:ascii="Times New Roman" w:hAnsi="Times New Roman" w:cs="Times New Roman"/>
          <w:noProof/>
          <w:sz w:val="24"/>
          <w:szCs w:val="20"/>
          <w:lang w:val="en-GB"/>
        </w:rPr>
        <w:t xml:space="preserve">in particular, </w:t>
      </w:r>
      <w:r w:rsidR="008249B6" w:rsidRPr="00B92D20">
        <w:rPr>
          <w:rFonts w:ascii="Times New Roman" w:hAnsi="Times New Roman" w:cs="Times New Roman"/>
          <w:noProof/>
          <w:sz w:val="24"/>
          <w:szCs w:val="20"/>
          <w:lang w:val="en-GB"/>
        </w:rPr>
        <w:t>perception</w:t>
      </w:r>
      <w:r w:rsidR="008249B6">
        <w:rPr>
          <w:rFonts w:ascii="Times New Roman" w:hAnsi="Times New Roman" w:cs="Times New Roman"/>
          <w:noProof/>
          <w:sz w:val="24"/>
          <w:szCs w:val="20"/>
          <w:lang w:val="en-GB"/>
        </w:rPr>
        <w:t xml:space="preserve"> of</w:t>
      </w:r>
      <w:r w:rsidR="007B0FE4" w:rsidRPr="007B0FE4">
        <w:rPr>
          <w:rFonts w:ascii="Times New Roman" w:hAnsi="Times New Roman" w:cs="Times New Roman"/>
          <w:noProof/>
          <w:sz w:val="24"/>
          <w:szCs w:val="20"/>
          <w:lang w:val="en-GB"/>
        </w:rPr>
        <w:t xml:space="preserve"> odours </w:t>
      </w:r>
      <w:r w:rsidR="003029D8">
        <w:rPr>
          <w:rFonts w:ascii="Times New Roman" w:hAnsi="Times New Roman" w:cs="Times New Roman"/>
          <w:noProof/>
          <w:sz w:val="24"/>
          <w:szCs w:val="20"/>
          <w:lang w:val="en-GB"/>
        </w:rPr>
        <w:t>and overall satisfact</w:t>
      </w:r>
      <w:r w:rsidR="008249B6">
        <w:rPr>
          <w:rFonts w:ascii="Times New Roman" w:hAnsi="Times New Roman" w:cs="Times New Roman"/>
          <w:noProof/>
          <w:sz w:val="24"/>
          <w:szCs w:val="20"/>
          <w:lang w:val="en-GB"/>
        </w:rPr>
        <w:t>ion</w:t>
      </w:r>
      <w:r w:rsidR="007B0FE4" w:rsidRPr="007B0FE4">
        <w:rPr>
          <w:rFonts w:ascii="Times New Roman" w:hAnsi="Times New Roman" w:cs="Times New Roman"/>
          <w:noProof/>
          <w:sz w:val="24"/>
          <w:szCs w:val="20"/>
          <w:lang w:val="en-GB"/>
        </w:rPr>
        <w:t xml:space="preserve"> was </w:t>
      </w:r>
      <w:r w:rsidR="00E91ABE">
        <w:rPr>
          <w:rFonts w:ascii="Times New Roman" w:hAnsi="Times New Roman" w:cs="Times New Roman"/>
          <w:noProof/>
          <w:sz w:val="24"/>
          <w:szCs w:val="20"/>
          <w:lang w:val="en-GB"/>
        </w:rPr>
        <w:t xml:space="preserve">poor </w:t>
      </w:r>
      <w:r w:rsidR="00DF0273">
        <w:rPr>
          <w:rFonts w:ascii="Times New Roman" w:hAnsi="Times New Roman" w:cs="Times New Roman"/>
          <w:noProof/>
          <w:sz w:val="24"/>
          <w:szCs w:val="20"/>
          <w:lang w:val="en-GB"/>
        </w:rPr>
        <w:t xml:space="preserve">(Table </w:t>
      </w:r>
      <w:r w:rsidR="00287B32">
        <w:rPr>
          <w:rFonts w:ascii="Times New Roman" w:hAnsi="Times New Roman" w:cs="Times New Roman"/>
          <w:noProof/>
          <w:sz w:val="24"/>
          <w:szCs w:val="20"/>
          <w:lang w:val="en-GB"/>
        </w:rPr>
        <w:t>9</w:t>
      </w:r>
      <w:r w:rsidR="00DF0273">
        <w:rPr>
          <w:rFonts w:ascii="Times New Roman" w:hAnsi="Times New Roman" w:cs="Times New Roman"/>
          <w:noProof/>
          <w:sz w:val="24"/>
          <w:szCs w:val="20"/>
          <w:lang w:val="en-GB"/>
        </w:rPr>
        <w:t>)</w:t>
      </w:r>
      <w:r w:rsidR="007B0FE4" w:rsidRPr="007B0FE4">
        <w:rPr>
          <w:rFonts w:ascii="Times New Roman" w:hAnsi="Times New Roman" w:cs="Times New Roman"/>
          <w:noProof/>
          <w:sz w:val="24"/>
          <w:szCs w:val="20"/>
          <w:lang w:val="en-GB"/>
        </w:rPr>
        <w:t>.</w:t>
      </w:r>
    </w:p>
    <w:p w14:paraId="29C3A8D2" w14:textId="77777777" w:rsidR="00287B32" w:rsidRDefault="00287B32" w:rsidP="006621FE">
      <w:pPr>
        <w:autoSpaceDE w:val="0"/>
        <w:autoSpaceDN w:val="0"/>
        <w:adjustRightInd w:val="0"/>
        <w:spacing w:after="0"/>
        <w:ind w:left="357"/>
        <w:jc w:val="both"/>
        <w:rPr>
          <w:rFonts w:ascii="Times New Roman" w:hAnsi="Times New Roman" w:cs="Times New Roman"/>
          <w:noProof/>
          <w:sz w:val="24"/>
          <w:szCs w:val="20"/>
          <w:lang w:val="en-GB"/>
        </w:rPr>
      </w:pPr>
    </w:p>
    <w:tbl>
      <w:tblPr>
        <w:tblW w:w="5233" w:type="pct"/>
        <w:tblLayout w:type="fixed"/>
        <w:tblCellMar>
          <w:left w:w="28" w:type="dxa"/>
          <w:right w:w="28" w:type="dxa"/>
        </w:tblCellMar>
        <w:tblLook w:val="04A0" w:firstRow="1" w:lastRow="0" w:firstColumn="1" w:lastColumn="0" w:noHBand="0" w:noVBand="1"/>
      </w:tblPr>
      <w:tblGrid>
        <w:gridCol w:w="1157"/>
        <w:gridCol w:w="562"/>
        <w:gridCol w:w="450"/>
        <w:gridCol w:w="394"/>
        <w:gridCol w:w="507"/>
        <w:gridCol w:w="484"/>
        <w:gridCol w:w="397"/>
        <w:gridCol w:w="472"/>
      </w:tblGrid>
      <w:tr w:rsidR="007A70D7" w:rsidRPr="00D01D15" w14:paraId="68879EF0" w14:textId="77777777" w:rsidTr="00287B32">
        <w:trPr>
          <w:trHeight w:val="315"/>
        </w:trPr>
        <w:tc>
          <w:tcPr>
            <w:tcW w:w="5000" w:type="pct"/>
            <w:gridSpan w:val="8"/>
            <w:tcBorders>
              <w:top w:val="single" w:sz="8" w:space="0" w:color="auto"/>
              <w:left w:val="single" w:sz="8" w:space="0" w:color="auto"/>
              <w:bottom w:val="single" w:sz="8" w:space="0" w:color="auto"/>
              <w:right w:val="single" w:sz="8" w:space="0" w:color="auto"/>
            </w:tcBorders>
            <w:shd w:val="clear" w:color="auto" w:fill="auto"/>
            <w:noWrap/>
            <w:vAlign w:val="center"/>
          </w:tcPr>
          <w:p w14:paraId="59107C91" w14:textId="439C34C4" w:rsidR="007A70D7" w:rsidRPr="007A70D7" w:rsidRDefault="007A70D7" w:rsidP="00287B32">
            <w:pPr>
              <w:widowControl w:val="0"/>
              <w:autoSpaceDE w:val="0"/>
              <w:autoSpaceDN w:val="0"/>
              <w:adjustRightInd w:val="0"/>
              <w:spacing w:after="0"/>
              <w:jc w:val="both"/>
              <w:rPr>
                <w:rFonts w:ascii="Times New Roman" w:hAnsi="Times New Roman" w:cs="Times New Roman"/>
                <w:b/>
                <w:color w:val="000000"/>
                <w:sz w:val="24"/>
                <w:szCs w:val="24"/>
                <w:lang w:val="en-GB"/>
              </w:rPr>
            </w:pPr>
            <w:r>
              <w:rPr>
                <w:rFonts w:ascii="Times New Roman" w:eastAsia="Times New Roman" w:hAnsi="Times New Roman" w:cs="Times New Roman"/>
                <w:b/>
                <w:color w:val="000000"/>
                <w:sz w:val="20"/>
                <w:szCs w:val="20"/>
                <w:lang w:val="en-GB" w:eastAsia="en-GB"/>
              </w:rPr>
              <w:t xml:space="preserve">Table </w:t>
            </w:r>
            <w:r w:rsidR="00287B32">
              <w:rPr>
                <w:rFonts w:ascii="Times New Roman" w:eastAsia="Times New Roman" w:hAnsi="Times New Roman" w:cs="Times New Roman"/>
                <w:b/>
                <w:color w:val="000000"/>
                <w:sz w:val="20"/>
                <w:szCs w:val="20"/>
                <w:lang w:val="en-GB" w:eastAsia="en-GB"/>
              </w:rPr>
              <w:t>9</w:t>
            </w:r>
            <w:r>
              <w:rPr>
                <w:rFonts w:ascii="Times New Roman" w:eastAsia="Times New Roman" w:hAnsi="Times New Roman" w:cs="Times New Roman"/>
                <w:b/>
                <w:color w:val="000000"/>
                <w:sz w:val="20"/>
                <w:szCs w:val="20"/>
                <w:lang w:val="en-GB" w:eastAsia="en-GB"/>
              </w:rPr>
              <w:t xml:space="preserve">. </w:t>
            </w:r>
            <w:r w:rsidRPr="00B92D20">
              <w:rPr>
                <w:rFonts w:ascii="Times New Roman" w:eastAsia="Times New Roman" w:hAnsi="Times New Roman" w:cs="Times New Roman"/>
                <w:noProof/>
                <w:color w:val="000000"/>
                <w:sz w:val="20"/>
                <w:szCs w:val="20"/>
                <w:lang w:val="en-GB" w:eastAsia="en-GB"/>
              </w:rPr>
              <w:t>Statistical analysis</w:t>
            </w:r>
            <w:r w:rsidRPr="00627439">
              <w:rPr>
                <w:rFonts w:ascii="Times New Roman" w:eastAsia="Times New Roman" w:hAnsi="Times New Roman" w:cs="Times New Roman"/>
                <w:color w:val="000000"/>
                <w:sz w:val="20"/>
                <w:szCs w:val="20"/>
                <w:lang w:val="en-GB" w:eastAsia="en-GB"/>
              </w:rPr>
              <w:t xml:space="preserve"> of the </w:t>
            </w:r>
            <w:r>
              <w:rPr>
                <w:rFonts w:ascii="Times New Roman" w:eastAsia="Times New Roman" w:hAnsi="Times New Roman" w:cs="Times New Roman"/>
                <w:color w:val="000000"/>
                <w:sz w:val="20"/>
                <w:szCs w:val="20"/>
                <w:lang w:val="en-GB" w:eastAsia="en-GB"/>
              </w:rPr>
              <w:t>IAQ perception</w:t>
            </w:r>
            <w:r w:rsidRPr="00627439">
              <w:rPr>
                <w:rFonts w:ascii="Times New Roman" w:eastAsia="Times New Roman" w:hAnsi="Times New Roman" w:cs="Times New Roman"/>
                <w:color w:val="000000"/>
                <w:sz w:val="20"/>
                <w:szCs w:val="20"/>
                <w:lang w:val="en-GB" w:eastAsia="en-GB"/>
              </w:rPr>
              <w:t xml:space="preserve"> of the PH and ST in Mexico Cit</w:t>
            </w:r>
            <w:r>
              <w:rPr>
                <w:rFonts w:ascii="Times New Roman" w:eastAsia="Times New Roman" w:hAnsi="Times New Roman" w:cs="Times New Roman"/>
                <w:color w:val="000000"/>
                <w:sz w:val="20"/>
                <w:szCs w:val="20"/>
                <w:lang w:val="en-GB" w:eastAsia="en-GB"/>
              </w:rPr>
              <w:t>y.</w:t>
            </w:r>
          </w:p>
        </w:tc>
      </w:tr>
      <w:tr w:rsidR="007A70D7" w:rsidRPr="007A70D7" w14:paraId="7B4A4F24" w14:textId="77777777" w:rsidTr="00287B32">
        <w:trPr>
          <w:trHeight w:val="315"/>
        </w:trPr>
        <w:tc>
          <w:tcPr>
            <w:tcW w:w="13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E95C57" w14:textId="77777777" w:rsidR="007A70D7" w:rsidRPr="007A70D7" w:rsidRDefault="007A70D7" w:rsidP="00287B32">
            <w:pPr>
              <w:tabs>
                <w:tab w:val="left" w:pos="4253"/>
              </w:tabs>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IAQ perception scale</w:t>
            </w:r>
          </w:p>
        </w:tc>
        <w:tc>
          <w:tcPr>
            <w:tcW w:w="635" w:type="pct"/>
            <w:tcBorders>
              <w:top w:val="single" w:sz="8" w:space="0" w:color="auto"/>
              <w:left w:val="nil"/>
              <w:bottom w:val="single" w:sz="8" w:space="0" w:color="auto"/>
              <w:right w:val="single" w:sz="8" w:space="0" w:color="auto"/>
            </w:tcBorders>
            <w:shd w:val="clear" w:color="auto" w:fill="auto"/>
            <w:noWrap/>
            <w:vAlign w:val="center"/>
            <w:hideMark/>
          </w:tcPr>
          <w:p w14:paraId="548858CF" w14:textId="77777777" w:rsidR="007A70D7" w:rsidRPr="007A70D7" w:rsidRDefault="007A70D7" w:rsidP="00287B32">
            <w:pPr>
              <w:tabs>
                <w:tab w:val="left" w:pos="4253"/>
              </w:tabs>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House</w:t>
            </w:r>
          </w:p>
        </w:tc>
        <w:tc>
          <w:tcPr>
            <w:tcW w:w="509" w:type="pct"/>
            <w:tcBorders>
              <w:top w:val="single" w:sz="8" w:space="0" w:color="auto"/>
              <w:left w:val="nil"/>
              <w:bottom w:val="single" w:sz="8" w:space="0" w:color="auto"/>
              <w:right w:val="single" w:sz="8" w:space="0" w:color="auto"/>
            </w:tcBorders>
            <w:shd w:val="clear" w:color="auto" w:fill="auto"/>
            <w:noWrap/>
            <w:vAlign w:val="center"/>
            <w:hideMark/>
          </w:tcPr>
          <w:p w14:paraId="0DC3E9EC" w14:textId="77777777" w:rsidR="007A70D7" w:rsidRPr="007A70D7" w:rsidRDefault="007A70D7" w:rsidP="00287B32">
            <w:pPr>
              <w:tabs>
                <w:tab w:val="left" w:pos="4253"/>
              </w:tabs>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Mean</w:t>
            </w:r>
          </w:p>
        </w:tc>
        <w:tc>
          <w:tcPr>
            <w:tcW w:w="445" w:type="pct"/>
            <w:tcBorders>
              <w:top w:val="single" w:sz="8" w:space="0" w:color="auto"/>
              <w:left w:val="nil"/>
              <w:bottom w:val="single" w:sz="8" w:space="0" w:color="auto"/>
              <w:right w:val="single" w:sz="8" w:space="0" w:color="auto"/>
            </w:tcBorders>
            <w:shd w:val="clear" w:color="auto" w:fill="auto"/>
            <w:noWrap/>
            <w:vAlign w:val="center"/>
            <w:hideMark/>
          </w:tcPr>
          <w:p w14:paraId="2FF1CBB7" w14:textId="77777777" w:rsidR="007A70D7" w:rsidRPr="007A70D7" w:rsidRDefault="007A70D7" w:rsidP="00287B32">
            <w:pPr>
              <w:tabs>
                <w:tab w:val="left" w:pos="4253"/>
              </w:tabs>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SD</w:t>
            </w:r>
          </w:p>
        </w:tc>
        <w:tc>
          <w:tcPr>
            <w:tcW w:w="573" w:type="pct"/>
            <w:tcBorders>
              <w:top w:val="single" w:sz="8" w:space="0" w:color="auto"/>
              <w:left w:val="nil"/>
              <w:bottom w:val="single" w:sz="8" w:space="0" w:color="auto"/>
              <w:right w:val="single" w:sz="8" w:space="0" w:color="auto"/>
            </w:tcBorders>
            <w:shd w:val="clear" w:color="auto" w:fill="auto"/>
            <w:noWrap/>
            <w:vAlign w:val="center"/>
            <w:hideMark/>
          </w:tcPr>
          <w:p w14:paraId="6A21022C" w14:textId="77777777" w:rsidR="007A70D7" w:rsidRPr="007A70D7" w:rsidRDefault="007A70D7" w:rsidP="00287B32">
            <w:pPr>
              <w:tabs>
                <w:tab w:val="left" w:pos="4253"/>
              </w:tabs>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Mean + SD</w:t>
            </w:r>
          </w:p>
        </w:tc>
        <w:tc>
          <w:tcPr>
            <w:tcW w:w="547" w:type="pct"/>
            <w:tcBorders>
              <w:top w:val="single" w:sz="8" w:space="0" w:color="auto"/>
              <w:left w:val="nil"/>
              <w:bottom w:val="single" w:sz="8" w:space="0" w:color="auto"/>
              <w:right w:val="single" w:sz="8" w:space="0" w:color="auto"/>
            </w:tcBorders>
            <w:shd w:val="clear" w:color="auto" w:fill="auto"/>
            <w:noWrap/>
            <w:vAlign w:val="center"/>
            <w:hideMark/>
          </w:tcPr>
          <w:p w14:paraId="0F5D31E5" w14:textId="77777777" w:rsidR="007A70D7" w:rsidRPr="007A70D7" w:rsidRDefault="007A70D7" w:rsidP="00287B32">
            <w:pPr>
              <w:tabs>
                <w:tab w:val="left" w:pos="4253"/>
              </w:tabs>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Mean - SD</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054FE4DA" w14:textId="77777777" w:rsidR="007A70D7" w:rsidRPr="007A70D7" w:rsidRDefault="007A70D7" w:rsidP="00287B32">
            <w:pPr>
              <w:tabs>
                <w:tab w:val="left" w:pos="4253"/>
              </w:tabs>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Max</w:t>
            </w:r>
          </w:p>
        </w:tc>
        <w:tc>
          <w:tcPr>
            <w:tcW w:w="534" w:type="pct"/>
            <w:tcBorders>
              <w:top w:val="single" w:sz="8" w:space="0" w:color="auto"/>
              <w:left w:val="nil"/>
              <w:bottom w:val="single" w:sz="8" w:space="0" w:color="auto"/>
              <w:right w:val="single" w:sz="8" w:space="0" w:color="auto"/>
            </w:tcBorders>
            <w:shd w:val="clear" w:color="auto" w:fill="auto"/>
            <w:noWrap/>
            <w:vAlign w:val="center"/>
            <w:hideMark/>
          </w:tcPr>
          <w:p w14:paraId="650B3DAF" w14:textId="77777777" w:rsidR="007A70D7" w:rsidRPr="007A70D7" w:rsidRDefault="007A70D7" w:rsidP="00287B32">
            <w:pPr>
              <w:tabs>
                <w:tab w:val="left" w:pos="4253"/>
              </w:tabs>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Min</w:t>
            </w:r>
          </w:p>
        </w:tc>
      </w:tr>
      <w:tr w:rsidR="007A70D7" w:rsidRPr="007A70D7" w14:paraId="77053370" w14:textId="77777777" w:rsidTr="00287B32">
        <w:trPr>
          <w:trHeight w:val="315"/>
        </w:trPr>
        <w:tc>
          <w:tcPr>
            <w:tcW w:w="130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CCB1FD9" w14:textId="77777777" w:rsidR="007A70D7" w:rsidRPr="007A70D7" w:rsidRDefault="007A70D7" w:rsidP="00287B32">
            <w:pPr>
              <w:tabs>
                <w:tab w:val="left" w:pos="4253"/>
              </w:tabs>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 xml:space="preserve">Fresh-stuffy scale </w:t>
            </w:r>
          </w:p>
        </w:tc>
        <w:tc>
          <w:tcPr>
            <w:tcW w:w="635" w:type="pct"/>
            <w:tcBorders>
              <w:top w:val="nil"/>
              <w:left w:val="nil"/>
              <w:bottom w:val="single" w:sz="8" w:space="0" w:color="auto"/>
              <w:right w:val="single" w:sz="8" w:space="0" w:color="auto"/>
            </w:tcBorders>
            <w:shd w:val="clear" w:color="auto" w:fill="auto"/>
            <w:noWrap/>
            <w:vAlign w:val="center"/>
            <w:hideMark/>
          </w:tcPr>
          <w:p w14:paraId="4791A6C4" w14:textId="77777777" w:rsidR="007A70D7" w:rsidRPr="007A70D7" w:rsidRDefault="007A70D7" w:rsidP="00287B32">
            <w:pPr>
              <w:tabs>
                <w:tab w:val="left" w:pos="4253"/>
              </w:tabs>
              <w:spacing w:after="0" w:line="240" w:lineRule="auto"/>
              <w:jc w:val="center"/>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PH-01</w:t>
            </w:r>
          </w:p>
        </w:tc>
        <w:tc>
          <w:tcPr>
            <w:tcW w:w="509" w:type="pct"/>
            <w:tcBorders>
              <w:top w:val="nil"/>
              <w:left w:val="nil"/>
              <w:bottom w:val="single" w:sz="8" w:space="0" w:color="auto"/>
              <w:right w:val="single" w:sz="8" w:space="0" w:color="auto"/>
            </w:tcBorders>
            <w:shd w:val="clear" w:color="auto" w:fill="auto"/>
            <w:noWrap/>
            <w:vAlign w:val="center"/>
            <w:hideMark/>
          </w:tcPr>
          <w:p w14:paraId="39B78C70"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4.67</w:t>
            </w:r>
          </w:p>
        </w:tc>
        <w:tc>
          <w:tcPr>
            <w:tcW w:w="445" w:type="pct"/>
            <w:tcBorders>
              <w:top w:val="nil"/>
              <w:left w:val="nil"/>
              <w:bottom w:val="single" w:sz="8" w:space="0" w:color="auto"/>
              <w:right w:val="single" w:sz="8" w:space="0" w:color="auto"/>
            </w:tcBorders>
            <w:shd w:val="clear" w:color="auto" w:fill="auto"/>
            <w:noWrap/>
            <w:vAlign w:val="center"/>
            <w:hideMark/>
          </w:tcPr>
          <w:p w14:paraId="5193795B"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0.58</w:t>
            </w:r>
          </w:p>
        </w:tc>
        <w:tc>
          <w:tcPr>
            <w:tcW w:w="573" w:type="pct"/>
            <w:tcBorders>
              <w:top w:val="nil"/>
              <w:left w:val="nil"/>
              <w:bottom w:val="single" w:sz="8" w:space="0" w:color="auto"/>
              <w:right w:val="single" w:sz="8" w:space="0" w:color="auto"/>
            </w:tcBorders>
            <w:shd w:val="clear" w:color="auto" w:fill="auto"/>
            <w:noWrap/>
            <w:vAlign w:val="center"/>
            <w:hideMark/>
          </w:tcPr>
          <w:p w14:paraId="21A37BA4"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5.24</w:t>
            </w:r>
          </w:p>
        </w:tc>
        <w:tc>
          <w:tcPr>
            <w:tcW w:w="547" w:type="pct"/>
            <w:tcBorders>
              <w:top w:val="nil"/>
              <w:left w:val="nil"/>
              <w:bottom w:val="single" w:sz="8" w:space="0" w:color="auto"/>
              <w:right w:val="single" w:sz="8" w:space="0" w:color="auto"/>
            </w:tcBorders>
            <w:shd w:val="clear" w:color="auto" w:fill="auto"/>
            <w:noWrap/>
            <w:vAlign w:val="center"/>
            <w:hideMark/>
          </w:tcPr>
          <w:p w14:paraId="17CB056B"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4.09</w:t>
            </w:r>
          </w:p>
        </w:tc>
        <w:tc>
          <w:tcPr>
            <w:tcW w:w="449" w:type="pct"/>
            <w:tcBorders>
              <w:top w:val="nil"/>
              <w:left w:val="nil"/>
              <w:bottom w:val="single" w:sz="8" w:space="0" w:color="auto"/>
              <w:right w:val="single" w:sz="8" w:space="0" w:color="auto"/>
            </w:tcBorders>
            <w:shd w:val="clear" w:color="auto" w:fill="auto"/>
            <w:noWrap/>
            <w:vAlign w:val="center"/>
            <w:hideMark/>
          </w:tcPr>
          <w:p w14:paraId="629B8E3F"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5.00</w:t>
            </w:r>
          </w:p>
        </w:tc>
        <w:tc>
          <w:tcPr>
            <w:tcW w:w="534" w:type="pct"/>
            <w:tcBorders>
              <w:top w:val="nil"/>
              <w:left w:val="nil"/>
              <w:bottom w:val="single" w:sz="8" w:space="0" w:color="auto"/>
              <w:right w:val="single" w:sz="8" w:space="0" w:color="auto"/>
            </w:tcBorders>
            <w:shd w:val="clear" w:color="auto" w:fill="auto"/>
            <w:noWrap/>
            <w:vAlign w:val="center"/>
            <w:hideMark/>
          </w:tcPr>
          <w:p w14:paraId="04ACDF75"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4.00</w:t>
            </w:r>
          </w:p>
        </w:tc>
      </w:tr>
      <w:tr w:rsidR="007A70D7" w:rsidRPr="007A70D7" w14:paraId="3183F364" w14:textId="77777777" w:rsidTr="00287B32">
        <w:trPr>
          <w:trHeight w:val="315"/>
        </w:trPr>
        <w:tc>
          <w:tcPr>
            <w:tcW w:w="1308" w:type="pct"/>
            <w:vMerge/>
            <w:tcBorders>
              <w:top w:val="nil"/>
              <w:left w:val="single" w:sz="8" w:space="0" w:color="auto"/>
              <w:bottom w:val="single" w:sz="8" w:space="0" w:color="000000"/>
              <w:right w:val="single" w:sz="8" w:space="0" w:color="auto"/>
            </w:tcBorders>
            <w:vAlign w:val="center"/>
            <w:hideMark/>
          </w:tcPr>
          <w:p w14:paraId="1D9348C6" w14:textId="77777777" w:rsidR="007A70D7" w:rsidRPr="007A70D7" w:rsidRDefault="007A70D7" w:rsidP="00287B32">
            <w:pPr>
              <w:tabs>
                <w:tab w:val="left" w:pos="4253"/>
              </w:tabs>
              <w:spacing w:after="0" w:line="240" w:lineRule="auto"/>
              <w:rPr>
                <w:rFonts w:ascii="Times New Roman" w:eastAsia="Times New Roman" w:hAnsi="Times New Roman" w:cs="Times New Roman"/>
                <w:color w:val="000000"/>
                <w:sz w:val="17"/>
                <w:szCs w:val="17"/>
                <w:lang w:val="en-GB" w:eastAsia="en-GB"/>
              </w:rPr>
            </w:pPr>
          </w:p>
        </w:tc>
        <w:tc>
          <w:tcPr>
            <w:tcW w:w="635" w:type="pct"/>
            <w:tcBorders>
              <w:top w:val="nil"/>
              <w:left w:val="nil"/>
              <w:bottom w:val="single" w:sz="8" w:space="0" w:color="auto"/>
              <w:right w:val="single" w:sz="8" w:space="0" w:color="auto"/>
            </w:tcBorders>
            <w:shd w:val="clear" w:color="auto" w:fill="auto"/>
            <w:noWrap/>
            <w:vAlign w:val="center"/>
            <w:hideMark/>
          </w:tcPr>
          <w:p w14:paraId="365B9BC9" w14:textId="77777777" w:rsidR="007A70D7" w:rsidRPr="007A70D7" w:rsidRDefault="007A70D7" w:rsidP="00287B32">
            <w:pPr>
              <w:tabs>
                <w:tab w:val="left" w:pos="4253"/>
              </w:tabs>
              <w:spacing w:after="0" w:line="240" w:lineRule="auto"/>
              <w:jc w:val="center"/>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ST-01</w:t>
            </w:r>
          </w:p>
        </w:tc>
        <w:tc>
          <w:tcPr>
            <w:tcW w:w="509" w:type="pct"/>
            <w:tcBorders>
              <w:top w:val="nil"/>
              <w:left w:val="nil"/>
              <w:bottom w:val="single" w:sz="8" w:space="0" w:color="auto"/>
              <w:right w:val="single" w:sz="8" w:space="0" w:color="auto"/>
            </w:tcBorders>
            <w:shd w:val="clear" w:color="auto" w:fill="auto"/>
            <w:noWrap/>
            <w:vAlign w:val="center"/>
            <w:hideMark/>
          </w:tcPr>
          <w:p w14:paraId="73744F46"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3.00</w:t>
            </w:r>
          </w:p>
        </w:tc>
        <w:tc>
          <w:tcPr>
            <w:tcW w:w="445" w:type="pct"/>
            <w:tcBorders>
              <w:top w:val="nil"/>
              <w:left w:val="nil"/>
              <w:bottom w:val="single" w:sz="8" w:space="0" w:color="auto"/>
              <w:right w:val="single" w:sz="8" w:space="0" w:color="auto"/>
            </w:tcBorders>
            <w:shd w:val="clear" w:color="auto" w:fill="auto"/>
            <w:noWrap/>
            <w:vAlign w:val="center"/>
            <w:hideMark/>
          </w:tcPr>
          <w:p w14:paraId="501227CA"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0.00</w:t>
            </w:r>
          </w:p>
        </w:tc>
        <w:tc>
          <w:tcPr>
            <w:tcW w:w="573" w:type="pct"/>
            <w:tcBorders>
              <w:top w:val="nil"/>
              <w:left w:val="nil"/>
              <w:bottom w:val="single" w:sz="8" w:space="0" w:color="auto"/>
              <w:right w:val="single" w:sz="8" w:space="0" w:color="auto"/>
            </w:tcBorders>
            <w:shd w:val="clear" w:color="auto" w:fill="auto"/>
            <w:noWrap/>
            <w:vAlign w:val="center"/>
            <w:hideMark/>
          </w:tcPr>
          <w:p w14:paraId="638D57DB"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3.00</w:t>
            </w:r>
          </w:p>
        </w:tc>
        <w:tc>
          <w:tcPr>
            <w:tcW w:w="547" w:type="pct"/>
            <w:tcBorders>
              <w:top w:val="nil"/>
              <w:left w:val="nil"/>
              <w:bottom w:val="single" w:sz="8" w:space="0" w:color="auto"/>
              <w:right w:val="single" w:sz="8" w:space="0" w:color="auto"/>
            </w:tcBorders>
            <w:shd w:val="clear" w:color="auto" w:fill="auto"/>
            <w:noWrap/>
            <w:vAlign w:val="center"/>
            <w:hideMark/>
          </w:tcPr>
          <w:p w14:paraId="407066D8"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3.00</w:t>
            </w:r>
          </w:p>
        </w:tc>
        <w:tc>
          <w:tcPr>
            <w:tcW w:w="449" w:type="pct"/>
            <w:tcBorders>
              <w:top w:val="nil"/>
              <w:left w:val="nil"/>
              <w:bottom w:val="single" w:sz="8" w:space="0" w:color="auto"/>
              <w:right w:val="single" w:sz="8" w:space="0" w:color="auto"/>
            </w:tcBorders>
            <w:shd w:val="clear" w:color="auto" w:fill="auto"/>
            <w:noWrap/>
            <w:vAlign w:val="center"/>
            <w:hideMark/>
          </w:tcPr>
          <w:p w14:paraId="332630BB"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3.00</w:t>
            </w:r>
          </w:p>
        </w:tc>
        <w:tc>
          <w:tcPr>
            <w:tcW w:w="534" w:type="pct"/>
            <w:tcBorders>
              <w:top w:val="nil"/>
              <w:left w:val="nil"/>
              <w:bottom w:val="single" w:sz="8" w:space="0" w:color="auto"/>
              <w:right w:val="single" w:sz="8" w:space="0" w:color="auto"/>
            </w:tcBorders>
            <w:shd w:val="clear" w:color="auto" w:fill="auto"/>
            <w:noWrap/>
            <w:vAlign w:val="center"/>
            <w:hideMark/>
          </w:tcPr>
          <w:p w14:paraId="5B283B9E"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3.00</w:t>
            </w:r>
          </w:p>
        </w:tc>
      </w:tr>
      <w:tr w:rsidR="007A70D7" w:rsidRPr="007A70D7" w14:paraId="3A862E23" w14:textId="77777777" w:rsidTr="00287B32">
        <w:trPr>
          <w:trHeight w:val="315"/>
        </w:trPr>
        <w:tc>
          <w:tcPr>
            <w:tcW w:w="130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E1D18BF" w14:textId="77777777" w:rsidR="007A70D7" w:rsidRPr="007A70D7" w:rsidRDefault="007A70D7" w:rsidP="00287B32">
            <w:pPr>
              <w:tabs>
                <w:tab w:val="left" w:pos="4253"/>
              </w:tabs>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Dry-humid scale</w:t>
            </w:r>
          </w:p>
        </w:tc>
        <w:tc>
          <w:tcPr>
            <w:tcW w:w="635" w:type="pct"/>
            <w:tcBorders>
              <w:top w:val="nil"/>
              <w:left w:val="nil"/>
              <w:bottom w:val="single" w:sz="8" w:space="0" w:color="auto"/>
              <w:right w:val="single" w:sz="8" w:space="0" w:color="auto"/>
            </w:tcBorders>
            <w:shd w:val="clear" w:color="auto" w:fill="auto"/>
            <w:noWrap/>
            <w:vAlign w:val="center"/>
            <w:hideMark/>
          </w:tcPr>
          <w:p w14:paraId="2D4B33ED" w14:textId="77777777" w:rsidR="007A70D7" w:rsidRPr="007A70D7" w:rsidRDefault="007A70D7" w:rsidP="00287B32">
            <w:pPr>
              <w:tabs>
                <w:tab w:val="left" w:pos="4253"/>
              </w:tabs>
              <w:spacing w:after="0" w:line="240" w:lineRule="auto"/>
              <w:jc w:val="center"/>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PH-01</w:t>
            </w:r>
          </w:p>
        </w:tc>
        <w:tc>
          <w:tcPr>
            <w:tcW w:w="509" w:type="pct"/>
            <w:tcBorders>
              <w:top w:val="nil"/>
              <w:left w:val="nil"/>
              <w:bottom w:val="single" w:sz="8" w:space="0" w:color="auto"/>
              <w:right w:val="single" w:sz="8" w:space="0" w:color="auto"/>
            </w:tcBorders>
            <w:shd w:val="clear" w:color="auto" w:fill="auto"/>
            <w:noWrap/>
            <w:vAlign w:val="center"/>
            <w:hideMark/>
          </w:tcPr>
          <w:p w14:paraId="3913CB16"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4.00</w:t>
            </w:r>
          </w:p>
        </w:tc>
        <w:tc>
          <w:tcPr>
            <w:tcW w:w="445" w:type="pct"/>
            <w:tcBorders>
              <w:top w:val="nil"/>
              <w:left w:val="nil"/>
              <w:bottom w:val="single" w:sz="8" w:space="0" w:color="auto"/>
              <w:right w:val="single" w:sz="8" w:space="0" w:color="auto"/>
            </w:tcBorders>
            <w:shd w:val="clear" w:color="auto" w:fill="auto"/>
            <w:noWrap/>
            <w:vAlign w:val="center"/>
            <w:hideMark/>
          </w:tcPr>
          <w:p w14:paraId="4762E97A"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1.00</w:t>
            </w:r>
          </w:p>
        </w:tc>
        <w:tc>
          <w:tcPr>
            <w:tcW w:w="573" w:type="pct"/>
            <w:tcBorders>
              <w:top w:val="nil"/>
              <w:left w:val="nil"/>
              <w:bottom w:val="single" w:sz="8" w:space="0" w:color="auto"/>
              <w:right w:val="single" w:sz="8" w:space="0" w:color="auto"/>
            </w:tcBorders>
            <w:shd w:val="clear" w:color="auto" w:fill="auto"/>
            <w:noWrap/>
            <w:vAlign w:val="center"/>
            <w:hideMark/>
          </w:tcPr>
          <w:p w14:paraId="38A3C909"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5.00</w:t>
            </w:r>
          </w:p>
        </w:tc>
        <w:tc>
          <w:tcPr>
            <w:tcW w:w="547" w:type="pct"/>
            <w:tcBorders>
              <w:top w:val="nil"/>
              <w:left w:val="nil"/>
              <w:bottom w:val="single" w:sz="8" w:space="0" w:color="auto"/>
              <w:right w:val="single" w:sz="8" w:space="0" w:color="auto"/>
            </w:tcBorders>
            <w:shd w:val="clear" w:color="auto" w:fill="auto"/>
            <w:noWrap/>
            <w:vAlign w:val="center"/>
            <w:hideMark/>
          </w:tcPr>
          <w:p w14:paraId="7E641E54"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3.00</w:t>
            </w:r>
          </w:p>
        </w:tc>
        <w:tc>
          <w:tcPr>
            <w:tcW w:w="449" w:type="pct"/>
            <w:tcBorders>
              <w:top w:val="nil"/>
              <w:left w:val="nil"/>
              <w:bottom w:val="single" w:sz="8" w:space="0" w:color="auto"/>
              <w:right w:val="single" w:sz="8" w:space="0" w:color="auto"/>
            </w:tcBorders>
            <w:shd w:val="clear" w:color="auto" w:fill="auto"/>
            <w:noWrap/>
            <w:vAlign w:val="center"/>
            <w:hideMark/>
          </w:tcPr>
          <w:p w14:paraId="61EC8855"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5.00</w:t>
            </w:r>
          </w:p>
        </w:tc>
        <w:tc>
          <w:tcPr>
            <w:tcW w:w="534" w:type="pct"/>
            <w:tcBorders>
              <w:top w:val="nil"/>
              <w:left w:val="nil"/>
              <w:bottom w:val="single" w:sz="8" w:space="0" w:color="auto"/>
              <w:right w:val="single" w:sz="8" w:space="0" w:color="auto"/>
            </w:tcBorders>
            <w:shd w:val="clear" w:color="auto" w:fill="auto"/>
            <w:noWrap/>
            <w:vAlign w:val="center"/>
            <w:hideMark/>
          </w:tcPr>
          <w:p w14:paraId="4A36FC9F"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3.00</w:t>
            </w:r>
          </w:p>
        </w:tc>
      </w:tr>
      <w:tr w:rsidR="007A70D7" w:rsidRPr="007A70D7" w14:paraId="4502F30A" w14:textId="77777777" w:rsidTr="00287B32">
        <w:trPr>
          <w:trHeight w:val="315"/>
        </w:trPr>
        <w:tc>
          <w:tcPr>
            <w:tcW w:w="1308" w:type="pct"/>
            <w:vMerge/>
            <w:tcBorders>
              <w:top w:val="nil"/>
              <w:left w:val="single" w:sz="8" w:space="0" w:color="auto"/>
              <w:bottom w:val="single" w:sz="8" w:space="0" w:color="000000"/>
              <w:right w:val="single" w:sz="8" w:space="0" w:color="auto"/>
            </w:tcBorders>
            <w:vAlign w:val="center"/>
            <w:hideMark/>
          </w:tcPr>
          <w:p w14:paraId="48A4CE67" w14:textId="77777777" w:rsidR="007A70D7" w:rsidRPr="007A70D7" w:rsidRDefault="007A70D7" w:rsidP="00287B32">
            <w:pPr>
              <w:tabs>
                <w:tab w:val="left" w:pos="4253"/>
              </w:tabs>
              <w:spacing w:after="0" w:line="240" w:lineRule="auto"/>
              <w:rPr>
                <w:rFonts w:ascii="Times New Roman" w:eastAsia="Times New Roman" w:hAnsi="Times New Roman" w:cs="Times New Roman"/>
                <w:color w:val="000000"/>
                <w:sz w:val="17"/>
                <w:szCs w:val="17"/>
                <w:lang w:val="en-GB" w:eastAsia="en-GB"/>
              </w:rPr>
            </w:pPr>
          </w:p>
        </w:tc>
        <w:tc>
          <w:tcPr>
            <w:tcW w:w="635" w:type="pct"/>
            <w:tcBorders>
              <w:top w:val="nil"/>
              <w:left w:val="nil"/>
              <w:bottom w:val="single" w:sz="8" w:space="0" w:color="auto"/>
              <w:right w:val="single" w:sz="8" w:space="0" w:color="auto"/>
            </w:tcBorders>
            <w:shd w:val="clear" w:color="auto" w:fill="auto"/>
            <w:noWrap/>
            <w:vAlign w:val="center"/>
            <w:hideMark/>
          </w:tcPr>
          <w:p w14:paraId="758F2F83" w14:textId="77777777" w:rsidR="007A70D7" w:rsidRPr="007A70D7" w:rsidRDefault="007A70D7" w:rsidP="00287B32">
            <w:pPr>
              <w:tabs>
                <w:tab w:val="left" w:pos="4253"/>
              </w:tabs>
              <w:spacing w:after="0" w:line="240" w:lineRule="auto"/>
              <w:jc w:val="center"/>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ST-01</w:t>
            </w:r>
          </w:p>
        </w:tc>
        <w:tc>
          <w:tcPr>
            <w:tcW w:w="509" w:type="pct"/>
            <w:tcBorders>
              <w:top w:val="nil"/>
              <w:left w:val="nil"/>
              <w:bottom w:val="single" w:sz="8" w:space="0" w:color="auto"/>
              <w:right w:val="single" w:sz="8" w:space="0" w:color="auto"/>
            </w:tcBorders>
            <w:shd w:val="clear" w:color="auto" w:fill="auto"/>
            <w:noWrap/>
            <w:vAlign w:val="center"/>
            <w:hideMark/>
          </w:tcPr>
          <w:p w14:paraId="111EBC96"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4.67</w:t>
            </w:r>
          </w:p>
        </w:tc>
        <w:tc>
          <w:tcPr>
            <w:tcW w:w="445" w:type="pct"/>
            <w:tcBorders>
              <w:top w:val="nil"/>
              <w:left w:val="nil"/>
              <w:bottom w:val="single" w:sz="8" w:space="0" w:color="auto"/>
              <w:right w:val="single" w:sz="8" w:space="0" w:color="auto"/>
            </w:tcBorders>
            <w:shd w:val="clear" w:color="auto" w:fill="auto"/>
            <w:noWrap/>
            <w:vAlign w:val="center"/>
            <w:hideMark/>
          </w:tcPr>
          <w:p w14:paraId="6335940B"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0.58</w:t>
            </w:r>
          </w:p>
        </w:tc>
        <w:tc>
          <w:tcPr>
            <w:tcW w:w="573" w:type="pct"/>
            <w:tcBorders>
              <w:top w:val="nil"/>
              <w:left w:val="nil"/>
              <w:bottom w:val="single" w:sz="8" w:space="0" w:color="auto"/>
              <w:right w:val="single" w:sz="8" w:space="0" w:color="auto"/>
            </w:tcBorders>
            <w:shd w:val="clear" w:color="auto" w:fill="auto"/>
            <w:noWrap/>
            <w:vAlign w:val="center"/>
            <w:hideMark/>
          </w:tcPr>
          <w:p w14:paraId="197D43C3"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5.24</w:t>
            </w:r>
          </w:p>
        </w:tc>
        <w:tc>
          <w:tcPr>
            <w:tcW w:w="547" w:type="pct"/>
            <w:tcBorders>
              <w:top w:val="nil"/>
              <w:left w:val="nil"/>
              <w:bottom w:val="single" w:sz="8" w:space="0" w:color="auto"/>
              <w:right w:val="single" w:sz="8" w:space="0" w:color="auto"/>
            </w:tcBorders>
            <w:shd w:val="clear" w:color="auto" w:fill="auto"/>
            <w:noWrap/>
            <w:vAlign w:val="center"/>
            <w:hideMark/>
          </w:tcPr>
          <w:p w14:paraId="759D5A8A"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4.09</w:t>
            </w:r>
          </w:p>
        </w:tc>
        <w:tc>
          <w:tcPr>
            <w:tcW w:w="449" w:type="pct"/>
            <w:tcBorders>
              <w:top w:val="nil"/>
              <w:left w:val="nil"/>
              <w:bottom w:val="single" w:sz="8" w:space="0" w:color="auto"/>
              <w:right w:val="single" w:sz="8" w:space="0" w:color="auto"/>
            </w:tcBorders>
            <w:shd w:val="clear" w:color="auto" w:fill="auto"/>
            <w:noWrap/>
            <w:vAlign w:val="center"/>
            <w:hideMark/>
          </w:tcPr>
          <w:p w14:paraId="30A76402"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5.00</w:t>
            </w:r>
          </w:p>
        </w:tc>
        <w:tc>
          <w:tcPr>
            <w:tcW w:w="534" w:type="pct"/>
            <w:tcBorders>
              <w:top w:val="nil"/>
              <w:left w:val="nil"/>
              <w:bottom w:val="single" w:sz="8" w:space="0" w:color="auto"/>
              <w:right w:val="single" w:sz="8" w:space="0" w:color="auto"/>
            </w:tcBorders>
            <w:shd w:val="clear" w:color="auto" w:fill="auto"/>
            <w:noWrap/>
            <w:vAlign w:val="center"/>
            <w:hideMark/>
          </w:tcPr>
          <w:p w14:paraId="20B46E94"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4.00</w:t>
            </w:r>
          </w:p>
        </w:tc>
      </w:tr>
      <w:tr w:rsidR="007A70D7" w:rsidRPr="007A70D7" w14:paraId="11434111" w14:textId="77777777" w:rsidTr="00287B32">
        <w:trPr>
          <w:trHeight w:val="315"/>
        </w:trPr>
        <w:tc>
          <w:tcPr>
            <w:tcW w:w="130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D32A738" w14:textId="77777777" w:rsidR="007A70D7" w:rsidRPr="007A70D7" w:rsidRDefault="007A70D7" w:rsidP="00287B32">
            <w:pPr>
              <w:tabs>
                <w:tab w:val="left" w:pos="4253"/>
              </w:tabs>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Still-draughty scale</w:t>
            </w:r>
          </w:p>
        </w:tc>
        <w:tc>
          <w:tcPr>
            <w:tcW w:w="635" w:type="pct"/>
            <w:tcBorders>
              <w:top w:val="nil"/>
              <w:left w:val="nil"/>
              <w:bottom w:val="single" w:sz="8" w:space="0" w:color="auto"/>
              <w:right w:val="single" w:sz="8" w:space="0" w:color="auto"/>
            </w:tcBorders>
            <w:shd w:val="clear" w:color="auto" w:fill="auto"/>
            <w:noWrap/>
            <w:vAlign w:val="center"/>
            <w:hideMark/>
          </w:tcPr>
          <w:p w14:paraId="3B45C7FD" w14:textId="77777777" w:rsidR="007A70D7" w:rsidRPr="007A70D7" w:rsidRDefault="007A70D7" w:rsidP="00287B32">
            <w:pPr>
              <w:tabs>
                <w:tab w:val="left" w:pos="4253"/>
              </w:tabs>
              <w:spacing w:after="0" w:line="240" w:lineRule="auto"/>
              <w:jc w:val="center"/>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PH-01</w:t>
            </w:r>
          </w:p>
        </w:tc>
        <w:tc>
          <w:tcPr>
            <w:tcW w:w="509" w:type="pct"/>
            <w:tcBorders>
              <w:top w:val="nil"/>
              <w:left w:val="nil"/>
              <w:bottom w:val="single" w:sz="8" w:space="0" w:color="auto"/>
              <w:right w:val="single" w:sz="8" w:space="0" w:color="auto"/>
            </w:tcBorders>
            <w:shd w:val="clear" w:color="auto" w:fill="auto"/>
            <w:noWrap/>
            <w:vAlign w:val="center"/>
            <w:hideMark/>
          </w:tcPr>
          <w:p w14:paraId="7F161B09"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3.33</w:t>
            </w:r>
          </w:p>
        </w:tc>
        <w:tc>
          <w:tcPr>
            <w:tcW w:w="445" w:type="pct"/>
            <w:tcBorders>
              <w:top w:val="nil"/>
              <w:left w:val="nil"/>
              <w:bottom w:val="single" w:sz="8" w:space="0" w:color="auto"/>
              <w:right w:val="single" w:sz="8" w:space="0" w:color="auto"/>
            </w:tcBorders>
            <w:shd w:val="clear" w:color="auto" w:fill="auto"/>
            <w:noWrap/>
            <w:vAlign w:val="center"/>
            <w:hideMark/>
          </w:tcPr>
          <w:p w14:paraId="0E181837"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0.58</w:t>
            </w:r>
          </w:p>
        </w:tc>
        <w:tc>
          <w:tcPr>
            <w:tcW w:w="573" w:type="pct"/>
            <w:tcBorders>
              <w:top w:val="nil"/>
              <w:left w:val="nil"/>
              <w:bottom w:val="single" w:sz="8" w:space="0" w:color="auto"/>
              <w:right w:val="single" w:sz="8" w:space="0" w:color="auto"/>
            </w:tcBorders>
            <w:shd w:val="clear" w:color="auto" w:fill="auto"/>
            <w:noWrap/>
            <w:vAlign w:val="center"/>
            <w:hideMark/>
          </w:tcPr>
          <w:p w14:paraId="4D65B7D8"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3.91</w:t>
            </w:r>
          </w:p>
        </w:tc>
        <w:tc>
          <w:tcPr>
            <w:tcW w:w="547" w:type="pct"/>
            <w:tcBorders>
              <w:top w:val="nil"/>
              <w:left w:val="nil"/>
              <w:bottom w:val="single" w:sz="8" w:space="0" w:color="auto"/>
              <w:right w:val="single" w:sz="8" w:space="0" w:color="auto"/>
            </w:tcBorders>
            <w:shd w:val="clear" w:color="auto" w:fill="auto"/>
            <w:noWrap/>
            <w:vAlign w:val="center"/>
            <w:hideMark/>
          </w:tcPr>
          <w:p w14:paraId="524AA658"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2.76</w:t>
            </w:r>
          </w:p>
        </w:tc>
        <w:tc>
          <w:tcPr>
            <w:tcW w:w="449" w:type="pct"/>
            <w:tcBorders>
              <w:top w:val="nil"/>
              <w:left w:val="nil"/>
              <w:bottom w:val="single" w:sz="8" w:space="0" w:color="auto"/>
              <w:right w:val="single" w:sz="8" w:space="0" w:color="auto"/>
            </w:tcBorders>
            <w:shd w:val="clear" w:color="auto" w:fill="auto"/>
            <w:noWrap/>
            <w:vAlign w:val="center"/>
            <w:hideMark/>
          </w:tcPr>
          <w:p w14:paraId="14DC65BF"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4.00</w:t>
            </w:r>
          </w:p>
        </w:tc>
        <w:tc>
          <w:tcPr>
            <w:tcW w:w="534" w:type="pct"/>
            <w:tcBorders>
              <w:top w:val="nil"/>
              <w:left w:val="nil"/>
              <w:bottom w:val="single" w:sz="8" w:space="0" w:color="auto"/>
              <w:right w:val="single" w:sz="8" w:space="0" w:color="auto"/>
            </w:tcBorders>
            <w:shd w:val="clear" w:color="auto" w:fill="auto"/>
            <w:noWrap/>
            <w:vAlign w:val="center"/>
            <w:hideMark/>
          </w:tcPr>
          <w:p w14:paraId="663819D0"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3.00</w:t>
            </w:r>
          </w:p>
        </w:tc>
      </w:tr>
      <w:tr w:rsidR="007A70D7" w:rsidRPr="007A70D7" w14:paraId="1944865C" w14:textId="77777777" w:rsidTr="00287B32">
        <w:trPr>
          <w:trHeight w:val="315"/>
        </w:trPr>
        <w:tc>
          <w:tcPr>
            <w:tcW w:w="1308" w:type="pct"/>
            <w:vMerge/>
            <w:tcBorders>
              <w:top w:val="nil"/>
              <w:left w:val="single" w:sz="8" w:space="0" w:color="auto"/>
              <w:bottom w:val="single" w:sz="8" w:space="0" w:color="000000"/>
              <w:right w:val="single" w:sz="8" w:space="0" w:color="auto"/>
            </w:tcBorders>
            <w:vAlign w:val="center"/>
            <w:hideMark/>
          </w:tcPr>
          <w:p w14:paraId="5C23F05B" w14:textId="77777777" w:rsidR="007A70D7" w:rsidRPr="007A70D7" w:rsidRDefault="007A70D7" w:rsidP="00287B32">
            <w:pPr>
              <w:tabs>
                <w:tab w:val="left" w:pos="4253"/>
              </w:tabs>
              <w:spacing w:after="0" w:line="240" w:lineRule="auto"/>
              <w:rPr>
                <w:rFonts w:ascii="Times New Roman" w:eastAsia="Times New Roman" w:hAnsi="Times New Roman" w:cs="Times New Roman"/>
                <w:color w:val="000000"/>
                <w:sz w:val="17"/>
                <w:szCs w:val="17"/>
                <w:lang w:val="en-GB" w:eastAsia="en-GB"/>
              </w:rPr>
            </w:pPr>
          </w:p>
        </w:tc>
        <w:tc>
          <w:tcPr>
            <w:tcW w:w="635" w:type="pct"/>
            <w:tcBorders>
              <w:top w:val="nil"/>
              <w:left w:val="nil"/>
              <w:bottom w:val="single" w:sz="8" w:space="0" w:color="auto"/>
              <w:right w:val="single" w:sz="8" w:space="0" w:color="auto"/>
            </w:tcBorders>
            <w:shd w:val="clear" w:color="auto" w:fill="auto"/>
            <w:noWrap/>
            <w:vAlign w:val="center"/>
            <w:hideMark/>
          </w:tcPr>
          <w:p w14:paraId="69C8C253" w14:textId="77777777" w:rsidR="007A70D7" w:rsidRPr="007A70D7" w:rsidRDefault="007A70D7" w:rsidP="00287B32">
            <w:pPr>
              <w:tabs>
                <w:tab w:val="left" w:pos="4253"/>
              </w:tabs>
              <w:spacing w:after="0" w:line="240" w:lineRule="auto"/>
              <w:jc w:val="center"/>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ST-01</w:t>
            </w:r>
          </w:p>
        </w:tc>
        <w:tc>
          <w:tcPr>
            <w:tcW w:w="509" w:type="pct"/>
            <w:tcBorders>
              <w:top w:val="nil"/>
              <w:left w:val="nil"/>
              <w:bottom w:val="single" w:sz="8" w:space="0" w:color="auto"/>
              <w:right w:val="single" w:sz="8" w:space="0" w:color="auto"/>
            </w:tcBorders>
            <w:shd w:val="clear" w:color="auto" w:fill="auto"/>
            <w:noWrap/>
            <w:vAlign w:val="center"/>
            <w:hideMark/>
          </w:tcPr>
          <w:p w14:paraId="55D3E03D"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5.67</w:t>
            </w:r>
          </w:p>
        </w:tc>
        <w:tc>
          <w:tcPr>
            <w:tcW w:w="445" w:type="pct"/>
            <w:tcBorders>
              <w:top w:val="nil"/>
              <w:left w:val="nil"/>
              <w:bottom w:val="single" w:sz="8" w:space="0" w:color="auto"/>
              <w:right w:val="single" w:sz="8" w:space="0" w:color="auto"/>
            </w:tcBorders>
            <w:shd w:val="clear" w:color="auto" w:fill="auto"/>
            <w:noWrap/>
            <w:vAlign w:val="center"/>
            <w:hideMark/>
          </w:tcPr>
          <w:p w14:paraId="3C4E6831"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0.58</w:t>
            </w:r>
          </w:p>
        </w:tc>
        <w:tc>
          <w:tcPr>
            <w:tcW w:w="573" w:type="pct"/>
            <w:tcBorders>
              <w:top w:val="nil"/>
              <w:left w:val="nil"/>
              <w:bottom w:val="single" w:sz="8" w:space="0" w:color="auto"/>
              <w:right w:val="single" w:sz="8" w:space="0" w:color="auto"/>
            </w:tcBorders>
            <w:shd w:val="clear" w:color="auto" w:fill="auto"/>
            <w:noWrap/>
            <w:vAlign w:val="center"/>
            <w:hideMark/>
          </w:tcPr>
          <w:p w14:paraId="26FFE616"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6.24</w:t>
            </w:r>
          </w:p>
        </w:tc>
        <w:tc>
          <w:tcPr>
            <w:tcW w:w="547" w:type="pct"/>
            <w:tcBorders>
              <w:top w:val="nil"/>
              <w:left w:val="nil"/>
              <w:bottom w:val="single" w:sz="8" w:space="0" w:color="auto"/>
              <w:right w:val="single" w:sz="8" w:space="0" w:color="auto"/>
            </w:tcBorders>
            <w:shd w:val="clear" w:color="auto" w:fill="auto"/>
            <w:noWrap/>
            <w:vAlign w:val="center"/>
            <w:hideMark/>
          </w:tcPr>
          <w:p w14:paraId="422A9C01"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5.09</w:t>
            </w:r>
          </w:p>
        </w:tc>
        <w:tc>
          <w:tcPr>
            <w:tcW w:w="449" w:type="pct"/>
            <w:tcBorders>
              <w:top w:val="nil"/>
              <w:left w:val="nil"/>
              <w:bottom w:val="single" w:sz="8" w:space="0" w:color="auto"/>
              <w:right w:val="single" w:sz="8" w:space="0" w:color="auto"/>
            </w:tcBorders>
            <w:shd w:val="clear" w:color="auto" w:fill="auto"/>
            <w:noWrap/>
            <w:vAlign w:val="center"/>
            <w:hideMark/>
          </w:tcPr>
          <w:p w14:paraId="77AFAD2C"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6.00</w:t>
            </w:r>
          </w:p>
        </w:tc>
        <w:tc>
          <w:tcPr>
            <w:tcW w:w="534" w:type="pct"/>
            <w:tcBorders>
              <w:top w:val="nil"/>
              <w:left w:val="nil"/>
              <w:bottom w:val="single" w:sz="8" w:space="0" w:color="auto"/>
              <w:right w:val="single" w:sz="8" w:space="0" w:color="auto"/>
            </w:tcBorders>
            <w:shd w:val="clear" w:color="auto" w:fill="auto"/>
            <w:noWrap/>
            <w:vAlign w:val="center"/>
            <w:hideMark/>
          </w:tcPr>
          <w:p w14:paraId="299376E2"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5.00</w:t>
            </w:r>
          </w:p>
        </w:tc>
      </w:tr>
      <w:tr w:rsidR="007A70D7" w:rsidRPr="007A70D7" w14:paraId="253C409F" w14:textId="77777777" w:rsidTr="00287B32">
        <w:trPr>
          <w:trHeight w:val="315"/>
        </w:trPr>
        <w:tc>
          <w:tcPr>
            <w:tcW w:w="130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4E32B1F" w14:textId="77777777" w:rsidR="007A70D7" w:rsidRPr="007A70D7" w:rsidRDefault="007A70D7" w:rsidP="00287B32">
            <w:pPr>
              <w:tabs>
                <w:tab w:val="left" w:pos="4253"/>
              </w:tabs>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 xml:space="preserve">Odourless-smelly scale </w:t>
            </w:r>
          </w:p>
        </w:tc>
        <w:tc>
          <w:tcPr>
            <w:tcW w:w="635" w:type="pct"/>
            <w:tcBorders>
              <w:top w:val="nil"/>
              <w:left w:val="nil"/>
              <w:bottom w:val="single" w:sz="8" w:space="0" w:color="auto"/>
              <w:right w:val="single" w:sz="8" w:space="0" w:color="auto"/>
            </w:tcBorders>
            <w:shd w:val="clear" w:color="auto" w:fill="auto"/>
            <w:noWrap/>
            <w:vAlign w:val="center"/>
            <w:hideMark/>
          </w:tcPr>
          <w:p w14:paraId="49FA2AD7" w14:textId="77777777" w:rsidR="007A70D7" w:rsidRPr="007A70D7" w:rsidRDefault="007A70D7" w:rsidP="00287B32">
            <w:pPr>
              <w:tabs>
                <w:tab w:val="left" w:pos="4253"/>
              </w:tabs>
              <w:spacing w:after="0" w:line="240" w:lineRule="auto"/>
              <w:jc w:val="center"/>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PH-01</w:t>
            </w:r>
          </w:p>
        </w:tc>
        <w:tc>
          <w:tcPr>
            <w:tcW w:w="509" w:type="pct"/>
            <w:tcBorders>
              <w:top w:val="nil"/>
              <w:left w:val="nil"/>
              <w:bottom w:val="single" w:sz="8" w:space="0" w:color="auto"/>
              <w:right w:val="single" w:sz="8" w:space="0" w:color="auto"/>
            </w:tcBorders>
            <w:shd w:val="clear" w:color="auto" w:fill="auto"/>
            <w:noWrap/>
            <w:vAlign w:val="center"/>
            <w:hideMark/>
          </w:tcPr>
          <w:p w14:paraId="1D4A4736"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2.33</w:t>
            </w:r>
          </w:p>
        </w:tc>
        <w:tc>
          <w:tcPr>
            <w:tcW w:w="445" w:type="pct"/>
            <w:tcBorders>
              <w:top w:val="nil"/>
              <w:left w:val="nil"/>
              <w:bottom w:val="single" w:sz="8" w:space="0" w:color="auto"/>
              <w:right w:val="single" w:sz="8" w:space="0" w:color="auto"/>
            </w:tcBorders>
            <w:shd w:val="clear" w:color="auto" w:fill="auto"/>
            <w:noWrap/>
            <w:vAlign w:val="center"/>
            <w:hideMark/>
          </w:tcPr>
          <w:p w14:paraId="459A9292"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1.53</w:t>
            </w:r>
          </w:p>
        </w:tc>
        <w:tc>
          <w:tcPr>
            <w:tcW w:w="573" w:type="pct"/>
            <w:tcBorders>
              <w:top w:val="nil"/>
              <w:left w:val="nil"/>
              <w:bottom w:val="single" w:sz="8" w:space="0" w:color="auto"/>
              <w:right w:val="single" w:sz="8" w:space="0" w:color="auto"/>
            </w:tcBorders>
            <w:shd w:val="clear" w:color="auto" w:fill="auto"/>
            <w:noWrap/>
            <w:vAlign w:val="center"/>
            <w:hideMark/>
          </w:tcPr>
          <w:p w14:paraId="55F5CE78"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3.86</w:t>
            </w:r>
          </w:p>
        </w:tc>
        <w:tc>
          <w:tcPr>
            <w:tcW w:w="547" w:type="pct"/>
            <w:tcBorders>
              <w:top w:val="nil"/>
              <w:left w:val="nil"/>
              <w:bottom w:val="single" w:sz="8" w:space="0" w:color="auto"/>
              <w:right w:val="single" w:sz="8" w:space="0" w:color="auto"/>
            </w:tcBorders>
            <w:shd w:val="clear" w:color="auto" w:fill="auto"/>
            <w:noWrap/>
            <w:vAlign w:val="center"/>
            <w:hideMark/>
          </w:tcPr>
          <w:p w14:paraId="51FEACDB"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0.81</w:t>
            </w:r>
          </w:p>
        </w:tc>
        <w:tc>
          <w:tcPr>
            <w:tcW w:w="449" w:type="pct"/>
            <w:tcBorders>
              <w:top w:val="nil"/>
              <w:left w:val="nil"/>
              <w:bottom w:val="single" w:sz="8" w:space="0" w:color="auto"/>
              <w:right w:val="single" w:sz="8" w:space="0" w:color="auto"/>
            </w:tcBorders>
            <w:shd w:val="clear" w:color="auto" w:fill="auto"/>
            <w:noWrap/>
            <w:vAlign w:val="center"/>
            <w:hideMark/>
          </w:tcPr>
          <w:p w14:paraId="323A308A"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4.00</w:t>
            </w:r>
          </w:p>
        </w:tc>
        <w:tc>
          <w:tcPr>
            <w:tcW w:w="534" w:type="pct"/>
            <w:tcBorders>
              <w:top w:val="nil"/>
              <w:left w:val="nil"/>
              <w:bottom w:val="single" w:sz="8" w:space="0" w:color="auto"/>
              <w:right w:val="single" w:sz="8" w:space="0" w:color="auto"/>
            </w:tcBorders>
            <w:shd w:val="clear" w:color="auto" w:fill="auto"/>
            <w:noWrap/>
            <w:vAlign w:val="center"/>
            <w:hideMark/>
          </w:tcPr>
          <w:p w14:paraId="7D64F5F2"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1.00</w:t>
            </w:r>
          </w:p>
        </w:tc>
      </w:tr>
      <w:tr w:rsidR="007A70D7" w:rsidRPr="007A70D7" w14:paraId="5338DD99" w14:textId="77777777" w:rsidTr="00287B32">
        <w:trPr>
          <w:trHeight w:val="315"/>
        </w:trPr>
        <w:tc>
          <w:tcPr>
            <w:tcW w:w="1308" w:type="pct"/>
            <w:vMerge/>
            <w:tcBorders>
              <w:top w:val="nil"/>
              <w:left w:val="single" w:sz="8" w:space="0" w:color="auto"/>
              <w:bottom w:val="single" w:sz="8" w:space="0" w:color="000000"/>
              <w:right w:val="single" w:sz="8" w:space="0" w:color="auto"/>
            </w:tcBorders>
            <w:vAlign w:val="center"/>
            <w:hideMark/>
          </w:tcPr>
          <w:p w14:paraId="1387E968" w14:textId="77777777" w:rsidR="007A70D7" w:rsidRPr="007A70D7" w:rsidRDefault="007A70D7" w:rsidP="00287B32">
            <w:pPr>
              <w:tabs>
                <w:tab w:val="left" w:pos="4253"/>
              </w:tabs>
              <w:spacing w:after="0" w:line="240" w:lineRule="auto"/>
              <w:rPr>
                <w:rFonts w:ascii="Times New Roman" w:eastAsia="Times New Roman" w:hAnsi="Times New Roman" w:cs="Times New Roman"/>
                <w:color w:val="000000"/>
                <w:sz w:val="17"/>
                <w:szCs w:val="17"/>
                <w:lang w:val="en-GB" w:eastAsia="en-GB"/>
              </w:rPr>
            </w:pPr>
          </w:p>
        </w:tc>
        <w:tc>
          <w:tcPr>
            <w:tcW w:w="635" w:type="pct"/>
            <w:tcBorders>
              <w:top w:val="nil"/>
              <w:left w:val="nil"/>
              <w:bottom w:val="single" w:sz="8" w:space="0" w:color="auto"/>
              <w:right w:val="single" w:sz="8" w:space="0" w:color="auto"/>
            </w:tcBorders>
            <w:shd w:val="clear" w:color="auto" w:fill="auto"/>
            <w:noWrap/>
            <w:vAlign w:val="center"/>
            <w:hideMark/>
          </w:tcPr>
          <w:p w14:paraId="601205DC" w14:textId="77777777" w:rsidR="007A70D7" w:rsidRPr="007A70D7" w:rsidRDefault="007A70D7" w:rsidP="00287B32">
            <w:pPr>
              <w:tabs>
                <w:tab w:val="left" w:pos="4253"/>
              </w:tabs>
              <w:spacing w:after="0" w:line="240" w:lineRule="auto"/>
              <w:jc w:val="center"/>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ST-01</w:t>
            </w:r>
          </w:p>
        </w:tc>
        <w:tc>
          <w:tcPr>
            <w:tcW w:w="509" w:type="pct"/>
            <w:tcBorders>
              <w:top w:val="nil"/>
              <w:left w:val="nil"/>
              <w:bottom w:val="single" w:sz="8" w:space="0" w:color="auto"/>
              <w:right w:val="single" w:sz="8" w:space="0" w:color="auto"/>
            </w:tcBorders>
            <w:shd w:val="clear" w:color="auto" w:fill="auto"/>
            <w:noWrap/>
            <w:vAlign w:val="center"/>
            <w:hideMark/>
          </w:tcPr>
          <w:p w14:paraId="2E77A2EA"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5.33</w:t>
            </w:r>
          </w:p>
        </w:tc>
        <w:tc>
          <w:tcPr>
            <w:tcW w:w="445" w:type="pct"/>
            <w:tcBorders>
              <w:top w:val="nil"/>
              <w:left w:val="nil"/>
              <w:bottom w:val="single" w:sz="8" w:space="0" w:color="auto"/>
              <w:right w:val="single" w:sz="8" w:space="0" w:color="auto"/>
            </w:tcBorders>
            <w:shd w:val="clear" w:color="auto" w:fill="auto"/>
            <w:noWrap/>
            <w:vAlign w:val="center"/>
            <w:hideMark/>
          </w:tcPr>
          <w:p w14:paraId="3EB1A441"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0.58</w:t>
            </w:r>
          </w:p>
        </w:tc>
        <w:tc>
          <w:tcPr>
            <w:tcW w:w="573" w:type="pct"/>
            <w:tcBorders>
              <w:top w:val="nil"/>
              <w:left w:val="nil"/>
              <w:bottom w:val="single" w:sz="8" w:space="0" w:color="auto"/>
              <w:right w:val="single" w:sz="8" w:space="0" w:color="auto"/>
            </w:tcBorders>
            <w:shd w:val="clear" w:color="auto" w:fill="auto"/>
            <w:noWrap/>
            <w:vAlign w:val="center"/>
            <w:hideMark/>
          </w:tcPr>
          <w:p w14:paraId="3FF722C3"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5.91</w:t>
            </w:r>
          </w:p>
        </w:tc>
        <w:tc>
          <w:tcPr>
            <w:tcW w:w="547" w:type="pct"/>
            <w:tcBorders>
              <w:top w:val="nil"/>
              <w:left w:val="nil"/>
              <w:bottom w:val="single" w:sz="8" w:space="0" w:color="auto"/>
              <w:right w:val="single" w:sz="8" w:space="0" w:color="auto"/>
            </w:tcBorders>
            <w:shd w:val="clear" w:color="auto" w:fill="auto"/>
            <w:noWrap/>
            <w:vAlign w:val="center"/>
            <w:hideMark/>
          </w:tcPr>
          <w:p w14:paraId="06FD61D1"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4.76</w:t>
            </w:r>
          </w:p>
        </w:tc>
        <w:tc>
          <w:tcPr>
            <w:tcW w:w="449" w:type="pct"/>
            <w:tcBorders>
              <w:top w:val="nil"/>
              <w:left w:val="nil"/>
              <w:bottom w:val="single" w:sz="8" w:space="0" w:color="auto"/>
              <w:right w:val="single" w:sz="8" w:space="0" w:color="auto"/>
            </w:tcBorders>
            <w:shd w:val="clear" w:color="auto" w:fill="auto"/>
            <w:noWrap/>
            <w:vAlign w:val="center"/>
            <w:hideMark/>
          </w:tcPr>
          <w:p w14:paraId="419E53A3"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6.00</w:t>
            </w:r>
          </w:p>
        </w:tc>
        <w:tc>
          <w:tcPr>
            <w:tcW w:w="534" w:type="pct"/>
            <w:tcBorders>
              <w:top w:val="nil"/>
              <w:left w:val="nil"/>
              <w:bottom w:val="single" w:sz="8" w:space="0" w:color="auto"/>
              <w:right w:val="single" w:sz="8" w:space="0" w:color="auto"/>
            </w:tcBorders>
            <w:shd w:val="clear" w:color="auto" w:fill="auto"/>
            <w:noWrap/>
            <w:vAlign w:val="center"/>
            <w:hideMark/>
          </w:tcPr>
          <w:p w14:paraId="71FB5D58"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5.00</w:t>
            </w:r>
          </w:p>
        </w:tc>
      </w:tr>
      <w:tr w:rsidR="007A70D7" w:rsidRPr="007A70D7" w14:paraId="5B9358FD" w14:textId="77777777" w:rsidTr="00287B32">
        <w:trPr>
          <w:trHeight w:val="315"/>
        </w:trPr>
        <w:tc>
          <w:tcPr>
            <w:tcW w:w="130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79A0E53" w14:textId="77777777" w:rsidR="007A70D7" w:rsidRPr="007A70D7" w:rsidRDefault="007A70D7" w:rsidP="00287B32">
            <w:pPr>
              <w:tabs>
                <w:tab w:val="left" w:pos="4253"/>
              </w:tabs>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Satisfactory overall-unsatisfactory overall scale</w:t>
            </w:r>
          </w:p>
        </w:tc>
        <w:tc>
          <w:tcPr>
            <w:tcW w:w="635" w:type="pct"/>
            <w:tcBorders>
              <w:top w:val="nil"/>
              <w:left w:val="nil"/>
              <w:bottom w:val="single" w:sz="8" w:space="0" w:color="auto"/>
              <w:right w:val="single" w:sz="8" w:space="0" w:color="auto"/>
            </w:tcBorders>
            <w:shd w:val="clear" w:color="auto" w:fill="auto"/>
            <w:noWrap/>
            <w:vAlign w:val="center"/>
            <w:hideMark/>
          </w:tcPr>
          <w:p w14:paraId="7C245486" w14:textId="77777777" w:rsidR="007A70D7" w:rsidRPr="007A70D7" w:rsidRDefault="007A70D7" w:rsidP="00287B32">
            <w:pPr>
              <w:tabs>
                <w:tab w:val="left" w:pos="4253"/>
              </w:tabs>
              <w:spacing w:after="0" w:line="240" w:lineRule="auto"/>
              <w:jc w:val="center"/>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PH-01</w:t>
            </w:r>
          </w:p>
        </w:tc>
        <w:tc>
          <w:tcPr>
            <w:tcW w:w="509" w:type="pct"/>
            <w:tcBorders>
              <w:top w:val="nil"/>
              <w:left w:val="nil"/>
              <w:bottom w:val="single" w:sz="8" w:space="0" w:color="auto"/>
              <w:right w:val="single" w:sz="8" w:space="0" w:color="auto"/>
            </w:tcBorders>
            <w:shd w:val="clear" w:color="auto" w:fill="auto"/>
            <w:noWrap/>
            <w:vAlign w:val="center"/>
            <w:hideMark/>
          </w:tcPr>
          <w:p w14:paraId="18CB98BC"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1.33</w:t>
            </w:r>
          </w:p>
        </w:tc>
        <w:tc>
          <w:tcPr>
            <w:tcW w:w="445" w:type="pct"/>
            <w:tcBorders>
              <w:top w:val="nil"/>
              <w:left w:val="nil"/>
              <w:bottom w:val="single" w:sz="8" w:space="0" w:color="auto"/>
              <w:right w:val="single" w:sz="8" w:space="0" w:color="auto"/>
            </w:tcBorders>
            <w:shd w:val="clear" w:color="auto" w:fill="auto"/>
            <w:noWrap/>
            <w:vAlign w:val="center"/>
            <w:hideMark/>
          </w:tcPr>
          <w:p w14:paraId="55AF281B"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0.58</w:t>
            </w:r>
          </w:p>
        </w:tc>
        <w:tc>
          <w:tcPr>
            <w:tcW w:w="573" w:type="pct"/>
            <w:tcBorders>
              <w:top w:val="nil"/>
              <w:left w:val="nil"/>
              <w:bottom w:val="single" w:sz="8" w:space="0" w:color="auto"/>
              <w:right w:val="single" w:sz="8" w:space="0" w:color="auto"/>
            </w:tcBorders>
            <w:shd w:val="clear" w:color="auto" w:fill="auto"/>
            <w:noWrap/>
            <w:vAlign w:val="center"/>
            <w:hideMark/>
          </w:tcPr>
          <w:p w14:paraId="3BA27C69"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1.91</w:t>
            </w:r>
          </w:p>
        </w:tc>
        <w:tc>
          <w:tcPr>
            <w:tcW w:w="547" w:type="pct"/>
            <w:tcBorders>
              <w:top w:val="nil"/>
              <w:left w:val="nil"/>
              <w:bottom w:val="single" w:sz="8" w:space="0" w:color="auto"/>
              <w:right w:val="single" w:sz="8" w:space="0" w:color="auto"/>
            </w:tcBorders>
            <w:shd w:val="clear" w:color="auto" w:fill="auto"/>
            <w:noWrap/>
            <w:vAlign w:val="center"/>
            <w:hideMark/>
          </w:tcPr>
          <w:p w14:paraId="638B917F"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0.76</w:t>
            </w:r>
          </w:p>
        </w:tc>
        <w:tc>
          <w:tcPr>
            <w:tcW w:w="449" w:type="pct"/>
            <w:tcBorders>
              <w:top w:val="nil"/>
              <w:left w:val="nil"/>
              <w:bottom w:val="single" w:sz="8" w:space="0" w:color="auto"/>
              <w:right w:val="single" w:sz="8" w:space="0" w:color="auto"/>
            </w:tcBorders>
            <w:shd w:val="clear" w:color="auto" w:fill="auto"/>
            <w:noWrap/>
            <w:vAlign w:val="center"/>
            <w:hideMark/>
          </w:tcPr>
          <w:p w14:paraId="7C59AEAB"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2.00</w:t>
            </w:r>
          </w:p>
        </w:tc>
        <w:tc>
          <w:tcPr>
            <w:tcW w:w="534" w:type="pct"/>
            <w:tcBorders>
              <w:top w:val="nil"/>
              <w:left w:val="nil"/>
              <w:bottom w:val="single" w:sz="8" w:space="0" w:color="auto"/>
              <w:right w:val="single" w:sz="8" w:space="0" w:color="auto"/>
            </w:tcBorders>
            <w:shd w:val="clear" w:color="auto" w:fill="auto"/>
            <w:noWrap/>
            <w:vAlign w:val="center"/>
            <w:hideMark/>
          </w:tcPr>
          <w:p w14:paraId="178EC7CA"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1.00</w:t>
            </w:r>
          </w:p>
        </w:tc>
      </w:tr>
      <w:tr w:rsidR="007A70D7" w:rsidRPr="007A70D7" w14:paraId="20E4552A" w14:textId="77777777" w:rsidTr="00287B32">
        <w:trPr>
          <w:trHeight w:val="315"/>
        </w:trPr>
        <w:tc>
          <w:tcPr>
            <w:tcW w:w="1308" w:type="pct"/>
            <w:vMerge/>
            <w:tcBorders>
              <w:top w:val="nil"/>
              <w:left w:val="single" w:sz="8" w:space="0" w:color="auto"/>
              <w:bottom w:val="single" w:sz="8" w:space="0" w:color="000000"/>
              <w:right w:val="single" w:sz="8" w:space="0" w:color="auto"/>
            </w:tcBorders>
            <w:vAlign w:val="center"/>
            <w:hideMark/>
          </w:tcPr>
          <w:p w14:paraId="3EC9BC20" w14:textId="77777777" w:rsidR="007A70D7" w:rsidRPr="007A70D7" w:rsidRDefault="007A70D7" w:rsidP="00287B32">
            <w:pPr>
              <w:tabs>
                <w:tab w:val="left" w:pos="4253"/>
              </w:tabs>
              <w:spacing w:after="0" w:line="240" w:lineRule="auto"/>
              <w:rPr>
                <w:rFonts w:ascii="Times New Roman" w:eastAsia="Times New Roman" w:hAnsi="Times New Roman" w:cs="Times New Roman"/>
                <w:color w:val="000000"/>
                <w:sz w:val="17"/>
                <w:szCs w:val="17"/>
                <w:lang w:val="en-GB" w:eastAsia="en-GB"/>
              </w:rPr>
            </w:pPr>
          </w:p>
        </w:tc>
        <w:tc>
          <w:tcPr>
            <w:tcW w:w="635" w:type="pct"/>
            <w:tcBorders>
              <w:top w:val="nil"/>
              <w:left w:val="nil"/>
              <w:bottom w:val="single" w:sz="8" w:space="0" w:color="auto"/>
              <w:right w:val="single" w:sz="8" w:space="0" w:color="auto"/>
            </w:tcBorders>
            <w:shd w:val="clear" w:color="auto" w:fill="auto"/>
            <w:noWrap/>
            <w:vAlign w:val="center"/>
            <w:hideMark/>
          </w:tcPr>
          <w:p w14:paraId="5C42E5C6" w14:textId="77777777" w:rsidR="007A70D7" w:rsidRPr="007A70D7" w:rsidRDefault="007A70D7" w:rsidP="00287B32">
            <w:pPr>
              <w:tabs>
                <w:tab w:val="left" w:pos="4253"/>
              </w:tabs>
              <w:spacing w:after="0" w:line="240" w:lineRule="auto"/>
              <w:jc w:val="center"/>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ST-01</w:t>
            </w:r>
          </w:p>
        </w:tc>
        <w:tc>
          <w:tcPr>
            <w:tcW w:w="509" w:type="pct"/>
            <w:tcBorders>
              <w:top w:val="nil"/>
              <w:left w:val="nil"/>
              <w:bottom w:val="single" w:sz="8" w:space="0" w:color="auto"/>
              <w:right w:val="single" w:sz="8" w:space="0" w:color="auto"/>
            </w:tcBorders>
            <w:shd w:val="clear" w:color="auto" w:fill="auto"/>
            <w:noWrap/>
            <w:vAlign w:val="center"/>
            <w:hideMark/>
          </w:tcPr>
          <w:p w14:paraId="0D75C815"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4.00</w:t>
            </w:r>
          </w:p>
        </w:tc>
        <w:tc>
          <w:tcPr>
            <w:tcW w:w="445" w:type="pct"/>
            <w:tcBorders>
              <w:top w:val="nil"/>
              <w:left w:val="nil"/>
              <w:bottom w:val="single" w:sz="8" w:space="0" w:color="auto"/>
              <w:right w:val="single" w:sz="8" w:space="0" w:color="auto"/>
            </w:tcBorders>
            <w:shd w:val="clear" w:color="auto" w:fill="auto"/>
            <w:noWrap/>
            <w:vAlign w:val="center"/>
            <w:hideMark/>
          </w:tcPr>
          <w:p w14:paraId="7A89775C"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1.00</w:t>
            </w:r>
          </w:p>
        </w:tc>
        <w:tc>
          <w:tcPr>
            <w:tcW w:w="573" w:type="pct"/>
            <w:tcBorders>
              <w:top w:val="nil"/>
              <w:left w:val="nil"/>
              <w:bottom w:val="single" w:sz="8" w:space="0" w:color="auto"/>
              <w:right w:val="single" w:sz="8" w:space="0" w:color="auto"/>
            </w:tcBorders>
            <w:shd w:val="clear" w:color="auto" w:fill="auto"/>
            <w:noWrap/>
            <w:vAlign w:val="center"/>
            <w:hideMark/>
          </w:tcPr>
          <w:p w14:paraId="06B50B4C"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5.00</w:t>
            </w:r>
          </w:p>
        </w:tc>
        <w:tc>
          <w:tcPr>
            <w:tcW w:w="547" w:type="pct"/>
            <w:tcBorders>
              <w:top w:val="nil"/>
              <w:left w:val="nil"/>
              <w:bottom w:val="single" w:sz="8" w:space="0" w:color="auto"/>
              <w:right w:val="single" w:sz="8" w:space="0" w:color="auto"/>
            </w:tcBorders>
            <w:shd w:val="clear" w:color="auto" w:fill="auto"/>
            <w:noWrap/>
            <w:vAlign w:val="center"/>
            <w:hideMark/>
          </w:tcPr>
          <w:p w14:paraId="6A7F1449"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3.00</w:t>
            </w:r>
          </w:p>
        </w:tc>
        <w:tc>
          <w:tcPr>
            <w:tcW w:w="449" w:type="pct"/>
            <w:tcBorders>
              <w:top w:val="nil"/>
              <w:left w:val="nil"/>
              <w:bottom w:val="single" w:sz="8" w:space="0" w:color="auto"/>
              <w:right w:val="single" w:sz="8" w:space="0" w:color="auto"/>
            </w:tcBorders>
            <w:shd w:val="clear" w:color="auto" w:fill="auto"/>
            <w:noWrap/>
            <w:vAlign w:val="center"/>
            <w:hideMark/>
          </w:tcPr>
          <w:p w14:paraId="283A1EC5"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5.00</w:t>
            </w:r>
          </w:p>
        </w:tc>
        <w:tc>
          <w:tcPr>
            <w:tcW w:w="534" w:type="pct"/>
            <w:tcBorders>
              <w:top w:val="nil"/>
              <w:left w:val="nil"/>
              <w:bottom w:val="single" w:sz="8" w:space="0" w:color="auto"/>
              <w:right w:val="single" w:sz="8" w:space="0" w:color="auto"/>
            </w:tcBorders>
            <w:shd w:val="clear" w:color="auto" w:fill="auto"/>
            <w:noWrap/>
            <w:vAlign w:val="center"/>
            <w:hideMark/>
          </w:tcPr>
          <w:p w14:paraId="58BB34C5" w14:textId="77777777" w:rsidR="007A70D7" w:rsidRPr="007A70D7" w:rsidRDefault="007A70D7" w:rsidP="00287B32">
            <w:pPr>
              <w:tabs>
                <w:tab w:val="left" w:pos="4253"/>
              </w:tabs>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3.00</w:t>
            </w:r>
          </w:p>
        </w:tc>
      </w:tr>
    </w:tbl>
    <w:p w14:paraId="72A3FFCD" w14:textId="77777777" w:rsidR="00F55F19" w:rsidRDefault="00F55F19" w:rsidP="006621FE">
      <w:pPr>
        <w:widowControl w:val="0"/>
        <w:tabs>
          <w:tab w:val="left" w:pos="4253"/>
        </w:tabs>
        <w:autoSpaceDE w:val="0"/>
        <w:autoSpaceDN w:val="0"/>
        <w:adjustRightInd w:val="0"/>
        <w:spacing w:after="0"/>
        <w:ind w:right="-102"/>
        <w:jc w:val="both"/>
        <w:rPr>
          <w:rFonts w:ascii="Times New Roman" w:hAnsi="Times New Roman" w:cs="Times New Roman"/>
          <w:b/>
          <w:color w:val="000000"/>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58"/>
        <w:gridCol w:w="505"/>
        <w:gridCol w:w="393"/>
        <w:gridCol w:w="393"/>
        <w:gridCol w:w="507"/>
        <w:gridCol w:w="484"/>
        <w:gridCol w:w="393"/>
        <w:gridCol w:w="393"/>
      </w:tblGrid>
      <w:tr w:rsidR="00E62E2F" w:rsidRPr="00D01D15" w14:paraId="4BAA0CD6" w14:textId="77777777" w:rsidTr="00287B32">
        <w:trPr>
          <w:trHeight w:val="315"/>
        </w:trPr>
        <w:tc>
          <w:tcPr>
            <w:tcW w:w="4226" w:type="dxa"/>
            <w:gridSpan w:val="8"/>
            <w:shd w:val="clear" w:color="auto" w:fill="auto"/>
            <w:noWrap/>
            <w:vAlign w:val="center"/>
          </w:tcPr>
          <w:p w14:paraId="1899499F" w14:textId="1644CACE" w:rsidR="00E62E2F" w:rsidRPr="007A70D7" w:rsidRDefault="00287B32" w:rsidP="00475EB5">
            <w:pPr>
              <w:spacing w:after="0" w:line="240" w:lineRule="auto"/>
              <w:rPr>
                <w:rFonts w:ascii="Times New Roman" w:eastAsia="Times New Roman" w:hAnsi="Times New Roman" w:cs="Times New Roman"/>
                <w:color w:val="000000"/>
                <w:sz w:val="17"/>
                <w:szCs w:val="17"/>
                <w:lang w:val="en-GB" w:eastAsia="en-GB"/>
              </w:rPr>
            </w:pPr>
            <w:r>
              <w:rPr>
                <w:rFonts w:ascii="Times New Roman" w:eastAsia="Times New Roman" w:hAnsi="Times New Roman" w:cs="Times New Roman"/>
                <w:b/>
                <w:color w:val="000000"/>
                <w:sz w:val="20"/>
                <w:szCs w:val="20"/>
                <w:lang w:val="en-GB" w:eastAsia="en-GB"/>
              </w:rPr>
              <w:t>Table 10</w:t>
            </w:r>
            <w:r w:rsidR="00E62E2F">
              <w:rPr>
                <w:rFonts w:ascii="Times New Roman" w:eastAsia="Times New Roman" w:hAnsi="Times New Roman" w:cs="Times New Roman"/>
                <w:b/>
                <w:color w:val="000000"/>
                <w:sz w:val="20"/>
                <w:szCs w:val="20"/>
                <w:lang w:val="en-GB" w:eastAsia="en-GB"/>
              </w:rPr>
              <w:t xml:space="preserve">. </w:t>
            </w:r>
            <w:r w:rsidR="00E62E2F" w:rsidRPr="00B92D20">
              <w:rPr>
                <w:rFonts w:ascii="Times New Roman" w:eastAsia="Times New Roman" w:hAnsi="Times New Roman" w:cs="Times New Roman"/>
                <w:noProof/>
                <w:color w:val="000000"/>
                <w:sz w:val="20"/>
                <w:szCs w:val="20"/>
                <w:lang w:val="en-GB" w:eastAsia="en-GB"/>
              </w:rPr>
              <w:t>Statistical analysis</w:t>
            </w:r>
            <w:r w:rsidR="00E62E2F" w:rsidRPr="00627439">
              <w:rPr>
                <w:rFonts w:ascii="Times New Roman" w:eastAsia="Times New Roman" w:hAnsi="Times New Roman" w:cs="Times New Roman"/>
                <w:color w:val="000000"/>
                <w:sz w:val="20"/>
                <w:szCs w:val="20"/>
                <w:lang w:val="en-GB" w:eastAsia="en-GB"/>
              </w:rPr>
              <w:t xml:space="preserve"> of the </w:t>
            </w:r>
            <w:r w:rsidR="00E62E2F">
              <w:rPr>
                <w:rFonts w:ascii="Times New Roman" w:eastAsia="Times New Roman" w:hAnsi="Times New Roman" w:cs="Times New Roman"/>
                <w:color w:val="000000"/>
                <w:sz w:val="20"/>
                <w:szCs w:val="20"/>
                <w:lang w:val="en-GB" w:eastAsia="en-GB"/>
              </w:rPr>
              <w:t>thermal comfort perception</w:t>
            </w:r>
            <w:r w:rsidR="00E62E2F" w:rsidRPr="00627439">
              <w:rPr>
                <w:rFonts w:ascii="Times New Roman" w:eastAsia="Times New Roman" w:hAnsi="Times New Roman" w:cs="Times New Roman"/>
                <w:color w:val="000000"/>
                <w:sz w:val="20"/>
                <w:szCs w:val="20"/>
                <w:lang w:val="en-GB" w:eastAsia="en-GB"/>
              </w:rPr>
              <w:t xml:space="preserve"> of the PH and ST in Mexico Cit</w:t>
            </w:r>
            <w:r w:rsidR="00E62E2F">
              <w:rPr>
                <w:rFonts w:ascii="Times New Roman" w:eastAsia="Times New Roman" w:hAnsi="Times New Roman" w:cs="Times New Roman"/>
                <w:color w:val="000000"/>
                <w:sz w:val="20"/>
                <w:szCs w:val="20"/>
                <w:lang w:val="en-GB" w:eastAsia="en-GB"/>
              </w:rPr>
              <w:t>y.</w:t>
            </w:r>
          </w:p>
        </w:tc>
      </w:tr>
      <w:tr w:rsidR="00E62E2F" w:rsidRPr="007A70D7" w14:paraId="7FA7EA43" w14:textId="77777777" w:rsidTr="00287B32">
        <w:trPr>
          <w:trHeight w:val="315"/>
        </w:trPr>
        <w:tc>
          <w:tcPr>
            <w:tcW w:w="1158" w:type="dxa"/>
            <w:shd w:val="clear" w:color="auto" w:fill="auto"/>
            <w:noWrap/>
            <w:vAlign w:val="center"/>
            <w:hideMark/>
          </w:tcPr>
          <w:p w14:paraId="55BB50CC" w14:textId="77777777" w:rsidR="00E62E2F" w:rsidRPr="007A70D7" w:rsidRDefault="00E62E2F" w:rsidP="00475EB5">
            <w:pPr>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IAQ perception scale</w:t>
            </w:r>
          </w:p>
        </w:tc>
        <w:tc>
          <w:tcPr>
            <w:tcW w:w="505" w:type="dxa"/>
            <w:shd w:val="clear" w:color="auto" w:fill="auto"/>
            <w:noWrap/>
            <w:vAlign w:val="center"/>
            <w:hideMark/>
          </w:tcPr>
          <w:p w14:paraId="0E1780E6" w14:textId="77777777" w:rsidR="00E62E2F" w:rsidRPr="007A70D7" w:rsidRDefault="00E62E2F" w:rsidP="00475EB5">
            <w:pPr>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House</w:t>
            </w:r>
          </w:p>
        </w:tc>
        <w:tc>
          <w:tcPr>
            <w:tcW w:w="393" w:type="dxa"/>
            <w:shd w:val="clear" w:color="auto" w:fill="auto"/>
            <w:noWrap/>
            <w:vAlign w:val="center"/>
            <w:hideMark/>
          </w:tcPr>
          <w:p w14:paraId="36B8A26A" w14:textId="77777777" w:rsidR="00E62E2F" w:rsidRPr="007A70D7" w:rsidRDefault="00E62E2F" w:rsidP="00475EB5">
            <w:pPr>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Mean</w:t>
            </w:r>
          </w:p>
        </w:tc>
        <w:tc>
          <w:tcPr>
            <w:tcW w:w="393" w:type="dxa"/>
            <w:shd w:val="clear" w:color="auto" w:fill="auto"/>
            <w:noWrap/>
            <w:vAlign w:val="center"/>
            <w:hideMark/>
          </w:tcPr>
          <w:p w14:paraId="643B9273" w14:textId="77777777" w:rsidR="00E62E2F" w:rsidRPr="007A70D7" w:rsidRDefault="00E62E2F" w:rsidP="00475EB5">
            <w:pPr>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SD</w:t>
            </w:r>
          </w:p>
        </w:tc>
        <w:tc>
          <w:tcPr>
            <w:tcW w:w="507" w:type="dxa"/>
            <w:shd w:val="clear" w:color="auto" w:fill="auto"/>
            <w:noWrap/>
            <w:vAlign w:val="center"/>
            <w:hideMark/>
          </w:tcPr>
          <w:p w14:paraId="5C6E2CBA" w14:textId="77777777" w:rsidR="00E62E2F" w:rsidRPr="007A70D7" w:rsidRDefault="00E62E2F" w:rsidP="00475EB5">
            <w:pPr>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Mean + SD</w:t>
            </w:r>
          </w:p>
        </w:tc>
        <w:tc>
          <w:tcPr>
            <w:tcW w:w="484" w:type="dxa"/>
            <w:shd w:val="clear" w:color="auto" w:fill="auto"/>
            <w:noWrap/>
            <w:vAlign w:val="center"/>
            <w:hideMark/>
          </w:tcPr>
          <w:p w14:paraId="09B6CB71" w14:textId="77777777" w:rsidR="00E62E2F" w:rsidRPr="007A70D7" w:rsidRDefault="00E62E2F" w:rsidP="00475EB5">
            <w:pPr>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Mean - SD</w:t>
            </w:r>
          </w:p>
        </w:tc>
        <w:tc>
          <w:tcPr>
            <w:tcW w:w="393" w:type="dxa"/>
            <w:shd w:val="clear" w:color="auto" w:fill="auto"/>
            <w:noWrap/>
            <w:vAlign w:val="center"/>
            <w:hideMark/>
          </w:tcPr>
          <w:p w14:paraId="44A768CB" w14:textId="77777777" w:rsidR="00E62E2F" w:rsidRPr="007A70D7" w:rsidRDefault="00E62E2F" w:rsidP="00475EB5">
            <w:pPr>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Max</w:t>
            </w:r>
          </w:p>
        </w:tc>
        <w:tc>
          <w:tcPr>
            <w:tcW w:w="393" w:type="dxa"/>
            <w:shd w:val="clear" w:color="auto" w:fill="auto"/>
            <w:noWrap/>
            <w:vAlign w:val="center"/>
            <w:hideMark/>
          </w:tcPr>
          <w:p w14:paraId="656C1D2B" w14:textId="77777777" w:rsidR="00E62E2F" w:rsidRPr="007A70D7" w:rsidRDefault="00E62E2F" w:rsidP="00475EB5">
            <w:pPr>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Min</w:t>
            </w:r>
          </w:p>
        </w:tc>
      </w:tr>
      <w:tr w:rsidR="00E62E2F" w:rsidRPr="007A70D7" w14:paraId="64F8A773" w14:textId="77777777" w:rsidTr="00287B32">
        <w:trPr>
          <w:trHeight w:val="315"/>
        </w:trPr>
        <w:tc>
          <w:tcPr>
            <w:tcW w:w="1158" w:type="dxa"/>
            <w:vMerge w:val="restart"/>
            <w:shd w:val="clear" w:color="auto" w:fill="auto"/>
            <w:noWrap/>
            <w:vAlign w:val="center"/>
            <w:hideMark/>
          </w:tcPr>
          <w:p w14:paraId="67D2FEE7" w14:textId="77777777" w:rsidR="00E62E2F" w:rsidRPr="007A70D7" w:rsidRDefault="00E62E2F" w:rsidP="00475EB5">
            <w:pPr>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Comfortable-uncomfortable scale</w:t>
            </w:r>
          </w:p>
        </w:tc>
        <w:tc>
          <w:tcPr>
            <w:tcW w:w="505" w:type="dxa"/>
            <w:shd w:val="clear" w:color="auto" w:fill="auto"/>
            <w:noWrap/>
            <w:vAlign w:val="center"/>
            <w:hideMark/>
          </w:tcPr>
          <w:p w14:paraId="2489D9C8" w14:textId="77777777" w:rsidR="00E62E2F" w:rsidRPr="007A70D7" w:rsidRDefault="00E62E2F" w:rsidP="00287B32">
            <w:pPr>
              <w:spacing w:after="0" w:line="240" w:lineRule="auto"/>
              <w:jc w:val="center"/>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PH-01</w:t>
            </w:r>
          </w:p>
        </w:tc>
        <w:tc>
          <w:tcPr>
            <w:tcW w:w="393" w:type="dxa"/>
            <w:shd w:val="clear" w:color="auto" w:fill="auto"/>
            <w:noWrap/>
            <w:vAlign w:val="center"/>
            <w:hideMark/>
          </w:tcPr>
          <w:p w14:paraId="57749CC8"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1.67</w:t>
            </w:r>
          </w:p>
        </w:tc>
        <w:tc>
          <w:tcPr>
            <w:tcW w:w="393" w:type="dxa"/>
            <w:shd w:val="clear" w:color="auto" w:fill="auto"/>
            <w:noWrap/>
            <w:vAlign w:val="center"/>
            <w:hideMark/>
          </w:tcPr>
          <w:p w14:paraId="2FAF774E"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0.58</w:t>
            </w:r>
          </w:p>
        </w:tc>
        <w:tc>
          <w:tcPr>
            <w:tcW w:w="507" w:type="dxa"/>
            <w:shd w:val="clear" w:color="auto" w:fill="auto"/>
            <w:noWrap/>
            <w:vAlign w:val="center"/>
            <w:hideMark/>
          </w:tcPr>
          <w:p w14:paraId="7980AC38"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2.24</w:t>
            </w:r>
          </w:p>
        </w:tc>
        <w:tc>
          <w:tcPr>
            <w:tcW w:w="484" w:type="dxa"/>
            <w:shd w:val="clear" w:color="auto" w:fill="auto"/>
            <w:noWrap/>
            <w:vAlign w:val="center"/>
            <w:hideMark/>
          </w:tcPr>
          <w:p w14:paraId="585BEC15"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1.09</w:t>
            </w:r>
          </w:p>
        </w:tc>
        <w:tc>
          <w:tcPr>
            <w:tcW w:w="393" w:type="dxa"/>
            <w:shd w:val="clear" w:color="auto" w:fill="auto"/>
            <w:noWrap/>
            <w:vAlign w:val="center"/>
            <w:hideMark/>
          </w:tcPr>
          <w:p w14:paraId="597CD8B0"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2.00</w:t>
            </w:r>
          </w:p>
        </w:tc>
        <w:tc>
          <w:tcPr>
            <w:tcW w:w="393" w:type="dxa"/>
            <w:shd w:val="clear" w:color="auto" w:fill="auto"/>
            <w:noWrap/>
            <w:vAlign w:val="center"/>
            <w:hideMark/>
          </w:tcPr>
          <w:p w14:paraId="2591C9D5"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1.00</w:t>
            </w:r>
          </w:p>
        </w:tc>
      </w:tr>
      <w:tr w:rsidR="00E62E2F" w:rsidRPr="007A70D7" w14:paraId="6ADD6094" w14:textId="77777777" w:rsidTr="00287B32">
        <w:trPr>
          <w:trHeight w:val="315"/>
        </w:trPr>
        <w:tc>
          <w:tcPr>
            <w:tcW w:w="1158" w:type="dxa"/>
            <w:vMerge/>
            <w:vAlign w:val="center"/>
            <w:hideMark/>
          </w:tcPr>
          <w:p w14:paraId="323CD406" w14:textId="77777777" w:rsidR="00E62E2F" w:rsidRPr="007A70D7" w:rsidRDefault="00E62E2F" w:rsidP="00475EB5">
            <w:pPr>
              <w:spacing w:after="0" w:line="240" w:lineRule="auto"/>
              <w:rPr>
                <w:rFonts w:ascii="Times New Roman" w:eastAsia="Times New Roman" w:hAnsi="Times New Roman" w:cs="Times New Roman"/>
                <w:color w:val="000000"/>
                <w:sz w:val="17"/>
                <w:szCs w:val="17"/>
                <w:lang w:val="en-GB" w:eastAsia="en-GB"/>
              </w:rPr>
            </w:pPr>
          </w:p>
        </w:tc>
        <w:tc>
          <w:tcPr>
            <w:tcW w:w="505" w:type="dxa"/>
            <w:shd w:val="clear" w:color="auto" w:fill="auto"/>
            <w:noWrap/>
            <w:vAlign w:val="center"/>
            <w:hideMark/>
          </w:tcPr>
          <w:p w14:paraId="629EBD93" w14:textId="77777777" w:rsidR="00E62E2F" w:rsidRPr="007A70D7" w:rsidRDefault="00E62E2F" w:rsidP="00287B32">
            <w:pPr>
              <w:spacing w:after="0" w:line="240" w:lineRule="auto"/>
              <w:jc w:val="center"/>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ST-01</w:t>
            </w:r>
          </w:p>
        </w:tc>
        <w:tc>
          <w:tcPr>
            <w:tcW w:w="393" w:type="dxa"/>
            <w:shd w:val="clear" w:color="auto" w:fill="auto"/>
            <w:noWrap/>
            <w:vAlign w:val="center"/>
            <w:hideMark/>
          </w:tcPr>
          <w:p w14:paraId="7EDB909B"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6.33</w:t>
            </w:r>
          </w:p>
        </w:tc>
        <w:tc>
          <w:tcPr>
            <w:tcW w:w="393" w:type="dxa"/>
            <w:shd w:val="clear" w:color="auto" w:fill="auto"/>
            <w:noWrap/>
            <w:vAlign w:val="center"/>
            <w:hideMark/>
          </w:tcPr>
          <w:p w14:paraId="48479334"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0.58</w:t>
            </w:r>
          </w:p>
        </w:tc>
        <w:tc>
          <w:tcPr>
            <w:tcW w:w="507" w:type="dxa"/>
            <w:shd w:val="clear" w:color="auto" w:fill="auto"/>
            <w:noWrap/>
            <w:vAlign w:val="center"/>
            <w:hideMark/>
          </w:tcPr>
          <w:p w14:paraId="7CE70655"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6.91</w:t>
            </w:r>
          </w:p>
        </w:tc>
        <w:tc>
          <w:tcPr>
            <w:tcW w:w="484" w:type="dxa"/>
            <w:shd w:val="clear" w:color="auto" w:fill="auto"/>
            <w:noWrap/>
            <w:vAlign w:val="center"/>
            <w:hideMark/>
          </w:tcPr>
          <w:p w14:paraId="45EADFEB"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5.76</w:t>
            </w:r>
          </w:p>
        </w:tc>
        <w:tc>
          <w:tcPr>
            <w:tcW w:w="393" w:type="dxa"/>
            <w:shd w:val="clear" w:color="auto" w:fill="auto"/>
            <w:noWrap/>
            <w:vAlign w:val="center"/>
            <w:hideMark/>
          </w:tcPr>
          <w:p w14:paraId="5E9D09B8"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7.00</w:t>
            </w:r>
          </w:p>
        </w:tc>
        <w:tc>
          <w:tcPr>
            <w:tcW w:w="393" w:type="dxa"/>
            <w:shd w:val="clear" w:color="auto" w:fill="auto"/>
            <w:noWrap/>
            <w:vAlign w:val="center"/>
            <w:hideMark/>
          </w:tcPr>
          <w:p w14:paraId="498ABF65"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6.00</w:t>
            </w:r>
          </w:p>
        </w:tc>
      </w:tr>
      <w:tr w:rsidR="00E62E2F" w:rsidRPr="007A70D7" w14:paraId="4BCBE8BD" w14:textId="77777777" w:rsidTr="00287B32">
        <w:trPr>
          <w:trHeight w:val="315"/>
        </w:trPr>
        <w:tc>
          <w:tcPr>
            <w:tcW w:w="1158" w:type="dxa"/>
            <w:vMerge w:val="restart"/>
            <w:shd w:val="clear" w:color="auto" w:fill="auto"/>
            <w:noWrap/>
            <w:vAlign w:val="center"/>
            <w:hideMark/>
          </w:tcPr>
          <w:p w14:paraId="49CEF444" w14:textId="77777777" w:rsidR="00E62E2F" w:rsidRPr="007A70D7" w:rsidRDefault="00E62E2F" w:rsidP="00475EB5">
            <w:pPr>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Too hot-too cold scale</w:t>
            </w:r>
          </w:p>
        </w:tc>
        <w:tc>
          <w:tcPr>
            <w:tcW w:w="505" w:type="dxa"/>
            <w:shd w:val="clear" w:color="auto" w:fill="auto"/>
            <w:noWrap/>
            <w:vAlign w:val="center"/>
            <w:hideMark/>
          </w:tcPr>
          <w:p w14:paraId="237DC120" w14:textId="77777777" w:rsidR="00E62E2F" w:rsidRPr="007A70D7" w:rsidRDefault="00E62E2F" w:rsidP="00287B32">
            <w:pPr>
              <w:spacing w:after="0" w:line="240" w:lineRule="auto"/>
              <w:jc w:val="center"/>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PH-01</w:t>
            </w:r>
          </w:p>
        </w:tc>
        <w:tc>
          <w:tcPr>
            <w:tcW w:w="393" w:type="dxa"/>
            <w:shd w:val="clear" w:color="auto" w:fill="auto"/>
            <w:noWrap/>
            <w:vAlign w:val="center"/>
            <w:hideMark/>
          </w:tcPr>
          <w:p w14:paraId="2A66BC19"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4.33</w:t>
            </w:r>
          </w:p>
        </w:tc>
        <w:tc>
          <w:tcPr>
            <w:tcW w:w="393" w:type="dxa"/>
            <w:shd w:val="clear" w:color="auto" w:fill="auto"/>
            <w:noWrap/>
            <w:vAlign w:val="center"/>
            <w:hideMark/>
          </w:tcPr>
          <w:p w14:paraId="424ACBE5"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0.58</w:t>
            </w:r>
          </w:p>
        </w:tc>
        <w:tc>
          <w:tcPr>
            <w:tcW w:w="507" w:type="dxa"/>
            <w:shd w:val="clear" w:color="auto" w:fill="auto"/>
            <w:noWrap/>
            <w:vAlign w:val="center"/>
            <w:hideMark/>
          </w:tcPr>
          <w:p w14:paraId="4A7CEE9A"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4.91</w:t>
            </w:r>
          </w:p>
        </w:tc>
        <w:tc>
          <w:tcPr>
            <w:tcW w:w="484" w:type="dxa"/>
            <w:shd w:val="clear" w:color="auto" w:fill="auto"/>
            <w:noWrap/>
            <w:vAlign w:val="center"/>
            <w:hideMark/>
          </w:tcPr>
          <w:p w14:paraId="35DA5EB1"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3.76</w:t>
            </w:r>
          </w:p>
        </w:tc>
        <w:tc>
          <w:tcPr>
            <w:tcW w:w="393" w:type="dxa"/>
            <w:shd w:val="clear" w:color="auto" w:fill="auto"/>
            <w:noWrap/>
            <w:vAlign w:val="center"/>
            <w:hideMark/>
          </w:tcPr>
          <w:p w14:paraId="156F707D"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5.00</w:t>
            </w:r>
          </w:p>
        </w:tc>
        <w:tc>
          <w:tcPr>
            <w:tcW w:w="393" w:type="dxa"/>
            <w:shd w:val="clear" w:color="auto" w:fill="auto"/>
            <w:noWrap/>
            <w:vAlign w:val="center"/>
            <w:hideMark/>
          </w:tcPr>
          <w:p w14:paraId="6F3B2A1F"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4.00</w:t>
            </w:r>
          </w:p>
        </w:tc>
      </w:tr>
      <w:tr w:rsidR="00E62E2F" w:rsidRPr="007A70D7" w14:paraId="2E12A3BA" w14:textId="77777777" w:rsidTr="00287B32">
        <w:trPr>
          <w:trHeight w:val="315"/>
        </w:trPr>
        <w:tc>
          <w:tcPr>
            <w:tcW w:w="1158" w:type="dxa"/>
            <w:vMerge/>
            <w:vAlign w:val="center"/>
            <w:hideMark/>
          </w:tcPr>
          <w:p w14:paraId="68AC6FB4" w14:textId="77777777" w:rsidR="00E62E2F" w:rsidRPr="007A70D7" w:rsidRDefault="00E62E2F" w:rsidP="00475EB5">
            <w:pPr>
              <w:spacing w:after="0" w:line="240" w:lineRule="auto"/>
              <w:rPr>
                <w:rFonts w:ascii="Times New Roman" w:eastAsia="Times New Roman" w:hAnsi="Times New Roman" w:cs="Times New Roman"/>
                <w:color w:val="000000"/>
                <w:sz w:val="17"/>
                <w:szCs w:val="17"/>
                <w:lang w:val="en-GB" w:eastAsia="en-GB"/>
              </w:rPr>
            </w:pPr>
          </w:p>
        </w:tc>
        <w:tc>
          <w:tcPr>
            <w:tcW w:w="505" w:type="dxa"/>
            <w:shd w:val="clear" w:color="auto" w:fill="auto"/>
            <w:noWrap/>
            <w:vAlign w:val="center"/>
            <w:hideMark/>
          </w:tcPr>
          <w:p w14:paraId="3A462C73" w14:textId="77777777" w:rsidR="00E62E2F" w:rsidRPr="007A70D7" w:rsidRDefault="00E62E2F" w:rsidP="00287B32">
            <w:pPr>
              <w:spacing w:after="0" w:line="240" w:lineRule="auto"/>
              <w:jc w:val="center"/>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ST-01</w:t>
            </w:r>
          </w:p>
        </w:tc>
        <w:tc>
          <w:tcPr>
            <w:tcW w:w="393" w:type="dxa"/>
            <w:shd w:val="clear" w:color="auto" w:fill="auto"/>
            <w:noWrap/>
            <w:vAlign w:val="center"/>
            <w:hideMark/>
          </w:tcPr>
          <w:p w14:paraId="31240C5F"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6.33</w:t>
            </w:r>
          </w:p>
        </w:tc>
        <w:tc>
          <w:tcPr>
            <w:tcW w:w="393" w:type="dxa"/>
            <w:shd w:val="clear" w:color="auto" w:fill="auto"/>
            <w:noWrap/>
            <w:vAlign w:val="center"/>
            <w:hideMark/>
          </w:tcPr>
          <w:p w14:paraId="4EFB751F"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0.58</w:t>
            </w:r>
          </w:p>
        </w:tc>
        <w:tc>
          <w:tcPr>
            <w:tcW w:w="507" w:type="dxa"/>
            <w:shd w:val="clear" w:color="auto" w:fill="auto"/>
            <w:noWrap/>
            <w:vAlign w:val="center"/>
            <w:hideMark/>
          </w:tcPr>
          <w:p w14:paraId="1FC91396"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6.91</w:t>
            </w:r>
          </w:p>
        </w:tc>
        <w:tc>
          <w:tcPr>
            <w:tcW w:w="484" w:type="dxa"/>
            <w:shd w:val="clear" w:color="auto" w:fill="auto"/>
            <w:noWrap/>
            <w:vAlign w:val="center"/>
            <w:hideMark/>
          </w:tcPr>
          <w:p w14:paraId="0001157F"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5.76</w:t>
            </w:r>
          </w:p>
        </w:tc>
        <w:tc>
          <w:tcPr>
            <w:tcW w:w="393" w:type="dxa"/>
            <w:shd w:val="clear" w:color="auto" w:fill="auto"/>
            <w:noWrap/>
            <w:vAlign w:val="center"/>
            <w:hideMark/>
          </w:tcPr>
          <w:p w14:paraId="44A25EDC"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7.00</w:t>
            </w:r>
          </w:p>
        </w:tc>
        <w:tc>
          <w:tcPr>
            <w:tcW w:w="393" w:type="dxa"/>
            <w:shd w:val="clear" w:color="auto" w:fill="auto"/>
            <w:noWrap/>
            <w:vAlign w:val="center"/>
            <w:hideMark/>
          </w:tcPr>
          <w:p w14:paraId="241E00D5"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6.00</w:t>
            </w:r>
          </w:p>
        </w:tc>
      </w:tr>
      <w:tr w:rsidR="00E62E2F" w:rsidRPr="007A70D7" w14:paraId="10FFD884" w14:textId="77777777" w:rsidTr="00287B32">
        <w:trPr>
          <w:trHeight w:val="315"/>
        </w:trPr>
        <w:tc>
          <w:tcPr>
            <w:tcW w:w="1158" w:type="dxa"/>
            <w:vMerge w:val="restart"/>
            <w:shd w:val="clear" w:color="auto" w:fill="auto"/>
            <w:noWrap/>
            <w:vAlign w:val="center"/>
            <w:hideMark/>
          </w:tcPr>
          <w:p w14:paraId="1C1FE0D4" w14:textId="77777777" w:rsidR="00E62E2F" w:rsidRPr="007A70D7" w:rsidRDefault="00E62E2F" w:rsidP="00475EB5">
            <w:pPr>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Stable-varies during the day scale</w:t>
            </w:r>
          </w:p>
        </w:tc>
        <w:tc>
          <w:tcPr>
            <w:tcW w:w="505" w:type="dxa"/>
            <w:shd w:val="clear" w:color="auto" w:fill="auto"/>
            <w:noWrap/>
            <w:vAlign w:val="center"/>
            <w:hideMark/>
          </w:tcPr>
          <w:p w14:paraId="0E00D8B8" w14:textId="77777777" w:rsidR="00E62E2F" w:rsidRPr="007A70D7" w:rsidRDefault="00E62E2F" w:rsidP="00287B32">
            <w:pPr>
              <w:spacing w:after="0" w:line="240" w:lineRule="auto"/>
              <w:jc w:val="center"/>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PH-01</w:t>
            </w:r>
          </w:p>
        </w:tc>
        <w:tc>
          <w:tcPr>
            <w:tcW w:w="393" w:type="dxa"/>
            <w:shd w:val="clear" w:color="auto" w:fill="auto"/>
            <w:noWrap/>
            <w:vAlign w:val="center"/>
            <w:hideMark/>
          </w:tcPr>
          <w:p w14:paraId="5186CB0E"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2.33</w:t>
            </w:r>
          </w:p>
        </w:tc>
        <w:tc>
          <w:tcPr>
            <w:tcW w:w="393" w:type="dxa"/>
            <w:shd w:val="clear" w:color="auto" w:fill="auto"/>
            <w:noWrap/>
            <w:vAlign w:val="center"/>
            <w:hideMark/>
          </w:tcPr>
          <w:p w14:paraId="3B28CB7A"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1.53</w:t>
            </w:r>
          </w:p>
        </w:tc>
        <w:tc>
          <w:tcPr>
            <w:tcW w:w="507" w:type="dxa"/>
            <w:shd w:val="clear" w:color="auto" w:fill="auto"/>
            <w:noWrap/>
            <w:vAlign w:val="center"/>
            <w:hideMark/>
          </w:tcPr>
          <w:p w14:paraId="2712D6AC"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3.86</w:t>
            </w:r>
          </w:p>
        </w:tc>
        <w:tc>
          <w:tcPr>
            <w:tcW w:w="484" w:type="dxa"/>
            <w:shd w:val="clear" w:color="auto" w:fill="auto"/>
            <w:noWrap/>
            <w:vAlign w:val="center"/>
            <w:hideMark/>
          </w:tcPr>
          <w:p w14:paraId="18C245AD"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0.81</w:t>
            </w:r>
          </w:p>
        </w:tc>
        <w:tc>
          <w:tcPr>
            <w:tcW w:w="393" w:type="dxa"/>
            <w:shd w:val="clear" w:color="auto" w:fill="auto"/>
            <w:noWrap/>
            <w:vAlign w:val="center"/>
            <w:hideMark/>
          </w:tcPr>
          <w:p w14:paraId="6FF7B25F"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4.00</w:t>
            </w:r>
          </w:p>
        </w:tc>
        <w:tc>
          <w:tcPr>
            <w:tcW w:w="393" w:type="dxa"/>
            <w:shd w:val="clear" w:color="auto" w:fill="auto"/>
            <w:noWrap/>
            <w:vAlign w:val="center"/>
            <w:hideMark/>
          </w:tcPr>
          <w:p w14:paraId="0C82CD04"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1.00</w:t>
            </w:r>
          </w:p>
        </w:tc>
      </w:tr>
      <w:tr w:rsidR="00E62E2F" w:rsidRPr="007A70D7" w14:paraId="0DD03729" w14:textId="77777777" w:rsidTr="00287B32">
        <w:trPr>
          <w:trHeight w:val="315"/>
        </w:trPr>
        <w:tc>
          <w:tcPr>
            <w:tcW w:w="1158" w:type="dxa"/>
            <w:vMerge/>
            <w:vAlign w:val="center"/>
            <w:hideMark/>
          </w:tcPr>
          <w:p w14:paraId="4221ED0F" w14:textId="77777777" w:rsidR="00E62E2F" w:rsidRPr="007A70D7" w:rsidRDefault="00E62E2F" w:rsidP="00475EB5">
            <w:pPr>
              <w:spacing w:after="0" w:line="240" w:lineRule="auto"/>
              <w:rPr>
                <w:rFonts w:ascii="Times New Roman" w:eastAsia="Times New Roman" w:hAnsi="Times New Roman" w:cs="Times New Roman"/>
                <w:color w:val="000000"/>
                <w:sz w:val="17"/>
                <w:szCs w:val="17"/>
                <w:lang w:val="en-GB" w:eastAsia="en-GB"/>
              </w:rPr>
            </w:pPr>
          </w:p>
        </w:tc>
        <w:tc>
          <w:tcPr>
            <w:tcW w:w="505" w:type="dxa"/>
            <w:shd w:val="clear" w:color="auto" w:fill="auto"/>
            <w:noWrap/>
            <w:vAlign w:val="center"/>
            <w:hideMark/>
          </w:tcPr>
          <w:p w14:paraId="2A903FA1" w14:textId="77777777" w:rsidR="00E62E2F" w:rsidRPr="007A70D7" w:rsidRDefault="00E62E2F" w:rsidP="00287B32">
            <w:pPr>
              <w:spacing w:after="0" w:line="240" w:lineRule="auto"/>
              <w:jc w:val="center"/>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ST-01</w:t>
            </w:r>
          </w:p>
        </w:tc>
        <w:tc>
          <w:tcPr>
            <w:tcW w:w="393" w:type="dxa"/>
            <w:shd w:val="clear" w:color="auto" w:fill="auto"/>
            <w:noWrap/>
            <w:vAlign w:val="center"/>
            <w:hideMark/>
          </w:tcPr>
          <w:p w14:paraId="7AE5BB88"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3.67</w:t>
            </w:r>
          </w:p>
        </w:tc>
        <w:tc>
          <w:tcPr>
            <w:tcW w:w="393" w:type="dxa"/>
            <w:shd w:val="clear" w:color="auto" w:fill="auto"/>
            <w:noWrap/>
            <w:vAlign w:val="center"/>
            <w:hideMark/>
          </w:tcPr>
          <w:p w14:paraId="5A584B83"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0.58</w:t>
            </w:r>
          </w:p>
        </w:tc>
        <w:tc>
          <w:tcPr>
            <w:tcW w:w="507" w:type="dxa"/>
            <w:shd w:val="clear" w:color="auto" w:fill="auto"/>
            <w:noWrap/>
            <w:vAlign w:val="center"/>
            <w:hideMark/>
          </w:tcPr>
          <w:p w14:paraId="0855CB37"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4.24</w:t>
            </w:r>
          </w:p>
        </w:tc>
        <w:tc>
          <w:tcPr>
            <w:tcW w:w="484" w:type="dxa"/>
            <w:shd w:val="clear" w:color="auto" w:fill="auto"/>
            <w:noWrap/>
            <w:vAlign w:val="center"/>
            <w:hideMark/>
          </w:tcPr>
          <w:p w14:paraId="5E61C2AA"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3.09</w:t>
            </w:r>
          </w:p>
        </w:tc>
        <w:tc>
          <w:tcPr>
            <w:tcW w:w="393" w:type="dxa"/>
            <w:shd w:val="clear" w:color="auto" w:fill="auto"/>
            <w:noWrap/>
            <w:vAlign w:val="center"/>
            <w:hideMark/>
          </w:tcPr>
          <w:p w14:paraId="6775CABF"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4.00</w:t>
            </w:r>
          </w:p>
        </w:tc>
        <w:tc>
          <w:tcPr>
            <w:tcW w:w="393" w:type="dxa"/>
            <w:shd w:val="clear" w:color="auto" w:fill="auto"/>
            <w:noWrap/>
            <w:vAlign w:val="center"/>
            <w:hideMark/>
          </w:tcPr>
          <w:p w14:paraId="2CEFFD2B"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3.00</w:t>
            </w:r>
          </w:p>
        </w:tc>
      </w:tr>
      <w:tr w:rsidR="00E62E2F" w:rsidRPr="007A70D7" w14:paraId="6FA4EA69" w14:textId="77777777" w:rsidTr="00287B32">
        <w:trPr>
          <w:trHeight w:val="315"/>
        </w:trPr>
        <w:tc>
          <w:tcPr>
            <w:tcW w:w="1158" w:type="dxa"/>
            <w:vMerge w:val="restart"/>
            <w:shd w:val="clear" w:color="auto" w:fill="auto"/>
            <w:noWrap/>
            <w:vAlign w:val="center"/>
            <w:hideMark/>
          </w:tcPr>
          <w:p w14:paraId="07E0DFE3" w14:textId="77777777" w:rsidR="00E62E2F" w:rsidRPr="007A70D7" w:rsidRDefault="00E62E2F" w:rsidP="00475EB5">
            <w:pPr>
              <w:spacing w:after="0" w:line="240" w:lineRule="auto"/>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Satisfactory overall-unsatisfactory overall scale</w:t>
            </w:r>
          </w:p>
        </w:tc>
        <w:tc>
          <w:tcPr>
            <w:tcW w:w="505" w:type="dxa"/>
            <w:shd w:val="clear" w:color="auto" w:fill="auto"/>
            <w:noWrap/>
            <w:vAlign w:val="center"/>
            <w:hideMark/>
          </w:tcPr>
          <w:p w14:paraId="58F9BF96" w14:textId="77777777" w:rsidR="00E62E2F" w:rsidRPr="007A70D7" w:rsidRDefault="00E62E2F" w:rsidP="00287B32">
            <w:pPr>
              <w:spacing w:after="0" w:line="240" w:lineRule="auto"/>
              <w:jc w:val="center"/>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PH-01</w:t>
            </w:r>
          </w:p>
        </w:tc>
        <w:tc>
          <w:tcPr>
            <w:tcW w:w="393" w:type="dxa"/>
            <w:shd w:val="clear" w:color="auto" w:fill="auto"/>
            <w:noWrap/>
            <w:vAlign w:val="center"/>
            <w:hideMark/>
          </w:tcPr>
          <w:p w14:paraId="0037B935"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1.67</w:t>
            </w:r>
          </w:p>
        </w:tc>
        <w:tc>
          <w:tcPr>
            <w:tcW w:w="393" w:type="dxa"/>
            <w:shd w:val="clear" w:color="auto" w:fill="auto"/>
            <w:noWrap/>
            <w:vAlign w:val="center"/>
            <w:hideMark/>
          </w:tcPr>
          <w:p w14:paraId="74C8E651"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0.58</w:t>
            </w:r>
          </w:p>
        </w:tc>
        <w:tc>
          <w:tcPr>
            <w:tcW w:w="507" w:type="dxa"/>
            <w:shd w:val="clear" w:color="auto" w:fill="auto"/>
            <w:noWrap/>
            <w:vAlign w:val="center"/>
            <w:hideMark/>
          </w:tcPr>
          <w:p w14:paraId="5A3896E1"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2.24</w:t>
            </w:r>
          </w:p>
        </w:tc>
        <w:tc>
          <w:tcPr>
            <w:tcW w:w="484" w:type="dxa"/>
            <w:shd w:val="clear" w:color="auto" w:fill="auto"/>
            <w:noWrap/>
            <w:vAlign w:val="center"/>
            <w:hideMark/>
          </w:tcPr>
          <w:p w14:paraId="48011BB7"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1.09</w:t>
            </w:r>
          </w:p>
        </w:tc>
        <w:tc>
          <w:tcPr>
            <w:tcW w:w="393" w:type="dxa"/>
            <w:shd w:val="clear" w:color="auto" w:fill="auto"/>
            <w:noWrap/>
            <w:vAlign w:val="center"/>
            <w:hideMark/>
          </w:tcPr>
          <w:p w14:paraId="6D911D7C"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2.00</w:t>
            </w:r>
          </w:p>
        </w:tc>
        <w:tc>
          <w:tcPr>
            <w:tcW w:w="393" w:type="dxa"/>
            <w:shd w:val="clear" w:color="auto" w:fill="auto"/>
            <w:noWrap/>
            <w:vAlign w:val="center"/>
            <w:hideMark/>
          </w:tcPr>
          <w:p w14:paraId="73250E5D"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1.00</w:t>
            </w:r>
          </w:p>
        </w:tc>
      </w:tr>
      <w:tr w:rsidR="00E62E2F" w:rsidRPr="007A70D7" w14:paraId="1FF6F45A" w14:textId="77777777" w:rsidTr="00287B32">
        <w:trPr>
          <w:trHeight w:val="315"/>
        </w:trPr>
        <w:tc>
          <w:tcPr>
            <w:tcW w:w="1158" w:type="dxa"/>
            <w:vMerge/>
            <w:vAlign w:val="center"/>
            <w:hideMark/>
          </w:tcPr>
          <w:p w14:paraId="24C1BC40" w14:textId="77777777" w:rsidR="00E62E2F" w:rsidRPr="007A70D7" w:rsidRDefault="00E62E2F" w:rsidP="00475EB5">
            <w:pPr>
              <w:spacing w:after="0" w:line="240" w:lineRule="auto"/>
              <w:rPr>
                <w:rFonts w:ascii="Times New Roman" w:eastAsia="Times New Roman" w:hAnsi="Times New Roman" w:cs="Times New Roman"/>
                <w:color w:val="000000"/>
                <w:sz w:val="17"/>
                <w:szCs w:val="17"/>
                <w:lang w:val="en-GB" w:eastAsia="en-GB"/>
              </w:rPr>
            </w:pPr>
          </w:p>
        </w:tc>
        <w:tc>
          <w:tcPr>
            <w:tcW w:w="505" w:type="dxa"/>
            <w:shd w:val="clear" w:color="auto" w:fill="auto"/>
            <w:noWrap/>
            <w:vAlign w:val="center"/>
            <w:hideMark/>
          </w:tcPr>
          <w:p w14:paraId="375FB1B3" w14:textId="77777777" w:rsidR="00E62E2F" w:rsidRPr="007A70D7" w:rsidRDefault="00E62E2F" w:rsidP="00287B32">
            <w:pPr>
              <w:spacing w:after="0" w:line="240" w:lineRule="auto"/>
              <w:jc w:val="center"/>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ST-01</w:t>
            </w:r>
          </w:p>
        </w:tc>
        <w:tc>
          <w:tcPr>
            <w:tcW w:w="393" w:type="dxa"/>
            <w:shd w:val="clear" w:color="auto" w:fill="auto"/>
            <w:noWrap/>
            <w:vAlign w:val="center"/>
            <w:hideMark/>
          </w:tcPr>
          <w:p w14:paraId="6D3100AF"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6.00</w:t>
            </w:r>
          </w:p>
        </w:tc>
        <w:tc>
          <w:tcPr>
            <w:tcW w:w="393" w:type="dxa"/>
            <w:shd w:val="clear" w:color="auto" w:fill="auto"/>
            <w:noWrap/>
            <w:vAlign w:val="center"/>
            <w:hideMark/>
          </w:tcPr>
          <w:p w14:paraId="0BF41F8E"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0.00</w:t>
            </w:r>
          </w:p>
        </w:tc>
        <w:tc>
          <w:tcPr>
            <w:tcW w:w="507" w:type="dxa"/>
            <w:shd w:val="clear" w:color="auto" w:fill="auto"/>
            <w:noWrap/>
            <w:vAlign w:val="center"/>
            <w:hideMark/>
          </w:tcPr>
          <w:p w14:paraId="2F6B464E"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6.00</w:t>
            </w:r>
          </w:p>
        </w:tc>
        <w:tc>
          <w:tcPr>
            <w:tcW w:w="484" w:type="dxa"/>
            <w:shd w:val="clear" w:color="auto" w:fill="auto"/>
            <w:noWrap/>
            <w:vAlign w:val="center"/>
            <w:hideMark/>
          </w:tcPr>
          <w:p w14:paraId="4174EF42"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6.00</w:t>
            </w:r>
          </w:p>
        </w:tc>
        <w:tc>
          <w:tcPr>
            <w:tcW w:w="393" w:type="dxa"/>
            <w:shd w:val="clear" w:color="auto" w:fill="auto"/>
            <w:noWrap/>
            <w:vAlign w:val="center"/>
            <w:hideMark/>
          </w:tcPr>
          <w:p w14:paraId="3E0B9769"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6.00</w:t>
            </w:r>
          </w:p>
        </w:tc>
        <w:tc>
          <w:tcPr>
            <w:tcW w:w="393" w:type="dxa"/>
            <w:shd w:val="clear" w:color="auto" w:fill="auto"/>
            <w:noWrap/>
            <w:vAlign w:val="center"/>
            <w:hideMark/>
          </w:tcPr>
          <w:p w14:paraId="5DBC6837" w14:textId="77777777" w:rsidR="00E62E2F" w:rsidRPr="007A70D7" w:rsidRDefault="00E62E2F" w:rsidP="00287B32">
            <w:pPr>
              <w:spacing w:after="0" w:line="240" w:lineRule="auto"/>
              <w:jc w:val="right"/>
              <w:rPr>
                <w:rFonts w:ascii="Times New Roman" w:eastAsia="Times New Roman" w:hAnsi="Times New Roman" w:cs="Times New Roman"/>
                <w:color w:val="000000"/>
                <w:sz w:val="17"/>
                <w:szCs w:val="17"/>
                <w:lang w:val="en-GB" w:eastAsia="en-GB"/>
              </w:rPr>
            </w:pPr>
            <w:r w:rsidRPr="007A70D7">
              <w:rPr>
                <w:rFonts w:ascii="Times New Roman" w:eastAsia="Times New Roman" w:hAnsi="Times New Roman" w:cs="Times New Roman"/>
                <w:color w:val="000000"/>
                <w:sz w:val="17"/>
                <w:szCs w:val="17"/>
                <w:lang w:val="en-GB" w:eastAsia="en-GB"/>
              </w:rPr>
              <w:t>6.00</w:t>
            </w:r>
          </w:p>
        </w:tc>
      </w:tr>
    </w:tbl>
    <w:p w14:paraId="6008E986" w14:textId="77777777" w:rsidR="008249B6" w:rsidRDefault="008249B6" w:rsidP="008249B6">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p>
    <w:p w14:paraId="50F3A8CC" w14:textId="77777777" w:rsidR="008249B6" w:rsidRDefault="008249B6" w:rsidP="008249B6">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sidRPr="00DF0273">
        <w:rPr>
          <w:rFonts w:ascii="Times New Roman" w:hAnsi="Times New Roman" w:cs="Times New Roman"/>
          <w:b/>
          <w:i/>
          <w:color w:val="000000"/>
          <w:sz w:val="24"/>
          <w:szCs w:val="24"/>
          <w:lang w:val="en-GB"/>
        </w:rPr>
        <w:t>3.</w:t>
      </w:r>
      <w:r>
        <w:rPr>
          <w:rFonts w:ascii="Times New Roman" w:hAnsi="Times New Roman" w:cs="Times New Roman"/>
          <w:b/>
          <w:i/>
          <w:color w:val="000000"/>
          <w:sz w:val="24"/>
          <w:szCs w:val="24"/>
          <w:lang w:val="en-GB"/>
        </w:rPr>
        <w:t>6</w:t>
      </w:r>
      <w:r w:rsidRPr="00DF0273">
        <w:rPr>
          <w:rFonts w:ascii="Times New Roman" w:hAnsi="Times New Roman" w:cs="Times New Roman"/>
          <w:b/>
          <w:i/>
          <w:color w:val="000000"/>
          <w:sz w:val="24"/>
          <w:szCs w:val="24"/>
          <w:lang w:val="en-GB"/>
        </w:rPr>
        <w:t xml:space="preserve">. </w:t>
      </w:r>
      <w:r>
        <w:rPr>
          <w:rFonts w:ascii="Times New Roman" w:hAnsi="Times New Roman" w:cs="Times New Roman"/>
          <w:b/>
          <w:i/>
          <w:color w:val="000000"/>
          <w:sz w:val="24"/>
          <w:szCs w:val="24"/>
          <w:lang w:val="en-GB"/>
        </w:rPr>
        <w:t>Thermal comfort</w:t>
      </w:r>
      <w:r w:rsidRPr="00DF0273">
        <w:rPr>
          <w:rFonts w:ascii="Times New Roman" w:hAnsi="Times New Roman" w:cs="Times New Roman"/>
          <w:b/>
          <w:i/>
          <w:color w:val="000000"/>
          <w:sz w:val="24"/>
          <w:szCs w:val="24"/>
          <w:lang w:val="en-GB"/>
        </w:rPr>
        <w:t xml:space="preserve"> perception</w:t>
      </w:r>
    </w:p>
    <w:p w14:paraId="2E9F8243" w14:textId="77777777" w:rsidR="008249B6" w:rsidRDefault="008249B6" w:rsidP="008249B6">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p>
    <w:p w14:paraId="38550A40" w14:textId="64E0FB14" w:rsidR="00DF0273" w:rsidRPr="00F2274B" w:rsidRDefault="008249B6" w:rsidP="008249B6">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As in the IAQ perception, participants were </w:t>
      </w:r>
      <w:r w:rsidR="00F55F19">
        <w:rPr>
          <w:rFonts w:ascii="Times New Roman" w:hAnsi="Times New Roman" w:cs="Times New Roman"/>
          <w:color w:val="000000"/>
          <w:sz w:val="24"/>
          <w:szCs w:val="24"/>
          <w:lang w:val="en-GB"/>
        </w:rPr>
        <w:t xml:space="preserve">asked to complete the online surveys with seven point rate scales, with unipolar and bipolar scales using the </w:t>
      </w:r>
      <w:r w:rsidR="00F55F19" w:rsidRPr="003029D8">
        <w:rPr>
          <w:rFonts w:ascii="Times New Roman" w:hAnsi="Times New Roman" w:cs="Times New Roman"/>
          <w:noProof/>
          <w:color w:val="000000"/>
          <w:sz w:val="24"/>
          <w:szCs w:val="24"/>
          <w:lang w:val="en-GB"/>
        </w:rPr>
        <w:t>scor</w:t>
      </w:r>
      <w:r w:rsidR="003029D8">
        <w:rPr>
          <w:rFonts w:ascii="Times New Roman" w:hAnsi="Times New Roman" w:cs="Times New Roman"/>
          <w:noProof/>
          <w:color w:val="000000"/>
          <w:sz w:val="24"/>
          <w:szCs w:val="24"/>
          <w:lang w:val="en-GB"/>
        </w:rPr>
        <w:t>ing</w:t>
      </w:r>
      <w:r w:rsidR="00F55F19">
        <w:rPr>
          <w:rFonts w:ascii="Times New Roman" w:hAnsi="Times New Roman" w:cs="Times New Roman"/>
          <w:color w:val="000000"/>
          <w:sz w:val="24"/>
          <w:szCs w:val="24"/>
          <w:lang w:val="en-GB"/>
        </w:rPr>
        <w:t xml:space="preserve"> system suggested by Raw </w:t>
      </w:r>
      <w:r w:rsidR="00F55F19" w:rsidRPr="00F2274B">
        <w:rPr>
          <w:rFonts w:ascii="Times New Roman" w:hAnsi="Times New Roman" w:cs="Times New Roman"/>
          <w:color w:val="000000"/>
          <w:sz w:val="24"/>
          <w:szCs w:val="24"/>
          <w:lang w:val="en-GB"/>
        </w:rPr>
        <w:fldChar w:fldCharType="begin" w:fldLock="1"/>
      </w:r>
      <w:r w:rsidR="006621FE" w:rsidRPr="00F2274B">
        <w:rPr>
          <w:rFonts w:ascii="Times New Roman" w:hAnsi="Times New Roman" w:cs="Times New Roman"/>
          <w:color w:val="000000"/>
          <w:sz w:val="24"/>
          <w:szCs w:val="24"/>
          <w:lang w:val="en-GB"/>
        </w:rPr>
        <w:instrText>ADDIN CSL_CITATION { "citationItems" : [ { "id" : "ITEM-1", "itemData" : { "abstract" : "This study investigated the effects of questionnaire design on reports of sick building syndrome (SBS) symptoms and environmental discomfort, in order to make informed decisions on the standardisation of SBS questionnaires. Twenty-five variants of a questionnaire design were completed by 5566 occupants (one variant per occupant) of 11 office buildings in the UK. A design using separate questions to report symptoms proved better than a table (of symptoms and responses) for collecting symptom data. Separate questions produce more accurate and complete answers at the cost of more space on the questionnaire. Symptom reports were also affected by details of the description of the symptoms, but not by the question used to establish whether the symptoms were building-related. Both symptom reports and environmental discomfort ratings were affected by the frequency scale used to report them, in a manner which is only partly consistent with expectation and a magnitude that is not predictable from a logical comparison of the scales. Thus, different questionnaires may all have been measuring SBS, but by different methods and hence obtaining different results. If there is to be greater comparability of SBS research in the future, then there needs to be a standard questionnaire: a proper calibration of instruments.", "author" : [ { "dropping-particle" : "", "family" : "Raw", "given" : "Gary J", "non-dropping-particle" : "", "parse-names" : false, "suffix" : "" }, { "dropping-particle" : "", "family" : "Roys", "given" : "Michael S", "non-dropping-particle" : "", "parse-names" : false, "suffix" : "" }, { "dropping-particle" : "", "family" : "Whitehead", "given" : "Carolyn", "non-dropping-particle" : "", "parse-names" : false, "suffix" : "" }, { "dropping-particle" : "", "family" : "Tong", "given" : "David", "non-dropping-particle" : "", "parse-names" : false, "suffix" : "" } ], "container-title" : "Environment International", "id" : "ITEM-1", "issue" : "1", "issued" : { "date-parts" : [ [ "1995" ] ] }, "page" : "61-72", "title" : "Questionnaire desing for sick building syndrome: an empirical comparison of options", "type" : "article-journal", "volume" : "22" }, "uris" : [ "http://www.mendeley.com/documents/?uuid=d4d6bcb3-c7e4-45ec-a768-34be1d656740" ] } ], "mendeley" : { "formattedCitation" : "(40)", "plainTextFormattedCitation" : "(40)", "previouslyFormattedCitation" : "(40)" }, "properties" : { "noteIndex" : 0 }, "schema" : "https://github.com/citation-style-language/schema/raw/master/csl-citation.json" }</w:instrText>
      </w:r>
      <w:r w:rsidR="00F55F19" w:rsidRPr="00F2274B">
        <w:rPr>
          <w:rFonts w:ascii="Times New Roman" w:hAnsi="Times New Roman" w:cs="Times New Roman"/>
          <w:color w:val="000000"/>
          <w:sz w:val="24"/>
          <w:szCs w:val="24"/>
          <w:lang w:val="en-GB"/>
        </w:rPr>
        <w:fldChar w:fldCharType="separate"/>
      </w:r>
      <w:r w:rsidR="00F55F19" w:rsidRPr="00F2274B">
        <w:rPr>
          <w:rFonts w:ascii="Times New Roman" w:hAnsi="Times New Roman" w:cs="Times New Roman"/>
          <w:noProof/>
          <w:color w:val="000000"/>
          <w:sz w:val="24"/>
          <w:szCs w:val="24"/>
          <w:lang w:val="en-GB"/>
        </w:rPr>
        <w:t>(40)</w:t>
      </w:r>
      <w:r w:rsidR="00F55F19" w:rsidRPr="00F2274B">
        <w:rPr>
          <w:rFonts w:ascii="Times New Roman" w:hAnsi="Times New Roman" w:cs="Times New Roman"/>
          <w:color w:val="000000"/>
          <w:sz w:val="24"/>
          <w:szCs w:val="24"/>
          <w:lang w:val="en-GB"/>
        </w:rPr>
        <w:fldChar w:fldCharType="end"/>
      </w:r>
      <w:r w:rsidR="00F55F19" w:rsidRPr="00F2274B">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 xml:space="preserve"> The scales rate the thermal perception </w:t>
      </w:r>
      <w:r w:rsidRPr="00B92D20">
        <w:rPr>
          <w:rFonts w:ascii="Times New Roman" w:hAnsi="Times New Roman" w:cs="Times New Roman"/>
          <w:noProof/>
          <w:color w:val="000000"/>
          <w:sz w:val="24"/>
          <w:szCs w:val="24"/>
          <w:lang w:val="en-GB"/>
        </w:rPr>
        <w:t>in terms of</w:t>
      </w:r>
      <w:r>
        <w:rPr>
          <w:rFonts w:ascii="Times New Roman" w:hAnsi="Times New Roman" w:cs="Times New Roman"/>
          <w:color w:val="000000"/>
          <w:sz w:val="24"/>
          <w:szCs w:val="24"/>
          <w:lang w:val="en-GB"/>
        </w:rPr>
        <w:t xml:space="preserve"> comfort (comfortable-uncomfortable), temperature (too </w:t>
      </w:r>
      <w:r w:rsidRPr="00B92D20">
        <w:rPr>
          <w:rFonts w:ascii="Times New Roman" w:hAnsi="Times New Roman" w:cs="Times New Roman"/>
          <w:noProof/>
          <w:color w:val="000000"/>
          <w:sz w:val="24"/>
          <w:szCs w:val="24"/>
          <w:lang w:val="en-GB"/>
        </w:rPr>
        <w:t>hot-too</w:t>
      </w:r>
      <w:r>
        <w:rPr>
          <w:rFonts w:ascii="Times New Roman" w:hAnsi="Times New Roman" w:cs="Times New Roman"/>
          <w:color w:val="000000"/>
          <w:sz w:val="24"/>
          <w:szCs w:val="24"/>
          <w:lang w:val="en-GB"/>
        </w:rPr>
        <w:t xml:space="preserve"> cold), condition (stable-varies </w:t>
      </w:r>
      <w:r>
        <w:rPr>
          <w:rFonts w:ascii="Times New Roman" w:hAnsi="Times New Roman" w:cs="Times New Roman"/>
          <w:color w:val="000000"/>
          <w:sz w:val="24"/>
          <w:szCs w:val="24"/>
          <w:lang w:val="en-GB"/>
        </w:rPr>
        <w:lastRenderedPageBreak/>
        <w:t xml:space="preserve">during the day), and </w:t>
      </w:r>
      <w:r>
        <w:rPr>
          <w:rFonts w:ascii="Times New Roman" w:hAnsi="Times New Roman" w:cs="Times New Roman"/>
          <w:noProof/>
          <w:sz w:val="24"/>
          <w:szCs w:val="20"/>
          <w:lang w:val="en-GB"/>
        </w:rPr>
        <w:t>overall satisfaction (</w:t>
      </w:r>
      <w:r w:rsidRPr="00B92D20">
        <w:rPr>
          <w:rFonts w:ascii="Times New Roman" w:hAnsi="Times New Roman" w:cs="Times New Roman"/>
          <w:noProof/>
          <w:sz w:val="24"/>
          <w:szCs w:val="20"/>
          <w:lang w:val="en-GB"/>
        </w:rPr>
        <w:t>satisfactory</w:t>
      </w:r>
      <w:r w:rsidR="00B92D20" w:rsidRPr="00B92D20">
        <w:rPr>
          <w:rFonts w:ascii="Times New Roman" w:hAnsi="Times New Roman" w:cs="Times New Roman"/>
          <w:noProof/>
          <w:sz w:val="24"/>
          <w:szCs w:val="20"/>
          <w:lang w:val="en-GB"/>
        </w:rPr>
        <w:t xml:space="preserve"> </w:t>
      </w:r>
      <w:r w:rsidR="00B92D20">
        <w:rPr>
          <w:rFonts w:ascii="Times New Roman" w:hAnsi="Times New Roman" w:cs="Times New Roman"/>
          <w:noProof/>
          <w:sz w:val="24"/>
          <w:szCs w:val="20"/>
          <w:lang w:val="en-GB"/>
        </w:rPr>
        <w:t>over</w:t>
      </w:r>
      <w:r w:rsidRPr="00B92D20">
        <w:rPr>
          <w:rFonts w:ascii="Times New Roman" w:hAnsi="Times New Roman" w:cs="Times New Roman"/>
          <w:noProof/>
          <w:sz w:val="24"/>
          <w:szCs w:val="20"/>
          <w:lang w:val="en-GB"/>
        </w:rPr>
        <w:t>all</w:t>
      </w:r>
      <w:r>
        <w:rPr>
          <w:rFonts w:ascii="Times New Roman" w:hAnsi="Times New Roman" w:cs="Times New Roman"/>
          <w:noProof/>
          <w:sz w:val="24"/>
          <w:szCs w:val="20"/>
          <w:lang w:val="en-GB"/>
        </w:rPr>
        <w:t xml:space="preserve">-unsatisfactory </w:t>
      </w:r>
      <w:r w:rsidRPr="00B92D20">
        <w:rPr>
          <w:rFonts w:ascii="Times New Roman" w:hAnsi="Times New Roman" w:cs="Times New Roman"/>
          <w:noProof/>
          <w:sz w:val="24"/>
          <w:szCs w:val="20"/>
          <w:lang w:val="en-GB"/>
        </w:rPr>
        <w:t>overall</w:t>
      </w:r>
      <w:r>
        <w:rPr>
          <w:rFonts w:ascii="Times New Roman" w:hAnsi="Times New Roman" w:cs="Times New Roman"/>
          <w:noProof/>
          <w:sz w:val="24"/>
          <w:szCs w:val="20"/>
          <w:lang w:val="en-GB"/>
        </w:rPr>
        <w:t>).</w:t>
      </w:r>
    </w:p>
    <w:p w14:paraId="3176FEC9" w14:textId="14F06431" w:rsidR="00F55F19" w:rsidRDefault="008249B6" w:rsidP="006621FE">
      <w:pPr>
        <w:autoSpaceDE w:val="0"/>
        <w:autoSpaceDN w:val="0"/>
        <w:adjustRightInd w:val="0"/>
        <w:spacing w:after="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Results from both the </w:t>
      </w:r>
      <w:r w:rsidR="007A70D7" w:rsidRPr="00F2274B">
        <w:rPr>
          <w:rFonts w:ascii="Times New Roman" w:hAnsi="Times New Roman" w:cs="Times New Roman"/>
          <w:noProof/>
          <w:sz w:val="24"/>
          <w:szCs w:val="24"/>
          <w:lang w:val="en-GB"/>
        </w:rPr>
        <w:t xml:space="preserve">PH and ST were </w:t>
      </w:r>
      <w:r w:rsidR="007A70D7" w:rsidRPr="00B92D20">
        <w:rPr>
          <w:rFonts w:ascii="Times New Roman" w:hAnsi="Times New Roman" w:cs="Times New Roman"/>
          <w:noProof/>
          <w:sz w:val="24"/>
          <w:szCs w:val="24"/>
          <w:lang w:val="en-GB"/>
        </w:rPr>
        <w:t>generally</w:t>
      </w:r>
      <w:r w:rsidR="007A70D7" w:rsidRPr="00F2274B">
        <w:rPr>
          <w:rFonts w:ascii="Times New Roman" w:hAnsi="Times New Roman" w:cs="Times New Roman"/>
          <w:noProof/>
          <w:sz w:val="24"/>
          <w:szCs w:val="24"/>
          <w:lang w:val="en-GB"/>
        </w:rPr>
        <w:t xml:space="preserve"> satisfactory. In fact, both flat</w:t>
      </w:r>
      <w:r w:rsidR="003029D8" w:rsidRPr="00F2274B">
        <w:rPr>
          <w:rFonts w:ascii="Times New Roman" w:hAnsi="Times New Roman" w:cs="Times New Roman"/>
          <w:noProof/>
          <w:sz w:val="24"/>
          <w:szCs w:val="24"/>
          <w:lang w:val="en-GB"/>
        </w:rPr>
        <w:t>s</w:t>
      </w:r>
      <w:r w:rsidR="007A70D7" w:rsidRPr="00F2274B">
        <w:rPr>
          <w:rFonts w:ascii="Times New Roman" w:hAnsi="Times New Roman" w:cs="Times New Roman"/>
          <w:noProof/>
          <w:sz w:val="24"/>
          <w:szCs w:val="24"/>
          <w:lang w:val="en-GB"/>
        </w:rPr>
        <w:t xml:space="preserve"> have equal results </w:t>
      </w:r>
      <w:r w:rsidR="00B92D20" w:rsidRPr="00B92D20">
        <w:rPr>
          <w:rFonts w:ascii="Times New Roman" w:hAnsi="Times New Roman" w:cs="Times New Roman"/>
          <w:noProof/>
          <w:sz w:val="24"/>
          <w:szCs w:val="24"/>
          <w:lang w:val="en-GB"/>
        </w:rPr>
        <w:t>i</w:t>
      </w:r>
      <w:r w:rsidR="007A70D7" w:rsidRPr="00B92D20">
        <w:rPr>
          <w:rFonts w:ascii="Times New Roman" w:hAnsi="Times New Roman" w:cs="Times New Roman"/>
          <w:noProof/>
          <w:sz w:val="24"/>
          <w:szCs w:val="24"/>
          <w:lang w:val="en-GB"/>
        </w:rPr>
        <w:t>n</w:t>
      </w:r>
      <w:r w:rsidR="007A70D7" w:rsidRPr="00F2274B">
        <w:rPr>
          <w:rFonts w:ascii="Times New Roman" w:hAnsi="Times New Roman" w:cs="Times New Roman"/>
          <w:noProof/>
          <w:sz w:val="24"/>
          <w:szCs w:val="24"/>
          <w:lang w:val="en-GB"/>
        </w:rPr>
        <w:t xml:space="preserve"> the </w:t>
      </w:r>
      <w:r>
        <w:rPr>
          <w:rFonts w:ascii="Times New Roman" w:hAnsi="Times New Roman" w:cs="Times New Roman"/>
          <w:noProof/>
          <w:sz w:val="24"/>
          <w:szCs w:val="24"/>
          <w:lang w:val="en-GB"/>
        </w:rPr>
        <w:t xml:space="preserve">temperature </w:t>
      </w:r>
      <w:r w:rsidR="007A70D7" w:rsidRPr="00F2274B">
        <w:rPr>
          <w:rFonts w:ascii="Times New Roman" w:hAnsi="Times New Roman" w:cs="Times New Roman"/>
          <w:noProof/>
          <w:sz w:val="24"/>
          <w:szCs w:val="24"/>
          <w:lang w:val="en-GB"/>
        </w:rPr>
        <w:t xml:space="preserve">scale (M=3.67). </w:t>
      </w:r>
      <w:r w:rsidR="003F3910">
        <w:rPr>
          <w:rFonts w:ascii="Times New Roman" w:hAnsi="Times New Roman" w:cs="Times New Roman"/>
          <w:noProof/>
          <w:sz w:val="24"/>
          <w:szCs w:val="24"/>
          <w:lang w:val="en-GB"/>
        </w:rPr>
        <w:t>Nonetheless,</w:t>
      </w:r>
      <w:r w:rsidR="007A70D7" w:rsidRPr="00F2274B">
        <w:rPr>
          <w:rFonts w:ascii="Times New Roman" w:hAnsi="Times New Roman" w:cs="Times New Roman"/>
          <w:noProof/>
          <w:sz w:val="24"/>
          <w:szCs w:val="24"/>
          <w:lang w:val="en-GB"/>
        </w:rPr>
        <w:t xml:space="preserve"> small differences </w:t>
      </w:r>
      <w:r w:rsidR="003F3910" w:rsidRPr="00B92D20">
        <w:rPr>
          <w:rFonts w:ascii="Times New Roman" w:hAnsi="Times New Roman" w:cs="Times New Roman"/>
          <w:noProof/>
          <w:sz w:val="24"/>
          <w:szCs w:val="24"/>
          <w:lang w:val="en-GB"/>
        </w:rPr>
        <w:t>were observed</w:t>
      </w:r>
      <w:r w:rsidR="003F3910">
        <w:rPr>
          <w:rFonts w:ascii="Times New Roman" w:hAnsi="Times New Roman" w:cs="Times New Roman"/>
          <w:noProof/>
          <w:sz w:val="24"/>
          <w:szCs w:val="24"/>
          <w:lang w:val="en-GB"/>
        </w:rPr>
        <w:t xml:space="preserve"> </w:t>
      </w:r>
      <w:r w:rsidR="007A70D7" w:rsidRPr="00F2274B">
        <w:rPr>
          <w:rFonts w:ascii="Times New Roman" w:hAnsi="Times New Roman" w:cs="Times New Roman"/>
          <w:noProof/>
          <w:sz w:val="24"/>
          <w:szCs w:val="24"/>
          <w:lang w:val="en-GB"/>
        </w:rPr>
        <w:t xml:space="preserve">among </w:t>
      </w:r>
      <w:r>
        <w:rPr>
          <w:rFonts w:ascii="Times New Roman" w:hAnsi="Times New Roman" w:cs="Times New Roman"/>
          <w:noProof/>
          <w:sz w:val="24"/>
          <w:szCs w:val="24"/>
          <w:lang w:val="en-GB"/>
        </w:rPr>
        <w:t>comfort scale</w:t>
      </w:r>
      <w:r w:rsidR="007A70D7" w:rsidRPr="00F2274B">
        <w:rPr>
          <w:rFonts w:ascii="Times New Roman" w:hAnsi="Times New Roman" w:cs="Times New Roman"/>
          <w:noProof/>
          <w:sz w:val="24"/>
          <w:szCs w:val="24"/>
          <w:lang w:val="en-GB"/>
        </w:rPr>
        <w:t xml:space="preserve"> (PH,</w:t>
      </w:r>
      <w:r w:rsidR="007A70D7">
        <w:rPr>
          <w:rFonts w:ascii="Times New Roman" w:hAnsi="Times New Roman" w:cs="Times New Roman"/>
          <w:noProof/>
          <w:sz w:val="24"/>
          <w:szCs w:val="24"/>
          <w:lang w:val="en-GB"/>
        </w:rPr>
        <w:t xml:space="preserve"> M=2.00; ST, M=1.67), </w:t>
      </w:r>
      <w:r>
        <w:rPr>
          <w:rFonts w:ascii="Times New Roman" w:hAnsi="Times New Roman" w:cs="Times New Roman"/>
          <w:noProof/>
          <w:sz w:val="24"/>
          <w:szCs w:val="24"/>
          <w:lang w:val="en-GB"/>
        </w:rPr>
        <w:t>condition scale</w:t>
      </w:r>
      <w:r w:rsidR="007A70D7">
        <w:rPr>
          <w:rFonts w:ascii="Times New Roman" w:hAnsi="Times New Roman" w:cs="Times New Roman"/>
          <w:noProof/>
          <w:sz w:val="24"/>
          <w:szCs w:val="24"/>
          <w:lang w:val="en-GB"/>
        </w:rPr>
        <w:t xml:space="preserve"> (PH, M=2.67; ST</w:t>
      </w:r>
      <w:r w:rsidR="007A70D7" w:rsidRPr="007A70D7">
        <w:rPr>
          <w:rFonts w:ascii="Times New Roman" w:hAnsi="Times New Roman" w:cs="Times New Roman"/>
          <w:noProof/>
          <w:sz w:val="24"/>
          <w:szCs w:val="24"/>
          <w:lang w:val="en-GB"/>
        </w:rPr>
        <w:t>, M=2.33),  and overall</w:t>
      </w:r>
      <w:r>
        <w:rPr>
          <w:rFonts w:ascii="Times New Roman" w:hAnsi="Times New Roman" w:cs="Times New Roman"/>
          <w:noProof/>
          <w:sz w:val="24"/>
          <w:szCs w:val="24"/>
          <w:lang w:val="en-GB"/>
        </w:rPr>
        <w:t xml:space="preserve"> s</w:t>
      </w:r>
      <w:r w:rsidR="007A70D7" w:rsidRPr="007A70D7">
        <w:rPr>
          <w:rFonts w:ascii="Times New Roman" w:hAnsi="Times New Roman" w:cs="Times New Roman"/>
          <w:noProof/>
          <w:sz w:val="24"/>
          <w:szCs w:val="24"/>
          <w:lang w:val="en-GB"/>
        </w:rPr>
        <w:t>atisfact</w:t>
      </w:r>
      <w:r>
        <w:rPr>
          <w:rFonts w:ascii="Times New Roman" w:hAnsi="Times New Roman" w:cs="Times New Roman"/>
          <w:noProof/>
          <w:sz w:val="24"/>
          <w:szCs w:val="24"/>
          <w:lang w:val="en-GB"/>
        </w:rPr>
        <w:t>ion</w:t>
      </w:r>
      <w:r w:rsidR="007A70D7" w:rsidRPr="007A70D7">
        <w:rPr>
          <w:rFonts w:ascii="Times New Roman" w:hAnsi="Times New Roman" w:cs="Times New Roman"/>
          <w:noProof/>
          <w:sz w:val="24"/>
          <w:szCs w:val="24"/>
          <w:lang w:val="en-GB"/>
        </w:rPr>
        <w:t xml:space="preserve"> (</w:t>
      </w:r>
      <w:r w:rsidR="007A70D7">
        <w:rPr>
          <w:rFonts w:ascii="Times New Roman" w:hAnsi="Times New Roman" w:cs="Times New Roman"/>
          <w:noProof/>
          <w:sz w:val="24"/>
          <w:szCs w:val="24"/>
          <w:lang w:val="en-GB"/>
        </w:rPr>
        <w:t>PH, M=2.00; ST</w:t>
      </w:r>
      <w:r w:rsidR="007A70D7" w:rsidRPr="007A70D7">
        <w:rPr>
          <w:rFonts w:ascii="Times New Roman" w:hAnsi="Times New Roman" w:cs="Times New Roman"/>
          <w:noProof/>
          <w:sz w:val="24"/>
          <w:szCs w:val="24"/>
          <w:lang w:val="en-GB"/>
        </w:rPr>
        <w:t xml:space="preserve">, M=1.67). These scores suggest that thermal comfort is similar in both </w:t>
      </w:r>
      <w:r w:rsidR="007A70D7" w:rsidRPr="00F2274B">
        <w:rPr>
          <w:rFonts w:ascii="Times New Roman" w:hAnsi="Times New Roman" w:cs="Times New Roman"/>
          <w:noProof/>
          <w:sz w:val="24"/>
          <w:szCs w:val="24"/>
          <w:lang w:val="en-GB"/>
        </w:rPr>
        <w:t>flat</w:t>
      </w:r>
      <w:r w:rsidR="00F2274B" w:rsidRPr="00F2274B">
        <w:rPr>
          <w:rFonts w:ascii="Times New Roman" w:hAnsi="Times New Roman" w:cs="Times New Roman"/>
          <w:noProof/>
          <w:sz w:val="24"/>
          <w:szCs w:val="24"/>
          <w:lang w:val="en-GB"/>
        </w:rPr>
        <w:t>s</w:t>
      </w:r>
      <w:r w:rsidR="003F3910">
        <w:rPr>
          <w:rFonts w:ascii="Times New Roman" w:hAnsi="Times New Roman" w:cs="Times New Roman"/>
          <w:noProof/>
          <w:sz w:val="24"/>
          <w:szCs w:val="24"/>
          <w:lang w:val="en-GB"/>
        </w:rPr>
        <w:t>, possibly</w:t>
      </w:r>
      <w:r w:rsidR="007A70D7" w:rsidRPr="007A70D7">
        <w:rPr>
          <w:rFonts w:ascii="Times New Roman" w:hAnsi="Times New Roman" w:cs="Times New Roman"/>
          <w:noProof/>
          <w:sz w:val="24"/>
          <w:szCs w:val="24"/>
          <w:lang w:val="en-GB"/>
        </w:rPr>
        <w:t xml:space="preserve"> due to the </w:t>
      </w:r>
      <w:r w:rsidR="00E91ABE">
        <w:rPr>
          <w:rFonts w:ascii="Times New Roman" w:hAnsi="Times New Roman" w:cs="Times New Roman"/>
          <w:noProof/>
          <w:sz w:val="24"/>
          <w:szCs w:val="24"/>
          <w:lang w:val="en-GB"/>
        </w:rPr>
        <w:t>a</w:t>
      </w:r>
      <w:r w:rsidR="00E91ABE" w:rsidRPr="007A70D7">
        <w:rPr>
          <w:rFonts w:ascii="Times New Roman" w:hAnsi="Times New Roman" w:cs="Times New Roman"/>
          <w:noProof/>
          <w:sz w:val="24"/>
          <w:szCs w:val="24"/>
          <w:lang w:val="en-GB"/>
        </w:rPr>
        <w:t xml:space="preserve">daptive </w:t>
      </w:r>
      <w:r w:rsidR="007A70D7" w:rsidRPr="007A70D7">
        <w:rPr>
          <w:rFonts w:ascii="Times New Roman" w:hAnsi="Times New Roman" w:cs="Times New Roman"/>
          <w:noProof/>
          <w:sz w:val="24"/>
          <w:szCs w:val="24"/>
          <w:lang w:val="en-GB"/>
        </w:rPr>
        <w:t xml:space="preserve">comfort </w:t>
      </w:r>
      <w:r w:rsidR="003F3910">
        <w:rPr>
          <w:rFonts w:ascii="Times New Roman" w:hAnsi="Times New Roman" w:cs="Times New Roman"/>
          <w:noProof/>
          <w:sz w:val="24"/>
          <w:szCs w:val="24"/>
          <w:lang w:val="en-GB"/>
        </w:rPr>
        <w:t>and</w:t>
      </w:r>
      <w:r w:rsidR="007A70D7" w:rsidRPr="007A70D7">
        <w:rPr>
          <w:rFonts w:ascii="Times New Roman" w:hAnsi="Times New Roman" w:cs="Times New Roman"/>
          <w:noProof/>
          <w:sz w:val="24"/>
          <w:szCs w:val="24"/>
          <w:lang w:val="en-GB"/>
        </w:rPr>
        <w:t xml:space="preserve"> </w:t>
      </w:r>
      <w:r w:rsidR="003F3910">
        <w:rPr>
          <w:rFonts w:ascii="Times New Roman" w:hAnsi="Times New Roman" w:cs="Times New Roman"/>
          <w:noProof/>
          <w:sz w:val="24"/>
          <w:szCs w:val="24"/>
          <w:lang w:val="en-GB"/>
        </w:rPr>
        <w:t xml:space="preserve">the option to control the indoor environment </w:t>
      </w:r>
      <w:r w:rsidR="00287B32">
        <w:rPr>
          <w:rFonts w:ascii="Times New Roman" w:hAnsi="Times New Roman" w:cs="Times New Roman"/>
          <w:noProof/>
          <w:sz w:val="24"/>
          <w:szCs w:val="24"/>
          <w:lang w:val="en-GB"/>
        </w:rPr>
        <w:t xml:space="preserve"> (Table 10</w:t>
      </w:r>
      <w:r w:rsidR="007A70D7">
        <w:rPr>
          <w:rFonts w:ascii="Times New Roman" w:hAnsi="Times New Roman" w:cs="Times New Roman"/>
          <w:noProof/>
          <w:sz w:val="24"/>
          <w:szCs w:val="24"/>
          <w:lang w:val="en-GB"/>
        </w:rPr>
        <w:t>).</w:t>
      </w:r>
    </w:p>
    <w:p w14:paraId="3D192E13" w14:textId="77777777" w:rsidR="006621FE" w:rsidRDefault="006621FE" w:rsidP="006621FE">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p>
    <w:p w14:paraId="0A096C91" w14:textId="77777777" w:rsidR="006621FE" w:rsidRDefault="006621FE" w:rsidP="006621FE">
      <w:pPr>
        <w:widowControl w:val="0"/>
        <w:tabs>
          <w:tab w:val="left" w:pos="4253"/>
        </w:tabs>
        <w:autoSpaceDE w:val="0"/>
        <w:autoSpaceDN w:val="0"/>
        <w:adjustRightInd w:val="0"/>
        <w:spacing w:after="0"/>
        <w:ind w:right="-102"/>
        <w:jc w:val="both"/>
        <w:rPr>
          <w:rFonts w:ascii="Times New Roman" w:hAnsi="Times New Roman" w:cs="Times New Roman"/>
          <w:b/>
          <w:i/>
          <w:color w:val="000000"/>
          <w:sz w:val="24"/>
          <w:szCs w:val="24"/>
          <w:lang w:val="en-GB"/>
        </w:rPr>
      </w:pPr>
      <w:r w:rsidRPr="00DF0273">
        <w:rPr>
          <w:rFonts w:ascii="Times New Roman" w:hAnsi="Times New Roman" w:cs="Times New Roman"/>
          <w:b/>
          <w:i/>
          <w:color w:val="000000"/>
          <w:sz w:val="24"/>
          <w:szCs w:val="24"/>
          <w:lang w:val="en-GB"/>
        </w:rPr>
        <w:t>3.</w:t>
      </w:r>
      <w:r>
        <w:rPr>
          <w:rFonts w:ascii="Times New Roman" w:hAnsi="Times New Roman" w:cs="Times New Roman"/>
          <w:b/>
          <w:i/>
          <w:color w:val="000000"/>
          <w:sz w:val="24"/>
          <w:szCs w:val="24"/>
          <w:lang w:val="en-GB"/>
        </w:rPr>
        <w:t>7</w:t>
      </w:r>
      <w:r w:rsidRPr="00DF0273">
        <w:rPr>
          <w:rFonts w:ascii="Times New Roman" w:hAnsi="Times New Roman" w:cs="Times New Roman"/>
          <w:b/>
          <w:i/>
          <w:color w:val="000000"/>
          <w:sz w:val="24"/>
          <w:szCs w:val="24"/>
          <w:lang w:val="en-GB"/>
        </w:rPr>
        <w:t xml:space="preserve">. </w:t>
      </w:r>
      <w:r>
        <w:rPr>
          <w:rFonts w:ascii="Times New Roman" w:hAnsi="Times New Roman" w:cs="Times New Roman"/>
          <w:b/>
          <w:i/>
          <w:color w:val="000000"/>
          <w:sz w:val="24"/>
          <w:szCs w:val="24"/>
          <w:lang w:val="en-GB"/>
        </w:rPr>
        <w:t>Personal and Building Symptom Index</w:t>
      </w:r>
      <w:r w:rsidR="001B5A99">
        <w:rPr>
          <w:rFonts w:ascii="Times New Roman" w:hAnsi="Times New Roman" w:cs="Times New Roman"/>
          <w:b/>
          <w:i/>
          <w:color w:val="000000"/>
          <w:sz w:val="24"/>
          <w:szCs w:val="24"/>
          <w:lang w:val="en-GB"/>
        </w:rPr>
        <w:t xml:space="preserve"> perception</w:t>
      </w:r>
    </w:p>
    <w:p w14:paraId="2696AC1A" w14:textId="77777777" w:rsidR="006621FE" w:rsidRDefault="006621FE" w:rsidP="006621FE">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p>
    <w:p w14:paraId="7D552879" w14:textId="1B3C70FD" w:rsidR="006621FE" w:rsidRDefault="006621FE" w:rsidP="006621FE">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Table </w:t>
      </w:r>
      <w:r w:rsidR="00DE2FC0">
        <w:rPr>
          <w:rFonts w:ascii="Times New Roman" w:hAnsi="Times New Roman" w:cs="Times New Roman"/>
          <w:color w:val="000000"/>
          <w:sz w:val="24"/>
          <w:szCs w:val="24"/>
          <w:lang w:val="en-GB"/>
        </w:rPr>
        <w:t>11</w:t>
      </w:r>
      <w:r>
        <w:rPr>
          <w:rFonts w:ascii="Times New Roman" w:hAnsi="Times New Roman" w:cs="Times New Roman"/>
          <w:color w:val="000000"/>
          <w:sz w:val="24"/>
          <w:szCs w:val="24"/>
          <w:lang w:val="en-GB"/>
        </w:rPr>
        <w:t xml:space="preserve"> shows the Building Symptom Index (BSI</w:t>
      </w:r>
      <w:r>
        <w:rPr>
          <w:rFonts w:ascii="Times New Roman" w:hAnsi="Times New Roman" w:cs="Times New Roman"/>
          <w:color w:val="000000"/>
          <w:sz w:val="24"/>
          <w:szCs w:val="24"/>
          <w:vertAlign w:val="subscript"/>
          <w:lang w:val="en-GB"/>
        </w:rPr>
        <w:t>5</w:t>
      </w:r>
      <w:r>
        <w:rPr>
          <w:rFonts w:ascii="Times New Roman" w:hAnsi="Times New Roman" w:cs="Times New Roman"/>
          <w:color w:val="000000"/>
          <w:sz w:val="24"/>
          <w:szCs w:val="24"/>
          <w:lang w:val="en-GB"/>
        </w:rPr>
        <w:t xml:space="preserve"> and BSI</w:t>
      </w:r>
      <w:r>
        <w:rPr>
          <w:rFonts w:ascii="Times New Roman" w:hAnsi="Times New Roman" w:cs="Times New Roman"/>
          <w:color w:val="000000"/>
          <w:sz w:val="24"/>
          <w:szCs w:val="24"/>
          <w:vertAlign w:val="subscript"/>
          <w:lang w:val="en-GB"/>
        </w:rPr>
        <w:t>5</w:t>
      </w:r>
      <w:r>
        <w:rPr>
          <w:rFonts w:ascii="Times New Roman" w:hAnsi="Times New Roman" w:cs="Times New Roman"/>
          <w:color w:val="000000"/>
          <w:sz w:val="24"/>
          <w:szCs w:val="24"/>
          <w:lang w:val="en-GB"/>
        </w:rPr>
        <w:t xml:space="preserve">) for both </w:t>
      </w:r>
      <w:r w:rsidR="00A67BE2">
        <w:rPr>
          <w:rFonts w:ascii="Times New Roman" w:hAnsi="Times New Roman" w:cs="Times New Roman"/>
          <w:color w:val="000000"/>
          <w:sz w:val="24"/>
          <w:szCs w:val="24"/>
          <w:lang w:val="en-GB"/>
        </w:rPr>
        <w:t xml:space="preserve">the </w:t>
      </w:r>
      <w:r>
        <w:rPr>
          <w:rFonts w:ascii="Times New Roman" w:hAnsi="Times New Roman" w:cs="Times New Roman"/>
          <w:color w:val="000000"/>
          <w:sz w:val="24"/>
          <w:szCs w:val="24"/>
          <w:lang w:val="en-GB"/>
        </w:rPr>
        <w:t>PH and ST. It is clear that the PH reported significantly less Sick Building Symptoms</w:t>
      </w:r>
      <w:r w:rsidR="00BA02DE">
        <w:rPr>
          <w:rFonts w:ascii="Times New Roman" w:hAnsi="Times New Roman" w:cs="Times New Roman"/>
          <w:color w:val="000000"/>
          <w:sz w:val="24"/>
          <w:szCs w:val="24"/>
          <w:lang w:val="en-GB"/>
        </w:rPr>
        <w:t xml:space="preserve"> (SBS)</w:t>
      </w:r>
      <w:r>
        <w:rPr>
          <w:rFonts w:ascii="Times New Roman" w:hAnsi="Times New Roman" w:cs="Times New Roman"/>
          <w:color w:val="000000"/>
          <w:sz w:val="24"/>
          <w:szCs w:val="24"/>
          <w:lang w:val="en-GB"/>
        </w:rPr>
        <w:t xml:space="preserve"> than the ST.</w:t>
      </w:r>
      <w:r w:rsidR="00BA02DE">
        <w:rPr>
          <w:rFonts w:ascii="Times New Roman" w:hAnsi="Times New Roman" w:cs="Times New Roman"/>
          <w:color w:val="000000"/>
          <w:sz w:val="24"/>
          <w:szCs w:val="24"/>
          <w:lang w:val="en-GB"/>
        </w:rPr>
        <w:t xml:space="preserve"> The high prevalence of SBS in the ST </w:t>
      </w:r>
      <w:r w:rsidR="00A67BE2">
        <w:rPr>
          <w:rFonts w:ascii="Times New Roman" w:hAnsi="Times New Roman" w:cs="Times New Roman"/>
          <w:color w:val="000000"/>
          <w:sz w:val="24"/>
          <w:szCs w:val="24"/>
          <w:lang w:val="en-GB"/>
        </w:rPr>
        <w:t>is a</w:t>
      </w:r>
      <w:r w:rsidR="00BA02DE">
        <w:rPr>
          <w:rFonts w:ascii="Times New Roman" w:hAnsi="Times New Roman" w:cs="Times New Roman"/>
          <w:color w:val="000000"/>
          <w:sz w:val="24"/>
          <w:szCs w:val="24"/>
          <w:lang w:val="en-GB"/>
        </w:rPr>
        <w:t xml:space="preserve"> </w:t>
      </w:r>
      <w:r w:rsidR="00BA02DE" w:rsidRPr="00F2274B">
        <w:rPr>
          <w:rFonts w:ascii="Times New Roman" w:hAnsi="Times New Roman" w:cs="Times New Roman"/>
          <w:noProof/>
          <w:color w:val="000000"/>
          <w:sz w:val="24"/>
          <w:szCs w:val="24"/>
          <w:lang w:val="en-GB"/>
        </w:rPr>
        <w:t>cause</w:t>
      </w:r>
      <w:r w:rsidR="00BA02DE">
        <w:rPr>
          <w:rFonts w:ascii="Times New Roman" w:hAnsi="Times New Roman" w:cs="Times New Roman"/>
          <w:color w:val="000000"/>
          <w:sz w:val="24"/>
          <w:szCs w:val="24"/>
          <w:lang w:val="en-GB"/>
        </w:rPr>
        <w:t xml:space="preserve"> </w:t>
      </w:r>
      <w:r w:rsidR="00BA02DE" w:rsidRPr="00B92D20">
        <w:rPr>
          <w:rFonts w:ascii="Times New Roman" w:hAnsi="Times New Roman" w:cs="Times New Roman"/>
          <w:noProof/>
          <w:color w:val="000000"/>
          <w:sz w:val="24"/>
          <w:szCs w:val="24"/>
          <w:lang w:val="en-GB"/>
        </w:rPr>
        <w:t>of</w:t>
      </w:r>
      <w:r w:rsidR="00BA02DE">
        <w:rPr>
          <w:rFonts w:ascii="Times New Roman" w:hAnsi="Times New Roman" w:cs="Times New Roman"/>
          <w:color w:val="000000"/>
          <w:sz w:val="24"/>
          <w:szCs w:val="24"/>
          <w:lang w:val="en-GB"/>
        </w:rPr>
        <w:t xml:space="preserve"> </w:t>
      </w:r>
      <w:r w:rsidR="00BA02DE" w:rsidRPr="00B92D20">
        <w:rPr>
          <w:rFonts w:ascii="Times New Roman" w:hAnsi="Times New Roman" w:cs="Times New Roman"/>
          <w:noProof/>
          <w:color w:val="000000"/>
          <w:sz w:val="24"/>
          <w:szCs w:val="24"/>
          <w:lang w:val="en-GB"/>
        </w:rPr>
        <w:t>concern</w:t>
      </w:r>
      <w:r w:rsidR="00BA02DE">
        <w:rPr>
          <w:rFonts w:ascii="Times New Roman" w:hAnsi="Times New Roman" w:cs="Times New Roman"/>
          <w:color w:val="000000"/>
          <w:sz w:val="24"/>
          <w:szCs w:val="24"/>
          <w:lang w:val="en-GB"/>
        </w:rPr>
        <w:t xml:space="preserve"> and further investigation may be required to identify the cause</w:t>
      </w:r>
      <w:r w:rsidR="00A67BE2">
        <w:rPr>
          <w:rFonts w:ascii="Times New Roman" w:hAnsi="Times New Roman" w:cs="Times New Roman"/>
          <w:color w:val="000000"/>
          <w:sz w:val="24"/>
          <w:szCs w:val="24"/>
          <w:lang w:val="en-GB"/>
        </w:rPr>
        <w:t>/s</w:t>
      </w:r>
      <w:r w:rsidR="00BA02DE">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 xml:space="preserve"> BSI</w:t>
      </w:r>
      <w:r>
        <w:rPr>
          <w:rFonts w:ascii="Times New Roman" w:hAnsi="Times New Roman" w:cs="Times New Roman"/>
          <w:color w:val="000000"/>
          <w:sz w:val="24"/>
          <w:szCs w:val="24"/>
          <w:vertAlign w:val="subscript"/>
          <w:lang w:val="en-GB"/>
        </w:rPr>
        <w:t>5</w:t>
      </w:r>
      <w:r>
        <w:rPr>
          <w:rFonts w:ascii="Times New Roman" w:hAnsi="Times New Roman" w:cs="Times New Roman"/>
          <w:color w:val="000000"/>
          <w:sz w:val="24"/>
          <w:szCs w:val="24"/>
          <w:lang w:val="en-GB"/>
        </w:rPr>
        <w:t xml:space="preserve"> represents five symptoms: blocked or stuffy nose, dry throat, dryness of eyes, headache and lethargy </w:t>
      </w:r>
      <w:r w:rsidRPr="00B92D20">
        <w:rPr>
          <w:rFonts w:ascii="Times New Roman" w:hAnsi="Times New Roman" w:cs="Times New Roman"/>
          <w:noProof/>
          <w:color w:val="000000"/>
          <w:sz w:val="24"/>
          <w:szCs w:val="24"/>
          <w:lang w:val="en-GB"/>
        </w:rPr>
        <w:t>and/or</w:t>
      </w:r>
      <w:r>
        <w:rPr>
          <w:rFonts w:ascii="Times New Roman" w:hAnsi="Times New Roman" w:cs="Times New Roman"/>
          <w:color w:val="000000"/>
          <w:sz w:val="24"/>
          <w:szCs w:val="24"/>
          <w:lang w:val="en-GB"/>
        </w:rPr>
        <w:t xml:space="preserve"> tiredness; the BSI</w:t>
      </w:r>
      <w:r>
        <w:rPr>
          <w:rFonts w:ascii="Times New Roman" w:hAnsi="Times New Roman" w:cs="Times New Roman"/>
          <w:color w:val="000000"/>
          <w:sz w:val="24"/>
          <w:szCs w:val="24"/>
          <w:vertAlign w:val="subscript"/>
          <w:lang w:val="en-GB"/>
        </w:rPr>
        <w:t>8</w:t>
      </w:r>
      <w:r>
        <w:rPr>
          <w:rFonts w:ascii="Times New Roman" w:hAnsi="Times New Roman" w:cs="Times New Roman"/>
          <w:color w:val="000000"/>
          <w:sz w:val="24"/>
          <w:szCs w:val="24"/>
          <w:lang w:val="en-GB"/>
        </w:rPr>
        <w:t xml:space="preserve"> also includes dry, itching or irritated skin, itchy or watery eyes, and runny nose </w:t>
      </w:r>
      <w:r w:rsidR="00BA02DE">
        <w:rPr>
          <w:rFonts w:ascii="Times New Roman" w:hAnsi="Times New Roman" w:cs="Times New Roman"/>
          <w:color w:val="000000"/>
          <w:sz w:val="24"/>
          <w:szCs w:val="24"/>
          <w:lang w:val="en-GB"/>
        </w:rPr>
        <w:t xml:space="preserve">and they </w:t>
      </w:r>
      <w:r w:rsidR="00BA02DE" w:rsidRPr="00F2274B">
        <w:rPr>
          <w:rFonts w:ascii="Times New Roman" w:hAnsi="Times New Roman" w:cs="Times New Roman"/>
          <w:noProof/>
          <w:color w:val="000000"/>
          <w:sz w:val="24"/>
          <w:szCs w:val="24"/>
          <w:lang w:val="en-GB"/>
        </w:rPr>
        <w:t>were assessed</w:t>
      </w:r>
      <w:r w:rsidR="00A67BE2">
        <w:rPr>
          <w:rFonts w:ascii="Times New Roman" w:hAnsi="Times New Roman" w:cs="Times New Roman"/>
          <w:color w:val="000000"/>
          <w:sz w:val="24"/>
          <w:szCs w:val="24"/>
          <w:lang w:val="en-GB"/>
        </w:rPr>
        <w:t xml:space="preserve"> based on a validate methodology</w:t>
      </w:r>
      <w:r w:rsidR="00BA02DE">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fldChar w:fldCharType="begin" w:fldLock="1"/>
      </w:r>
      <w:r w:rsidR="0052577D">
        <w:rPr>
          <w:rFonts w:ascii="Times New Roman" w:hAnsi="Times New Roman" w:cs="Times New Roman"/>
          <w:color w:val="000000"/>
          <w:sz w:val="24"/>
          <w:szCs w:val="24"/>
          <w:lang w:val="en-GB"/>
        </w:rPr>
        <w:instrText>ADDIN CSL_CITATION { "citationItems" : [ { "id" : "ITEM-1", "itemData" : { "author" : [ { "dropping-particle" : "", "family" : "Raw", "given" : "G. J.", "non-dropping-particle" : "", "parse-names" : false, "suffix" : "" } ], "editor" : [ { "dropping-particle" : "", "family" : "Building Research Research", "given" : "", "non-dropping-particle" : "", "parse-names" : false, "suffix" : "" } ], "id" : "ITEM-1", "issued" : { "date-parts" : [ [ "1995" ] ] }, "number-of-pages" : "21", "publisher" : "BRE press", "publisher-place" : "Watford", "title" : "A Questionnaire for Studies of Sick Building Syndrome: a Report To the Royal Society of Health", "type" : "book" }, "uris" : [ "http://www.mendeley.com/documents/?uuid=5bb48bb3-e67d-4e2c-bcdd-aaa4521ac27a" ] } ], "mendeley" : { "formattedCitation" : "(50)", "plainTextFormattedCitation" : "(50)", "previouslyFormattedCitation" : "(50)" }, "properties" : { "noteIndex" : 0 }, "schema" : "https://github.com/citation-style-language/schema/raw/master/csl-citation.json" }</w:instrText>
      </w:r>
      <w:r>
        <w:rPr>
          <w:rFonts w:ascii="Times New Roman" w:hAnsi="Times New Roman" w:cs="Times New Roman"/>
          <w:color w:val="000000"/>
          <w:sz w:val="24"/>
          <w:szCs w:val="24"/>
          <w:lang w:val="en-GB"/>
        </w:rPr>
        <w:fldChar w:fldCharType="separate"/>
      </w:r>
      <w:r w:rsidR="002300D8" w:rsidRPr="002300D8">
        <w:rPr>
          <w:rFonts w:ascii="Times New Roman" w:hAnsi="Times New Roman" w:cs="Times New Roman"/>
          <w:noProof/>
          <w:color w:val="000000"/>
          <w:sz w:val="24"/>
          <w:szCs w:val="24"/>
          <w:lang w:val="en-GB"/>
        </w:rPr>
        <w:t>(50)</w:t>
      </w:r>
      <w:r>
        <w:rPr>
          <w:rFonts w:ascii="Times New Roman" w:hAnsi="Times New Roman" w:cs="Times New Roman"/>
          <w:color w:val="000000"/>
          <w:sz w:val="24"/>
          <w:szCs w:val="24"/>
          <w:lang w:val="en-GB"/>
        </w:rPr>
        <w:fldChar w:fldCharType="end"/>
      </w:r>
      <w:r>
        <w:rPr>
          <w:rFonts w:ascii="Times New Roman" w:hAnsi="Times New Roman" w:cs="Times New Roman"/>
          <w:color w:val="000000"/>
          <w:sz w:val="24"/>
          <w:szCs w:val="24"/>
          <w:lang w:val="en-GB"/>
        </w:rPr>
        <w:t>.</w:t>
      </w:r>
      <w:r w:rsidR="00BA02DE">
        <w:rPr>
          <w:rFonts w:ascii="Times New Roman" w:hAnsi="Times New Roman" w:cs="Times New Roman"/>
          <w:color w:val="000000"/>
          <w:sz w:val="24"/>
          <w:szCs w:val="24"/>
          <w:lang w:val="en-GB"/>
        </w:rPr>
        <w:t xml:space="preserve"> Figure 4 illustrates the prevalence of SBS symptoms in PH and ST flats.</w:t>
      </w:r>
    </w:p>
    <w:p w14:paraId="46FEB1A7" w14:textId="77777777" w:rsidR="00E62E2F" w:rsidRDefault="00E62E2F" w:rsidP="006621FE">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p>
    <w:tbl>
      <w:tblPr>
        <w:tblStyle w:val="TableGrid"/>
        <w:tblW w:w="5115" w:type="pct"/>
        <w:tblCellMar>
          <w:left w:w="28" w:type="dxa"/>
          <w:right w:w="28" w:type="dxa"/>
        </w:tblCellMar>
        <w:tblLook w:val="04A0" w:firstRow="1" w:lastRow="0" w:firstColumn="1" w:lastColumn="0" w:noHBand="0" w:noVBand="1"/>
      </w:tblPr>
      <w:tblGrid>
        <w:gridCol w:w="1265"/>
        <w:gridCol w:w="510"/>
        <w:gridCol w:w="510"/>
        <w:gridCol w:w="510"/>
        <w:gridCol w:w="510"/>
        <w:gridCol w:w="510"/>
        <w:gridCol w:w="508"/>
      </w:tblGrid>
      <w:tr w:rsidR="00B55227" w:rsidRPr="00D01D15" w14:paraId="6C83A900" w14:textId="77777777" w:rsidTr="00B55227">
        <w:tc>
          <w:tcPr>
            <w:tcW w:w="5000" w:type="pct"/>
            <w:gridSpan w:val="7"/>
          </w:tcPr>
          <w:p w14:paraId="33F22BB6" w14:textId="57655C46" w:rsidR="00B55227" w:rsidRPr="00F2274B" w:rsidRDefault="00B55227" w:rsidP="00B55227">
            <w:pPr>
              <w:widowControl w:val="0"/>
              <w:tabs>
                <w:tab w:val="left" w:pos="4253"/>
              </w:tabs>
              <w:autoSpaceDE w:val="0"/>
              <w:autoSpaceDN w:val="0"/>
              <w:adjustRightInd w:val="0"/>
              <w:ind w:right="-102"/>
              <w:rPr>
                <w:rFonts w:ascii="Times New Roman" w:hAnsi="Times New Roman" w:cs="Times New Roman"/>
                <w:noProof/>
                <w:color w:val="000000"/>
                <w:sz w:val="20"/>
                <w:szCs w:val="24"/>
              </w:rPr>
            </w:pPr>
            <w:r>
              <w:rPr>
                <w:rFonts w:ascii="Times New Roman" w:hAnsi="Times New Roman" w:cs="Times New Roman"/>
                <w:b/>
                <w:color w:val="000000"/>
                <w:sz w:val="20"/>
                <w:szCs w:val="24"/>
              </w:rPr>
              <w:t xml:space="preserve">Table </w:t>
            </w:r>
            <w:r w:rsidR="00EA19E2">
              <w:rPr>
                <w:rFonts w:ascii="Times New Roman" w:hAnsi="Times New Roman" w:cs="Times New Roman"/>
                <w:b/>
                <w:color w:val="000000"/>
                <w:sz w:val="20"/>
                <w:szCs w:val="24"/>
              </w:rPr>
              <w:t>11</w:t>
            </w:r>
            <w:r>
              <w:rPr>
                <w:rFonts w:ascii="Times New Roman" w:hAnsi="Times New Roman" w:cs="Times New Roman"/>
                <w:b/>
                <w:color w:val="000000"/>
                <w:sz w:val="20"/>
                <w:szCs w:val="24"/>
              </w:rPr>
              <w:t>.</w:t>
            </w:r>
            <w:r>
              <w:rPr>
                <w:rFonts w:ascii="Times New Roman" w:hAnsi="Times New Roman" w:cs="Times New Roman"/>
                <w:color w:val="000000"/>
                <w:sz w:val="20"/>
                <w:szCs w:val="24"/>
              </w:rPr>
              <w:t xml:space="preserve"> </w:t>
            </w:r>
            <w:r w:rsidRPr="00B92D20">
              <w:rPr>
                <w:rFonts w:ascii="Times New Roman" w:hAnsi="Times New Roman" w:cs="Times New Roman"/>
                <w:noProof/>
                <w:color w:val="000000"/>
                <w:sz w:val="20"/>
                <w:szCs w:val="24"/>
              </w:rPr>
              <w:t>Scores</w:t>
            </w:r>
            <w:r>
              <w:rPr>
                <w:rFonts w:ascii="Times New Roman" w:hAnsi="Times New Roman" w:cs="Times New Roman"/>
                <w:color w:val="000000"/>
                <w:sz w:val="20"/>
                <w:szCs w:val="24"/>
              </w:rPr>
              <w:t xml:space="preserve"> for Personal Symptom Index (PSI) </w:t>
            </w:r>
            <w:r w:rsidRPr="00F2274B">
              <w:rPr>
                <w:rFonts w:ascii="Times New Roman" w:hAnsi="Times New Roman" w:cs="Times New Roman"/>
                <w:noProof/>
                <w:color w:val="000000"/>
                <w:sz w:val="20"/>
                <w:szCs w:val="24"/>
              </w:rPr>
              <w:t xml:space="preserve">and Building Symptom Index (BSI). </w:t>
            </w:r>
          </w:p>
        </w:tc>
      </w:tr>
      <w:tr w:rsidR="00E62E2F" w:rsidRPr="00F2274B" w14:paraId="6307B27E" w14:textId="77777777" w:rsidTr="00E62E2F">
        <w:tc>
          <w:tcPr>
            <w:tcW w:w="1463" w:type="pct"/>
          </w:tcPr>
          <w:p w14:paraId="11F75492" w14:textId="77777777" w:rsidR="00E62E2F" w:rsidRPr="00F2274B" w:rsidRDefault="00E62E2F" w:rsidP="006621FE">
            <w:pPr>
              <w:widowControl w:val="0"/>
              <w:tabs>
                <w:tab w:val="left" w:pos="4253"/>
              </w:tabs>
              <w:autoSpaceDE w:val="0"/>
              <w:autoSpaceDN w:val="0"/>
              <w:adjustRightInd w:val="0"/>
              <w:ind w:right="-102"/>
              <w:jc w:val="both"/>
              <w:rPr>
                <w:rFonts w:ascii="Times New Roman" w:hAnsi="Times New Roman" w:cs="Times New Roman"/>
                <w:noProof/>
                <w:color w:val="000000"/>
                <w:sz w:val="20"/>
                <w:szCs w:val="24"/>
              </w:rPr>
            </w:pPr>
          </w:p>
        </w:tc>
        <w:tc>
          <w:tcPr>
            <w:tcW w:w="1770" w:type="pct"/>
            <w:gridSpan w:val="3"/>
          </w:tcPr>
          <w:p w14:paraId="58742A59" w14:textId="77777777" w:rsidR="00E62E2F" w:rsidRPr="00F2274B" w:rsidRDefault="00E62E2F" w:rsidP="00B55227">
            <w:pPr>
              <w:widowControl w:val="0"/>
              <w:tabs>
                <w:tab w:val="left" w:pos="4253"/>
              </w:tabs>
              <w:autoSpaceDE w:val="0"/>
              <w:autoSpaceDN w:val="0"/>
              <w:adjustRightInd w:val="0"/>
              <w:ind w:right="-102"/>
              <w:jc w:val="center"/>
              <w:rPr>
                <w:rFonts w:ascii="Times New Roman" w:hAnsi="Times New Roman" w:cs="Times New Roman"/>
                <w:noProof/>
                <w:color w:val="000000"/>
                <w:sz w:val="20"/>
                <w:szCs w:val="24"/>
              </w:rPr>
            </w:pPr>
            <w:r w:rsidRPr="00F2274B">
              <w:rPr>
                <w:rFonts w:ascii="Times New Roman" w:hAnsi="Times New Roman" w:cs="Times New Roman"/>
                <w:noProof/>
                <w:color w:val="000000"/>
                <w:sz w:val="20"/>
                <w:szCs w:val="24"/>
              </w:rPr>
              <w:t>PH</w:t>
            </w:r>
          </w:p>
        </w:tc>
        <w:tc>
          <w:tcPr>
            <w:tcW w:w="1767" w:type="pct"/>
            <w:gridSpan w:val="3"/>
          </w:tcPr>
          <w:p w14:paraId="7B8972D8" w14:textId="77777777" w:rsidR="00E62E2F" w:rsidRPr="00F2274B" w:rsidRDefault="00E62E2F" w:rsidP="00B55227">
            <w:pPr>
              <w:widowControl w:val="0"/>
              <w:tabs>
                <w:tab w:val="left" w:pos="4253"/>
              </w:tabs>
              <w:autoSpaceDE w:val="0"/>
              <w:autoSpaceDN w:val="0"/>
              <w:adjustRightInd w:val="0"/>
              <w:ind w:right="-102"/>
              <w:jc w:val="center"/>
              <w:rPr>
                <w:rFonts w:ascii="Times New Roman" w:hAnsi="Times New Roman" w:cs="Times New Roman"/>
                <w:noProof/>
                <w:color w:val="000000"/>
                <w:sz w:val="20"/>
                <w:szCs w:val="24"/>
              </w:rPr>
            </w:pPr>
            <w:r w:rsidRPr="00F2274B">
              <w:rPr>
                <w:rFonts w:ascii="Times New Roman" w:hAnsi="Times New Roman" w:cs="Times New Roman"/>
                <w:noProof/>
                <w:color w:val="000000"/>
                <w:sz w:val="20"/>
                <w:szCs w:val="24"/>
              </w:rPr>
              <w:t>ST</w:t>
            </w:r>
          </w:p>
        </w:tc>
      </w:tr>
      <w:tr w:rsidR="00E62E2F" w14:paraId="00DAF89C" w14:textId="77777777" w:rsidTr="00E62E2F">
        <w:tc>
          <w:tcPr>
            <w:tcW w:w="1463" w:type="pct"/>
          </w:tcPr>
          <w:p w14:paraId="39576683" w14:textId="77777777" w:rsidR="00E62E2F" w:rsidRDefault="00E62E2F" w:rsidP="006621FE">
            <w:pPr>
              <w:widowControl w:val="0"/>
              <w:tabs>
                <w:tab w:val="left" w:pos="4253"/>
              </w:tabs>
              <w:autoSpaceDE w:val="0"/>
              <w:autoSpaceDN w:val="0"/>
              <w:adjustRightInd w:val="0"/>
              <w:ind w:right="-102"/>
              <w:jc w:val="both"/>
              <w:rPr>
                <w:rFonts w:ascii="Times New Roman" w:hAnsi="Times New Roman" w:cs="Times New Roman"/>
                <w:color w:val="000000"/>
                <w:sz w:val="20"/>
                <w:szCs w:val="24"/>
              </w:rPr>
            </w:pPr>
            <w:r w:rsidRPr="00F2274B">
              <w:rPr>
                <w:rFonts w:ascii="Times New Roman" w:hAnsi="Times New Roman" w:cs="Times New Roman"/>
                <w:noProof/>
                <w:color w:val="000000"/>
                <w:sz w:val="20"/>
                <w:szCs w:val="24"/>
              </w:rPr>
              <w:t>Participant</w:t>
            </w:r>
          </w:p>
        </w:tc>
        <w:tc>
          <w:tcPr>
            <w:tcW w:w="590" w:type="pct"/>
          </w:tcPr>
          <w:p w14:paraId="69048827" w14:textId="77777777" w:rsidR="00E62E2F" w:rsidRPr="00E62E2F" w:rsidRDefault="00E62E2F" w:rsidP="00B55227">
            <w:pPr>
              <w:widowControl w:val="0"/>
              <w:tabs>
                <w:tab w:val="left" w:pos="4253"/>
              </w:tabs>
              <w:autoSpaceDE w:val="0"/>
              <w:autoSpaceDN w:val="0"/>
              <w:adjustRightInd w:val="0"/>
              <w:jc w:val="center"/>
              <w:rPr>
                <w:rFonts w:ascii="Times New Roman" w:hAnsi="Times New Roman" w:cs="Times New Roman"/>
                <w:color w:val="000000"/>
                <w:sz w:val="20"/>
                <w:szCs w:val="24"/>
              </w:rPr>
            </w:pPr>
            <w:r>
              <w:rPr>
                <w:rFonts w:ascii="Times New Roman" w:hAnsi="Times New Roman" w:cs="Times New Roman"/>
                <w:color w:val="000000"/>
                <w:sz w:val="20"/>
                <w:szCs w:val="24"/>
              </w:rPr>
              <w:t>A</w:t>
            </w:r>
          </w:p>
        </w:tc>
        <w:tc>
          <w:tcPr>
            <w:tcW w:w="590" w:type="pct"/>
          </w:tcPr>
          <w:p w14:paraId="6DE834D4" w14:textId="77777777" w:rsidR="00E62E2F" w:rsidRPr="00E62E2F" w:rsidRDefault="00E62E2F" w:rsidP="00B55227">
            <w:pPr>
              <w:widowControl w:val="0"/>
              <w:tabs>
                <w:tab w:val="left" w:pos="4253"/>
              </w:tabs>
              <w:autoSpaceDE w:val="0"/>
              <w:autoSpaceDN w:val="0"/>
              <w:adjustRightInd w:val="0"/>
              <w:jc w:val="center"/>
              <w:rPr>
                <w:rFonts w:ascii="Times New Roman" w:hAnsi="Times New Roman" w:cs="Times New Roman"/>
                <w:color w:val="000000"/>
                <w:sz w:val="20"/>
                <w:szCs w:val="24"/>
              </w:rPr>
            </w:pPr>
            <w:r>
              <w:rPr>
                <w:rFonts w:ascii="Times New Roman" w:hAnsi="Times New Roman" w:cs="Times New Roman"/>
                <w:color w:val="000000"/>
                <w:sz w:val="20"/>
                <w:szCs w:val="24"/>
              </w:rPr>
              <w:t>B</w:t>
            </w:r>
          </w:p>
        </w:tc>
        <w:tc>
          <w:tcPr>
            <w:tcW w:w="590" w:type="pct"/>
          </w:tcPr>
          <w:p w14:paraId="003FA21B" w14:textId="77777777" w:rsidR="00E62E2F" w:rsidRPr="00E62E2F" w:rsidRDefault="00E62E2F" w:rsidP="00B55227">
            <w:pPr>
              <w:widowControl w:val="0"/>
              <w:tabs>
                <w:tab w:val="left" w:pos="4253"/>
              </w:tabs>
              <w:autoSpaceDE w:val="0"/>
              <w:autoSpaceDN w:val="0"/>
              <w:adjustRightInd w:val="0"/>
              <w:jc w:val="center"/>
              <w:rPr>
                <w:rFonts w:ascii="Times New Roman" w:hAnsi="Times New Roman" w:cs="Times New Roman"/>
                <w:color w:val="000000"/>
                <w:sz w:val="20"/>
                <w:szCs w:val="24"/>
              </w:rPr>
            </w:pPr>
            <w:r>
              <w:rPr>
                <w:rFonts w:ascii="Times New Roman" w:hAnsi="Times New Roman" w:cs="Times New Roman"/>
                <w:color w:val="000000"/>
                <w:sz w:val="20"/>
                <w:szCs w:val="24"/>
              </w:rPr>
              <w:t>C</w:t>
            </w:r>
          </w:p>
        </w:tc>
        <w:tc>
          <w:tcPr>
            <w:tcW w:w="590" w:type="pct"/>
          </w:tcPr>
          <w:p w14:paraId="243A874E" w14:textId="77777777" w:rsidR="00E62E2F" w:rsidRPr="00E62E2F" w:rsidRDefault="00E62E2F" w:rsidP="00B55227">
            <w:pPr>
              <w:widowControl w:val="0"/>
              <w:tabs>
                <w:tab w:val="left" w:pos="4253"/>
              </w:tabs>
              <w:autoSpaceDE w:val="0"/>
              <w:autoSpaceDN w:val="0"/>
              <w:adjustRightInd w:val="0"/>
              <w:jc w:val="center"/>
              <w:rPr>
                <w:rFonts w:ascii="Times New Roman" w:hAnsi="Times New Roman" w:cs="Times New Roman"/>
                <w:color w:val="000000"/>
                <w:sz w:val="20"/>
                <w:szCs w:val="24"/>
              </w:rPr>
            </w:pPr>
            <w:r>
              <w:rPr>
                <w:rFonts w:ascii="Times New Roman" w:hAnsi="Times New Roman" w:cs="Times New Roman"/>
                <w:color w:val="000000"/>
                <w:sz w:val="20"/>
                <w:szCs w:val="24"/>
              </w:rPr>
              <w:t>A</w:t>
            </w:r>
          </w:p>
        </w:tc>
        <w:tc>
          <w:tcPr>
            <w:tcW w:w="590" w:type="pct"/>
          </w:tcPr>
          <w:p w14:paraId="7465763A" w14:textId="77777777" w:rsidR="00E62E2F" w:rsidRPr="00E62E2F" w:rsidRDefault="00E62E2F" w:rsidP="00B55227">
            <w:pPr>
              <w:widowControl w:val="0"/>
              <w:tabs>
                <w:tab w:val="left" w:pos="4253"/>
              </w:tabs>
              <w:autoSpaceDE w:val="0"/>
              <w:autoSpaceDN w:val="0"/>
              <w:adjustRightInd w:val="0"/>
              <w:jc w:val="center"/>
              <w:rPr>
                <w:rFonts w:ascii="Times New Roman" w:hAnsi="Times New Roman" w:cs="Times New Roman"/>
                <w:color w:val="000000"/>
                <w:sz w:val="20"/>
                <w:szCs w:val="24"/>
              </w:rPr>
            </w:pPr>
            <w:r>
              <w:rPr>
                <w:rFonts w:ascii="Times New Roman" w:hAnsi="Times New Roman" w:cs="Times New Roman"/>
                <w:color w:val="000000"/>
                <w:sz w:val="20"/>
                <w:szCs w:val="24"/>
              </w:rPr>
              <w:t>B</w:t>
            </w:r>
          </w:p>
        </w:tc>
        <w:tc>
          <w:tcPr>
            <w:tcW w:w="588" w:type="pct"/>
          </w:tcPr>
          <w:p w14:paraId="737594D1" w14:textId="77777777" w:rsidR="00E62E2F" w:rsidRPr="00E62E2F" w:rsidRDefault="00E62E2F" w:rsidP="00B55227">
            <w:pPr>
              <w:widowControl w:val="0"/>
              <w:tabs>
                <w:tab w:val="left" w:pos="4253"/>
              </w:tabs>
              <w:autoSpaceDE w:val="0"/>
              <w:autoSpaceDN w:val="0"/>
              <w:adjustRightInd w:val="0"/>
              <w:jc w:val="center"/>
              <w:rPr>
                <w:rFonts w:ascii="Times New Roman" w:hAnsi="Times New Roman" w:cs="Times New Roman"/>
                <w:color w:val="000000"/>
                <w:sz w:val="20"/>
                <w:szCs w:val="24"/>
              </w:rPr>
            </w:pPr>
            <w:r>
              <w:rPr>
                <w:rFonts w:ascii="Times New Roman" w:hAnsi="Times New Roman" w:cs="Times New Roman"/>
                <w:color w:val="000000"/>
                <w:sz w:val="20"/>
                <w:szCs w:val="24"/>
              </w:rPr>
              <w:t>C</w:t>
            </w:r>
          </w:p>
        </w:tc>
      </w:tr>
      <w:tr w:rsidR="00E62E2F" w14:paraId="5C92C759" w14:textId="77777777" w:rsidTr="00E62E2F">
        <w:tc>
          <w:tcPr>
            <w:tcW w:w="1463" w:type="pct"/>
          </w:tcPr>
          <w:p w14:paraId="6B8034B0" w14:textId="77777777" w:rsidR="00E62E2F" w:rsidRPr="00E62E2F" w:rsidRDefault="00E62E2F" w:rsidP="00E62E2F">
            <w:pPr>
              <w:widowControl w:val="0"/>
              <w:tabs>
                <w:tab w:val="left" w:pos="4253"/>
              </w:tabs>
              <w:autoSpaceDE w:val="0"/>
              <w:autoSpaceDN w:val="0"/>
              <w:adjustRightInd w:val="0"/>
              <w:ind w:right="-102"/>
              <w:rPr>
                <w:rFonts w:ascii="Times New Roman" w:hAnsi="Times New Roman" w:cs="Times New Roman"/>
                <w:color w:val="000000"/>
                <w:sz w:val="20"/>
                <w:szCs w:val="24"/>
                <w:vertAlign w:val="subscript"/>
              </w:rPr>
            </w:pPr>
            <w:r>
              <w:rPr>
                <w:rFonts w:ascii="Times New Roman" w:hAnsi="Times New Roman" w:cs="Times New Roman"/>
                <w:color w:val="000000"/>
                <w:sz w:val="20"/>
                <w:szCs w:val="24"/>
              </w:rPr>
              <w:t>Average PSI</w:t>
            </w:r>
            <w:r>
              <w:rPr>
                <w:rFonts w:ascii="Times New Roman" w:hAnsi="Times New Roman" w:cs="Times New Roman"/>
                <w:color w:val="000000"/>
                <w:sz w:val="20"/>
                <w:szCs w:val="24"/>
                <w:vertAlign w:val="subscript"/>
              </w:rPr>
              <w:t>5</w:t>
            </w:r>
          </w:p>
        </w:tc>
        <w:tc>
          <w:tcPr>
            <w:tcW w:w="590" w:type="pct"/>
          </w:tcPr>
          <w:p w14:paraId="307230BC" w14:textId="77777777" w:rsidR="00E62E2F" w:rsidRPr="00E62E2F" w:rsidRDefault="00E62E2F" w:rsidP="00B55227">
            <w:pPr>
              <w:widowControl w:val="0"/>
              <w:tabs>
                <w:tab w:val="left" w:pos="4253"/>
              </w:tabs>
              <w:autoSpaceDE w:val="0"/>
              <w:autoSpaceDN w:val="0"/>
              <w:adjustRightInd w:val="0"/>
              <w:jc w:val="center"/>
              <w:rPr>
                <w:rFonts w:ascii="Times New Roman" w:hAnsi="Times New Roman" w:cs="Times New Roman"/>
                <w:color w:val="000000"/>
                <w:sz w:val="20"/>
                <w:szCs w:val="24"/>
              </w:rPr>
            </w:pPr>
            <w:r>
              <w:rPr>
                <w:rFonts w:ascii="Times New Roman" w:hAnsi="Times New Roman" w:cs="Times New Roman"/>
                <w:color w:val="000000"/>
                <w:sz w:val="20"/>
                <w:szCs w:val="24"/>
              </w:rPr>
              <w:t>3</w:t>
            </w:r>
          </w:p>
        </w:tc>
        <w:tc>
          <w:tcPr>
            <w:tcW w:w="590" w:type="pct"/>
          </w:tcPr>
          <w:p w14:paraId="27C477C9" w14:textId="77777777" w:rsidR="00E62E2F" w:rsidRPr="00E62E2F" w:rsidRDefault="00E62E2F" w:rsidP="00B55227">
            <w:pPr>
              <w:widowControl w:val="0"/>
              <w:tabs>
                <w:tab w:val="left" w:pos="4253"/>
              </w:tabs>
              <w:autoSpaceDE w:val="0"/>
              <w:autoSpaceDN w:val="0"/>
              <w:adjustRightInd w:val="0"/>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590" w:type="pct"/>
          </w:tcPr>
          <w:p w14:paraId="37342B8B" w14:textId="77777777" w:rsidR="00E62E2F" w:rsidRPr="00E62E2F" w:rsidRDefault="00E62E2F" w:rsidP="00B55227">
            <w:pPr>
              <w:widowControl w:val="0"/>
              <w:tabs>
                <w:tab w:val="left" w:pos="4253"/>
              </w:tabs>
              <w:autoSpaceDE w:val="0"/>
              <w:autoSpaceDN w:val="0"/>
              <w:adjustRightInd w:val="0"/>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590" w:type="pct"/>
          </w:tcPr>
          <w:p w14:paraId="67773EF2" w14:textId="77777777" w:rsidR="00E62E2F" w:rsidRPr="00E62E2F" w:rsidRDefault="00B55227" w:rsidP="00B55227">
            <w:pPr>
              <w:widowControl w:val="0"/>
              <w:tabs>
                <w:tab w:val="left" w:pos="4253"/>
              </w:tabs>
              <w:autoSpaceDE w:val="0"/>
              <w:autoSpaceDN w:val="0"/>
              <w:adjustRightInd w:val="0"/>
              <w:jc w:val="center"/>
              <w:rPr>
                <w:rFonts w:ascii="Times New Roman" w:hAnsi="Times New Roman" w:cs="Times New Roman"/>
                <w:color w:val="000000"/>
                <w:sz w:val="20"/>
                <w:szCs w:val="24"/>
              </w:rPr>
            </w:pPr>
            <w:r>
              <w:rPr>
                <w:rFonts w:ascii="Times New Roman" w:hAnsi="Times New Roman" w:cs="Times New Roman"/>
                <w:color w:val="000000"/>
                <w:sz w:val="20"/>
                <w:szCs w:val="24"/>
              </w:rPr>
              <w:t>6</w:t>
            </w:r>
          </w:p>
        </w:tc>
        <w:tc>
          <w:tcPr>
            <w:tcW w:w="590" w:type="pct"/>
          </w:tcPr>
          <w:p w14:paraId="64B6C6BE" w14:textId="77777777" w:rsidR="00E62E2F" w:rsidRPr="00E62E2F" w:rsidRDefault="00B55227" w:rsidP="00B55227">
            <w:pPr>
              <w:widowControl w:val="0"/>
              <w:tabs>
                <w:tab w:val="left" w:pos="4253"/>
              </w:tabs>
              <w:autoSpaceDE w:val="0"/>
              <w:autoSpaceDN w:val="0"/>
              <w:adjustRightInd w:val="0"/>
              <w:jc w:val="center"/>
              <w:rPr>
                <w:rFonts w:ascii="Times New Roman" w:hAnsi="Times New Roman" w:cs="Times New Roman"/>
                <w:color w:val="000000"/>
                <w:sz w:val="20"/>
                <w:szCs w:val="24"/>
              </w:rPr>
            </w:pPr>
            <w:r>
              <w:rPr>
                <w:rFonts w:ascii="Times New Roman" w:hAnsi="Times New Roman" w:cs="Times New Roman"/>
                <w:color w:val="000000"/>
                <w:sz w:val="20"/>
                <w:szCs w:val="24"/>
              </w:rPr>
              <w:t>5</w:t>
            </w:r>
          </w:p>
        </w:tc>
        <w:tc>
          <w:tcPr>
            <w:tcW w:w="588" w:type="pct"/>
          </w:tcPr>
          <w:p w14:paraId="52F35864" w14:textId="77777777" w:rsidR="00E62E2F" w:rsidRPr="00E62E2F" w:rsidRDefault="00B55227" w:rsidP="00B55227">
            <w:pPr>
              <w:widowControl w:val="0"/>
              <w:tabs>
                <w:tab w:val="left" w:pos="4253"/>
              </w:tabs>
              <w:autoSpaceDE w:val="0"/>
              <w:autoSpaceDN w:val="0"/>
              <w:adjustRightInd w:val="0"/>
              <w:jc w:val="center"/>
              <w:rPr>
                <w:rFonts w:ascii="Times New Roman" w:hAnsi="Times New Roman" w:cs="Times New Roman"/>
                <w:color w:val="000000"/>
                <w:sz w:val="20"/>
                <w:szCs w:val="24"/>
              </w:rPr>
            </w:pPr>
            <w:r>
              <w:rPr>
                <w:rFonts w:ascii="Times New Roman" w:hAnsi="Times New Roman" w:cs="Times New Roman"/>
                <w:color w:val="000000"/>
                <w:sz w:val="20"/>
                <w:szCs w:val="24"/>
              </w:rPr>
              <w:t>7</w:t>
            </w:r>
          </w:p>
        </w:tc>
      </w:tr>
      <w:tr w:rsidR="00E62E2F" w14:paraId="3D4005DE" w14:textId="77777777" w:rsidTr="00E62E2F">
        <w:tc>
          <w:tcPr>
            <w:tcW w:w="1463" w:type="pct"/>
          </w:tcPr>
          <w:p w14:paraId="05F68511" w14:textId="77777777" w:rsidR="00E62E2F" w:rsidRPr="00E62E2F" w:rsidRDefault="00E62E2F" w:rsidP="00E62E2F">
            <w:pPr>
              <w:widowControl w:val="0"/>
              <w:tabs>
                <w:tab w:val="left" w:pos="4253"/>
              </w:tabs>
              <w:autoSpaceDE w:val="0"/>
              <w:autoSpaceDN w:val="0"/>
              <w:adjustRightInd w:val="0"/>
              <w:ind w:right="-102"/>
              <w:rPr>
                <w:rFonts w:ascii="Times New Roman" w:hAnsi="Times New Roman" w:cs="Times New Roman"/>
                <w:color w:val="000000"/>
                <w:sz w:val="20"/>
                <w:szCs w:val="24"/>
              </w:rPr>
            </w:pPr>
            <w:r>
              <w:rPr>
                <w:rFonts w:ascii="Times New Roman" w:hAnsi="Times New Roman" w:cs="Times New Roman"/>
                <w:color w:val="000000"/>
                <w:sz w:val="20"/>
                <w:szCs w:val="24"/>
              </w:rPr>
              <w:t>Average PSI</w:t>
            </w:r>
            <w:r>
              <w:rPr>
                <w:rFonts w:ascii="Times New Roman" w:hAnsi="Times New Roman" w:cs="Times New Roman"/>
                <w:color w:val="000000"/>
                <w:sz w:val="20"/>
                <w:szCs w:val="24"/>
                <w:vertAlign w:val="subscript"/>
              </w:rPr>
              <w:t>8</w:t>
            </w:r>
          </w:p>
        </w:tc>
        <w:tc>
          <w:tcPr>
            <w:tcW w:w="590" w:type="pct"/>
          </w:tcPr>
          <w:p w14:paraId="5D5B8795" w14:textId="77777777" w:rsidR="00E62E2F" w:rsidRPr="00E62E2F" w:rsidRDefault="00E62E2F" w:rsidP="00B55227">
            <w:pPr>
              <w:widowControl w:val="0"/>
              <w:tabs>
                <w:tab w:val="left" w:pos="4253"/>
              </w:tabs>
              <w:autoSpaceDE w:val="0"/>
              <w:autoSpaceDN w:val="0"/>
              <w:adjustRightInd w:val="0"/>
              <w:jc w:val="center"/>
              <w:rPr>
                <w:rFonts w:ascii="Times New Roman" w:hAnsi="Times New Roman" w:cs="Times New Roman"/>
                <w:color w:val="000000"/>
                <w:sz w:val="20"/>
                <w:szCs w:val="24"/>
              </w:rPr>
            </w:pPr>
            <w:r>
              <w:rPr>
                <w:rFonts w:ascii="Times New Roman" w:hAnsi="Times New Roman" w:cs="Times New Roman"/>
                <w:color w:val="000000"/>
                <w:sz w:val="20"/>
                <w:szCs w:val="24"/>
              </w:rPr>
              <w:t>3</w:t>
            </w:r>
          </w:p>
        </w:tc>
        <w:tc>
          <w:tcPr>
            <w:tcW w:w="590" w:type="pct"/>
          </w:tcPr>
          <w:p w14:paraId="1B6D57FE" w14:textId="77777777" w:rsidR="00E62E2F" w:rsidRPr="00E62E2F" w:rsidRDefault="00E62E2F" w:rsidP="00B55227">
            <w:pPr>
              <w:widowControl w:val="0"/>
              <w:tabs>
                <w:tab w:val="left" w:pos="4253"/>
              </w:tabs>
              <w:autoSpaceDE w:val="0"/>
              <w:autoSpaceDN w:val="0"/>
              <w:adjustRightInd w:val="0"/>
              <w:jc w:val="center"/>
              <w:rPr>
                <w:rFonts w:ascii="Times New Roman" w:hAnsi="Times New Roman" w:cs="Times New Roman"/>
                <w:color w:val="000000"/>
                <w:sz w:val="20"/>
                <w:szCs w:val="24"/>
              </w:rPr>
            </w:pPr>
            <w:r>
              <w:rPr>
                <w:rFonts w:ascii="Times New Roman" w:hAnsi="Times New Roman" w:cs="Times New Roman"/>
                <w:color w:val="000000"/>
                <w:sz w:val="20"/>
                <w:szCs w:val="24"/>
              </w:rPr>
              <w:t>0</w:t>
            </w:r>
          </w:p>
        </w:tc>
        <w:tc>
          <w:tcPr>
            <w:tcW w:w="590" w:type="pct"/>
          </w:tcPr>
          <w:p w14:paraId="4CD55E39" w14:textId="77777777" w:rsidR="00E62E2F" w:rsidRPr="00E62E2F" w:rsidRDefault="00E62E2F" w:rsidP="00B55227">
            <w:pPr>
              <w:widowControl w:val="0"/>
              <w:tabs>
                <w:tab w:val="left" w:pos="4253"/>
              </w:tabs>
              <w:autoSpaceDE w:val="0"/>
              <w:autoSpaceDN w:val="0"/>
              <w:adjustRightInd w:val="0"/>
              <w:jc w:val="center"/>
              <w:rPr>
                <w:rFonts w:ascii="Times New Roman" w:hAnsi="Times New Roman" w:cs="Times New Roman"/>
                <w:color w:val="000000"/>
                <w:sz w:val="20"/>
                <w:szCs w:val="24"/>
              </w:rPr>
            </w:pPr>
            <w:r>
              <w:rPr>
                <w:rFonts w:ascii="Times New Roman" w:hAnsi="Times New Roman" w:cs="Times New Roman"/>
                <w:color w:val="000000"/>
                <w:sz w:val="20"/>
                <w:szCs w:val="24"/>
              </w:rPr>
              <w:t>2</w:t>
            </w:r>
          </w:p>
        </w:tc>
        <w:tc>
          <w:tcPr>
            <w:tcW w:w="590" w:type="pct"/>
          </w:tcPr>
          <w:p w14:paraId="308C9E54" w14:textId="77777777" w:rsidR="00E62E2F" w:rsidRPr="00E62E2F" w:rsidRDefault="00B55227" w:rsidP="00B55227">
            <w:pPr>
              <w:widowControl w:val="0"/>
              <w:tabs>
                <w:tab w:val="left" w:pos="4253"/>
              </w:tabs>
              <w:autoSpaceDE w:val="0"/>
              <w:autoSpaceDN w:val="0"/>
              <w:adjustRightInd w:val="0"/>
              <w:jc w:val="center"/>
              <w:rPr>
                <w:rFonts w:ascii="Times New Roman" w:hAnsi="Times New Roman" w:cs="Times New Roman"/>
                <w:color w:val="000000"/>
                <w:sz w:val="20"/>
                <w:szCs w:val="24"/>
              </w:rPr>
            </w:pPr>
            <w:r>
              <w:rPr>
                <w:rFonts w:ascii="Times New Roman" w:hAnsi="Times New Roman" w:cs="Times New Roman"/>
                <w:color w:val="000000"/>
                <w:sz w:val="20"/>
                <w:szCs w:val="24"/>
              </w:rPr>
              <w:t>4</w:t>
            </w:r>
          </w:p>
        </w:tc>
        <w:tc>
          <w:tcPr>
            <w:tcW w:w="590" w:type="pct"/>
          </w:tcPr>
          <w:p w14:paraId="1DA2CC64" w14:textId="77777777" w:rsidR="00E62E2F" w:rsidRPr="00E62E2F" w:rsidRDefault="00B55227" w:rsidP="00B55227">
            <w:pPr>
              <w:widowControl w:val="0"/>
              <w:tabs>
                <w:tab w:val="left" w:pos="4253"/>
              </w:tabs>
              <w:autoSpaceDE w:val="0"/>
              <w:autoSpaceDN w:val="0"/>
              <w:adjustRightInd w:val="0"/>
              <w:jc w:val="center"/>
              <w:rPr>
                <w:rFonts w:ascii="Times New Roman" w:hAnsi="Times New Roman" w:cs="Times New Roman"/>
                <w:color w:val="000000"/>
                <w:sz w:val="20"/>
                <w:szCs w:val="24"/>
              </w:rPr>
            </w:pPr>
            <w:r>
              <w:rPr>
                <w:rFonts w:ascii="Times New Roman" w:hAnsi="Times New Roman" w:cs="Times New Roman"/>
                <w:color w:val="000000"/>
                <w:sz w:val="20"/>
                <w:szCs w:val="24"/>
              </w:rPr>
              <w:t>3</w:t>
            </w:r>
          </w:p>
        </w:tc>
        <w:tc>
          <w:tcPr>
            <w:tcW w:w="588" w:type="pct"/>
          </w:tcPr>
          <w:p w14:paraId="0987E3EF" w14:textId="77777777" w:rsidR="00E62E2F" w:rsidRPr="00E62E2F" w:rsidRDefault="00B55227" w:rsidP="00B55227">
            <w:pPr>
              <w:widowControl w:val="0"/>
              <w:tabs>
                <w:tab w:val="left" w:pos="4253"/>
              </w:tabs>
              <w:autoSpaceDE w:val="0"/>
              <w:autoSpaceDN w:val="0"/>
              <w:adjustRightInd w:val="0"/>
              <w:jc w:val="center"/>
              <w:rPr>
                <w:rFonts w:ascii="Times New Roman" w:hAnsi="Times New Roman" w:cs="Times New Roman"/>
                <w:color w:val="000000"/>
                <w:sz w:val="20"/>
                <w:szCs w:val="24"/>
              </w:rPr>
            </w:pPr>
            <w:r>
              <w:rPr>
                <w:rFonts w:ascii="Times New Roman" w:hAnsi="Times New Roman" w:cs="Times New Roman"/>
                <w:color w:val="000000"/>
                <w:sz w:val="20"/>
                <w:szCs w:val="24"/>
              </w:rPr>
              <w:t>5</w:t>
            </w:r>
          </w:p>
        </w:tc>
      </w:tr>
      <w:tr w:rsidR="00E62E2F" w14:paraId="4E631297" w14:textId="77777777" w:rsidTr="00E62E2F">
        <w:tc>
          <w:tcPr>
            <w:tcW w:w="1463" w:type="pct"/>
          </w:tcPr>
          <w:p w14:paraId="5C2DD868" w14:textId="77777777" w:rsidR="00E62E2F" w:rsidRPr="00E62E2F" w:rsidRDefault="00E62E2F" w:rsidP="00E62E2F">
            <w:pPr>
              <w:widowControl w:val="0"/>
              <w:tabs>
                <w:tab w:val="left" w:pos="4253"/>
              </w:tabs>
              <w:autoSpaceDE w:val="0"/>
              <w:autoSpaceDN w:val="0"/>
              <w:adjustRightInd w:val="0"/>
              <w:ind w:right="-102"/>
              <w:rPr>
                <w:rFonts w:ascii="Times New Roman" w:hAnsi="Times New Roman" w:cs="Times New Roman"/>
                <w:color w:val="000000"/>
                <w:sz w:val="20"/>
                <w:szCs w:val="24"/>
                <w:vertAlign w:val="subscript"/>
              </w:rPr>
            </w:pPr>
            <w:r>
              <w:rPr>
                <w:rFonts w:ascii="Times New Roman" w:hAnsi="Times New Roman" w:cs="Times New Roman"/>
                <w:color w:val="000000"/>
                <w:sz w:val="20"/>
                <w:szCs w:val="24"/>
              </w:rPr>
              <w:t>Average BSI</w:t>
            </w:r>
            <w:r>
              <w:rPr>
                <w:rFonts w:ascii="Times New Roman" w:hAnsi="Times New Roman" w:cs="Times New Roman"/>
                <w:color w:val="000000"/>
                <w:sz w:val="20"/>
                <w:szCs w:val="24"/>
                <w:vertAlign w:val="subscript"/>
              </w:rPr>
              <w:t>5</w:t>
            </w:r>
          </w:p>
        </w:tc>
        <w:tc>
          <w:tcPr>
            <w:tcW w:w="1770" w:type="pct"/>
            <w:gridSpan w:val="3"/>
          </w:tcPr>
          <w:p w14:paraId="65D407EA" w14:textId="77777777" w:rsidR="00E62E2F" w:rsidRDefault="00E62E2F" w:rsidP="00B55227">
            <w:pPr>
              <w:widowControl w:val="0"/>
              <w:tabs>
                <w:tab w:val="left" w:pos="4253"/>
              </w:tabs>
              <w:autoSpaceDE w:val="0"/>
              <w:autoSpaceDN w:val="0"/>
              <w:adjustRightInd w:val="0"/>
              <w:jc w:val="center"/>
              <w:rPr>
                <w:rFonts w:ascii="Times New Roman" w:hAnsi="Times New Roman" w:cs="Times New Roman"/>
                <w:color w:val="000000"/>
                <w:sz w:val="20"/>
                <w:szCs w:val="24"/>
              </w:rPr>
            </w:pPr>
            <w:r>
              <w:rPr>
                <w:rFonts w:ascii="Times New Roman" w:hAnsi="Times New Roman" w:cs="Times New Roman"/>
                <w:color w:val="000000"/>
                <w:sz w:val="20"/>
                <w:szCs w:val="24"/>
              </w:rPr>
              <w:t>1.00</w:t>
            </w:r>
          </w:p>
        </w:tc>
        <w:tc>
          <w:tcPr>
            <w:tcW w:w="1767" w:type="pct"/>
            <w:gridSpan w:val="3"/>
          </w:tcPr>
          <w:p w14:paraId="124078B2" w14:textId="77777777" w:rsidR="00E62E2F" w:rsidRPr="00E62E2F" w:rsidRDefault="00B55227" w:rsidP="00B55227">
            <w:pPr>
              <w:widowControl w:val="0"/>
              <w:tabs>
                <w:tab w:val="left" w:pos="4253"/>
              </w:tabs>
              <w:autoSpaceDE w:val="0"/>
              <w:autoSpaceDN w:val="0"/>
              <w:adjustRightInd w:val="0"/>
              <w:jc w:val="center"/>
              <w:rPr>
                <w:rFonts w:ascii="Times New Roman" w:hAnsi="Times New Roman" w:cs="Times New Roman"/>
                <w:color w:val="000000"/>
                <w:sz w:val="20"/>
                <w:szCs w:val="24"/>
              </w:rPr>
            </w:pPr>
            <w:r>
              <w:rPr>
                <w:rFonts w:ascii="Times New Roman" w:hAnsi="Times New Roman" w:cs="Times New Roman"/>
                <w:color w:val="000000"/>
                <w:sz w:val="20"/>
                <w:szCs w:val="24"/>
              </w:rPr>
              <w:t>4</w:t>
            </w:r>
          </w:p>
        </w:tc>
      </w:tr>
      <w:tr w:rsidR="00E62E2F" w14:paraId="0B405959" w14:textId="77777777" w:rsidTr="00E62E2F">
        <w:tc>
          <w:tcPr>
            <w:tcW w:w="1463" w:type="pct"/>
          </w:tcPr>
          <w:p w14:paraId="49CD0119" w14:textId="77777777" w:rsidR="00E62E2F" w:rsidRPr="00E62E2F" w:rsidRDefault="00E62E2F" w:rsidP="00E62E2F">
            <w:pPr>
              <w:widowControl w:val="0"/>
              <w:tabs>
                <w:tab w:val="left" w:pos="4253"/>
              </w:tabs>
              <w:autoSpaceDE w:val="0"/>
              <w:autoSpaceDN w:val="0"/>
              <w:adjustRightInd w:val="0"/>
              <w:ind w:right="-102"/>
              <w:rPr>
                <w:rFonts w:ascii="Times New Roman" w:hAnsi="Times New Roman" w:cs="Times New Roman"/>
                <w:color w:val="000000"/>
                <w:sz w:val="20"/>
                <w:szCs w:val="24"/>
              </w:rPr>
            </w:pPr>
            <w:r>
              <w:rPr>
                <w:rFonts w:ascii="Times New Roman" w:hAnsi="Times New Roman" w:cs="Times New Roman"/>
                <w:color w:val="000000"/>
                <w:sz w:val="20"/>
                <w:szCs w:val="24"/>
              </w:rPr>
              <w:t>Average BSI</w:t>
            </w:r>
            <w:r>
              <w:rPr>
                <w:rFonts w:ascii="Times New Roman" w:hAnsi="Times New Roman" w:cs="Times New Roman"/>
                <w:color w:val="000000"/>
                <w:sz w:val="20"/>
                <w:szCs w:val="24"/>
                <w:vertAlign w:val="subscript"/>
              </w:rPr>
              <w:t>8</w:t>
            </w:r>
          </w:p>
        </w:tc>
        <w:tc>
          <w:tcPr>
            <w:tcW w:w="1770" w:type="pct"/>
            <w:gridSpan w:val="3"/>
          </w:tcPr>
          <w:p w14:paraId="58AFF88B" w14:textId="77777777" w:rsidR="00E62E2F" w:rsidRDefault="00E62E2F" w:rsidP="00B55227">
            <w:pPr>
              <w:widowControl w:val="0"/>
              <w:tabs>
                <w:tab w:val="left" w:pos="4253"/>
              </w:tabs>
              <w:autoSpaceDE w:val="0"/>
              <w:autoSpaceDN w:val="0"/>
              <w:adjustRightInd w:val="0"/>
              <w:jc w:val="center"/>
              <w:rPr>
                <w:rFonts w:ascii="Times New Roman" w:hAnsi="Times New Roman" w:cs="Times New Roman"/>
                <w:color w:val="000000"/>
                <w:sz w:val="20"/>
                <w:szCs w:val="24"/>
              </w:rPr>
            </w:pPr>
            <w:r>
              <w:rPr>
                <w:rFonts w:ascii="Times New Roman" w:hAnsi="Times New Roman" w:cs="Times New Roman"/>
                <w:color w:val="000000"/>
                <w:sz w:val="20"/>
                <w:szCs w:val="24"/>
              </w:rPr>
              <w:t>1.66</w:t>
            </w:r>
          </w:p>
        </w:tc>
        <w:tc>
          <w:tcPr>
            <w:tcW w:w="1767" w:type="pct"/>
            <w:gridSpan w:val="3"/>
          </w:tcPr>
          <w:p w14:paraId="71DECBE1" w14:textId="77777777" w:rsidR="00E62E2F" w:rsidRPr="00E62E2F" w:rsidRDefault="00B55227" w:rsidP="00B55227">
            <w:pPr>
              <w:widowControl w:val="0"/>
              <w:tabs>
                <w:tab w:val="left" w:pos="4253"/>
              </w:tabs>
              <w:autoSpaceDE w:val="0"/>
              <w:autoSpaceDN w:val="0"/>
              <w:adjustRightInd w:val="0"/>
              <w:jc w:val="center"/>
              <w:rPr>
                <w:rFonts w:ascii="Times New Roman" w:hAnsi="Times New Roman" w:cs="Times New Roman"/>
                <w:color w:val="000000"/>
                <w:sz w:val="20"/>
                <w:szCs w:val="24"/>
              </w:rPr>
            </w:pPr>
            <w:r>
              <w:rPr>
                <w:rFonts w:ascii="Times New Roman" w:hAnsi="Times New Roman" w:cs="Times New Roman"/>
                <w:color w:val="000000"/>
                <w:sz w:val="20"/>
                <w:szCs w:val="24"/>
              </w:rPr>
              <w:t>6</w:t>
            </w:r>
          </w:p>
        </w:tc>
      </w:tr>
    </w:tbl>
    <w:p w14:paraId="3EB0604F" w14:textId="77777777" w:rsidR="00B55227" w:rsidRDefault="00B55227" w:rsidP="00B55227">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p>
    <w:p w14:paraId="13F2F8D9" w14:textId="77777777" w:rsidR="00BA02DE" w:rsidRPr="006621FE" w:rsidRDefault="00BA02DE" w:rsidP="006621FE">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Pr>
          <w:rFonts w:ascii="Times New Roman" w:hAnsi="Times New Roman" w:cs="Times New Roman"/>
          <w:noProof/>
          <w:color w:val="000000"/>
          <w:sz w:val="24"/>
          <w:szCs w:val="24"/>
          <w:lang w:val="en-GB" w:eastAsia="en-GB"/>
        </w:rPr>
        <w:lastRenderedPageBreak/>
        <w:drawing>
          <wp:inline distT="0" distB="0" distL="0" distR="0" wp14:anchorId="7D90E72C" wp14:editId="3B0170AE">
            <wp:extent cx="2647950" cy="4411345"/>
            <wp:effectExtent l="0" t="0" r="0" b="825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S.jpg"/>
                    <pic:cNvPicPr/>
                  </pic:nvPicPr>
                  <pic:blipFill>
                    <a:blip r:embed="rId19">
                      <a:extLst>
                        <a:ext uri="{28A0092B-C50C-407E-A947-70E740481C1C}">
                          <a14:useLocalDpi xmlns:a14="http://schemas.microsoft.com/office/drawing/2010/main" val="0"/>
                        </a:ext>
                      </a:extLst>
                    </a:blip>
                    <a:stretch>
                      <a:fillRect/>
                    </a:stretch>
                  </pic:blipFill>
                  <pic:spPr>
                    <a:xfrm>
                      <a:off x="0" y="0"/>
                      <a:ext cx="2647950" cy="4411345"/>
                    </a:xfrm>
                    <a:prstGeom prst="rect">
                      <a:avLst/>
                    </a:prstGeom>
                  </pic:spPr>
                </pic:pic>
              </a:graphicData>
            </a:graphic>
          </wp:inline>
        </w:drawing>
      </w:r>
    </w:p>
    <w:p w14:paraId="6B415D7E" w14:textId="77777777" w:rsidR="006621FE" w:rsidRDefault="00BA02DE" w:rsidP="006621FE">
      <w:pPr>
        <w:widowControl w:val="0"/>
        <w:tabs>
          <w:tab w:val="left" w:pos="4253"/>
        </w:tabs>
        <w:autoSpaceDE w:val="0"/>
        <w:autoSpaceDN w:val="0"/>
        <w:adjustRightInd w:val="0"/>
        <w:spacing w:after="0"/>
        <w:ind w:right="-102"/>
        <w:jc w:val="both"/>
        <w:rPr>
          <w:rFonts w:ascii="Times New Roman" w:hAnsi="Times New Roman" w:cs="Times New Roman"/>
          <w:color w:val="000000"/>
          <w:szCs w:val="24"/>
          <w:lang w:val="en-GB"/>
        </w:rPr>
      </w:pPr>
      <w:r>
        <w:rPr>
          <w:rFonts w:ascii="Times New Roman" w:hAnsi="Times New Roman" w:cs="Times New Roman"/>
          <w:b/>
          <w:color w:val="000000"/>
          <w:szCs w:val="24"/>
          <w:lang w:val="en-GB"/>
        </w:rPr>
        <w:t xml:space="preserve">Figure 4. </w:t>
      </w:r>
      <w:r w:rsidRPr="00B92D20">
        <w:rPr>
          <w:rFonts w:ascii="Times New Roman" w:hAnsi="Times New Roman" w:cs="Times New Roman"/>
          <w:noProof/>
          <w:color w:val="000000"/>
          <w:szCs w:val="24"/>
          <w:lang w:val="en-GB"/>
        </w:rPr>
        <w:t>Presence</w:t>
      </w:r>
      <w:r>
        <w:rPr>
          <w:rFonts w:ascii="Times New Roman" w:hAnsi="Times New Roman" w:cs="Times New Roman"/>
          <w:color w:val="000000"/>
          <w:szCs w:val="24"/>
          <w:lang w:val="en-GB"/>
        </w:rPr>
        <w:t xml:space="preserve"> of SBS in PH and ST flats in Mexico City.</w:t>
      </w:r>
    </w:p>
    <w:p w14:paraId="45ACA19C" w14:textId="77777777" w:rsidR="00A67BE2" w:rsidRDefault="00A67BE2" w:rsidP="00A67BE2">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p>
    <w:p w14:paraId="515EED6D" w14:textId="77777777" w:rsidR="003669A1" w:rsidRPr="00B55227" w:rsidRDefault="003669A1" w:rsidP="003669A1">
      <w:pPr>
        <w:widowControl w:val="0"/>
        <w:tabs>
          <w:tab w:val="left" w:pos="4253"/>
        </w:tabs>
        <w:autoSpaceDE w:val="0"/>
        <w:autoSpaceDN w:val="0"/>
        <w:adjustRightInd w:val="0"/>
        <w:spacing w:after="0"/>
        <w:ind w:right="-102"/>
        <w:jc w:val="both"/>
        <w:rPr>
          <w:rFonts w:ascii="Times New Roman" w:hAnsi="Times New Roman" w:cs="Times New Roman"/>
          <w:b/>
          <w:color w:val="000000"/>
          <w:sz w:val="24"/>
          <w:szCs w:val="24"/>
          <w:lang w:val="en-GB"/>
        </w:rPr>
      </w:pPr>
      <w:r w:rsidRPr="00B55227">
        <w:rPr>
          <w:rFonts w:ascii="Times New Roman" w:hAnsi="Times New Roman" w:cs="Times New Roman"/>
          <w:b/>
          <w:color w:val="000000"/>
          <w:sz w:val="24"/>
          <w:szCs w:val="24"/>
          <w:lang w:val="en-GB"/>
        </w:rPr>
        <w:t>4. Discussion</w:t>
      </w:r>
    </w:p>
    <w:p w14:paraId="41C74C7C" w14:textId="77777777" w:rsidR="003669A1" w:rsidRDefault="003669A1" w:rsidP="003669A1">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p>
    <w:p w14:paraId="15CDFB61" w14:textId="77777777" w:rsidR="003669A1" w:rsidRDefault="003669A1" w:rsidP="003669A1">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PM 2.5 peaked above the recommended 25µg/m</w:t>
      </w:r>
      <w:r>
        <w:rPr>
          <w:rFonts w:ascii="Times New Roman" w:hAnsi="Times New Roman" w:cs="Times New Roman"/>
          <w:color w:val="000000"/>
          <w:sz w:val="24"/>
          <w:szCs w:val="24"/>
          <w:vertAlign w:val="superscript"/>
          <w:lang w:val="en-GB"/>
        </w:rPr>
        <w:t>3</w:t>
      </w:r>
      <w:r>
        <w:rPr>
          <w:rFonts w:ascii="Times New Roman" w:hAnsi="Times New Roman" w:cs="Times New Roman"/>
          <w:color w:val="000000"/>
          <w:sz w:val="24"/>
          <w:szCs w:val="24"/>
          <w:lang w:val="en-GB"/>
        </w:rPr>
        <w:t xml:space="preserve"> in all months at the PH (Max 146.61µg/m</w:t>
      </w:r>
      <w:r>
        <w:rPr>
          <w:rFonts w:ascii="Times New Roman" w:hAnsi="Times New Roman" w:cs="Times New Roman"/>
          <w:color w:val="000000"/>
          <w:sz w:val="24"/>
          <w:szCs w:val="24"/>
          <w:vertAlign w:val="superscript"/>
          <w:lang w:val="en-GB"/>
        </w:rPr>
        <w:t>3</w:t>
      </w:r>
      <w:r>
        <w:rPr>
          <w:rFonts w:ascii="Times New Roman" w:hAnsi="Times New Roman" w:cs="Times New Roman"/>
          <w:color w:val="000000"/>
          <w:sz w:val="24"/>
          <w:szCs w:val="24"/>
          <w:lang w:val="en-GB"/>
        </w:rPr>
        <w:t>) and ST (Max 285.36µg/m</w:t>
      </w:r>
      <w:r>
        <w:rPr>
          <w:rFonts w:ascii="Times New Roman" w:hAnsi="Times New Roman" w:cs="Times New Roman"/>
          <w:color w:val="000000"/>
          <w:sz w:val="24"/>
          <w:szCs w:val="24"/>
          <w:vertAlign w:val="superscript"/>
          <w:lang w:val="en-GB"/>
        </w:rPr>
        <w:t>3</w:t>
      </w:r>
      <w:r>
        <w:rPr>
          <w:rFonts w:ascii="Times New Roman" w:hAnsi="Times New Roman" w:cs="Times New Roman"/>
          <w:color w:val="000000"/>
          <w:sz w:val="24"/>
          <w:szCs w:val="24"/>
          <w:lang w:val="en-GB"/>
        </w:rPr>
        <w:t>). However, PM</w:t>
      </w:r>
      <w:r>
        <w:rPr>
          <w:rFonts w:ascii="Times New Roman" w:hAnsi="Times New Roman" w:cs="Times New Roman"/>
          <w:color w:val="000000"/>
          <w:sz w:val="24"/>
          <w:szCs w:val="24"/>
          <w:vertAlign w:val="subscript"/>
          <w:lang w:val="en-GB"/>
        </w:rPr>
        <w:t>2.5</w:t>
      </w:r>
      <w:r>
        <w:rPr>
          <w:rFonts w:ascii="Times New Roman" w:hAnsi="Times New Roman" w:cs="Times New Roman"/>
          <w:color w:val="000000"/>
          <w:sz w:val="24"/>
          <w:szCs w:val="24"/>
          <w:lang w:val="en-GB"/>
        </w:rPr>
        <w:t xml:space="preserve"> concentrations were </w:t>
      </w:r>
      <w:r w:rsidRPr="00B92D20">
        <w:rPr>
          <w:rFonts w:ascii="Times New Roman" w:hAnsi="Times New Roman" w:cs="Times New Roman"/>
          <w:noProof/>
          <w:color w:val="000000"/>
          <w:sz w:val="24"/>
          <w:szCs w:val="24"/>
          <w:lang w:val="en-GB"/>
        </w:rPr>
        <w:t>generally</w:t>
      </w:r>
      <w:r>
        <w:rPr>
          <w:rFonts w:ascii="Times New Roman" w:hAnsi="Times New Roman" w:cs="Times New Roman"/>
          <w:color w:val="000000"/>
          <w:sz w:val="24"/>
          <w:szCs w:val="24"/>
          <w:lang w:val="en-GB"/>
        </w:rPr>
        <w:t xml:space="preserve"> lower in the PH, with mean concentrations higher in the ST dwelling compared to the PH. It </w:t>
      </w:r>
      <w:r w:rsidRPr="00B92D20">
        <w:rPr>
          <w:rFonts w:ascii="Times New Roman" w:hAnsi="Times New Roman" w:cs="Times New Roman"/>
          <w:noProof/>
          <w:color w:val="000000"/>
          <w:sz w:val="24"/>
          <w:szCs w:val="24"/>
          <w:lang w:val="en-GB"/>
        </w:rPr>
        <w:t>was also observed</w:t>
      </w:r>
      <w:r w:rsidRPr="00F2274B">
        <w:rPr>
          <w:rFonts w:ascii="Times New Roman" w:hAnsi="Times New Roman" w:cs="Times New Roman"/>
          <w:noProof/>
          <w:color w:val="000000"/>
          <w:sz w:val="24"/>
          <w:szCs w:val="24"/>
          <w:lang w:val="en-GB"/>
        </w:rPr>
        <w:t xml:space="preserve"> that</w:t>
      </w:r>
      <w:r>
        <w:rPr>
          <w:rFonts w:ascii="Times New Roman" w:hAnsi="Times New Roman" w:cs="Times New Roman"/>
          <w:color w:val="000000"/>
          <w:sz w:val="24"/>
          <w:szCs w:val="24"/>
          <w:lang w:val="en-GB"/>
        </w:rPr>
        <w:t xml:space="preserve"> PM</w:t>
      </w:r>
      <w:r>
        <w:rPr>
          <w:rFonts w:ascii="Times New Roman" w:hAnsi="Times New Roman" w:cs="Times New Roman"/>
          <w:color w:val="000000"/>
          <w:sz w:val="24"/>
          <w:szCs w:val="24"/>
          <w:vertAlign w:val="subscript"/>
          <w:lang w:val="en-GB"/>
        </w:rPr>
        <w:t>2.5</w:t>
      </w:r>
      <w:r>
        <w:rPr>
          <w:rFonts w:ascii="Times New Roman" w:hAnsi="Times New Roman" w:cs="Times New Roman"/>
          <w:color w:val="000000"/>
          <w:sz w:val="24"/>
          <w:szCs w:val="24"/>
          <w:lang w:val="en-GB"/>
        </w:rPr>
        <w:t xml:space="preserve"> levels in the ST were similar to those found outdoors.</w:t>
      </w:r>
    </w:p>
    <w:p w14:paraId="0AC0BAD0" w14:textId="1A3172E9" w:rsidR="00A67BE2" w:rsidRDefault="00A67BE2" w:rsidP="00A67BE2">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Statistical analysis </w:t>
      </w:r>
      <w:r w:rsidRPr="00F2274B">
        <w:rPr>
          <w:rFonts w:ascii="Times New Roman" w:hAnsi="Times New Roman" w:cs="Times New Roman"/>
          <w:noProof/>
          <w:color w:val="000000"/>
          <w:sz w:val="24"/>
          <w:szCs w:val="24"/>
          <w:lang w:val="en-GB"/>
        </w:rPr>
        <w:t>show</w:t>
      </w:r>
      <w:r>
        <w:rPr>
          <w:rFonts w:ascii="Times New Roman" w:hAnsi="Times New Roman" w:cs="Times New Roman"/>
          <w:noProof/>
          <w:color w:val="000000"/>
          <w:sz w:val="24"/>
          <w:szCs w:val="24"/>
          <w:lang w:val="en-GB"/>
        </w:rPr>
        <w:t>s</w:t>
      </w:r>
      <w:r>
        <w:rPr>
          <w:rFonts w:ascii="Times New Roman" w:hAnsi="Times New Roman" w:cs="Times New Roman"/>
          <w:color w:val="000000"/>
          <w:sz w:val="24"/>
          <w:szCs w:val="24"/>
          <w:lang w:val="en-GB"/>
        </w:rPr>
        <w:t xml:space="preserve"> that there is </w:t>
      </w:r>
      <w:r w:rsidRPr="00B92D20">
        <w:rPr>
          <w:rFonts w:ascii="Times New Roman" w:hAnsi="Times New Roman" w:cs="Times New Roman"/>
          <w:noProof/>
          <w:color w:val="000000"/>
          <w:sz w:val="24"/>
          <w:szCs w:val="24"/>
          <w:lang w:val="en-GB"/>
        </w:rPr>
        <w:t>a significant correlation (&lt;0.00</w:t>
      </w:r>
      <w:r w:rsidR="00B546EB" w:rsidRPr="00B92D20">
        <w:rPr>
          <w:rFonts w:ascii="Times New Roman" w:hAnsi="Times New Roman" w:cs="Times New Roman"/>
          <w:noProof/>
          <w:color w:val="000000"/>
          <w:sz w:val="24"/>
          <w:szCs w:val="24"/>
          <w:lang w:val="en-GB"/>
        </w:rPr>
        <w:t>0</w:t>
      </w:r>
      <w:r w:rsidRPr="00B92D20">
        <w:rPr>
          <w:rFonts w:ascii="Times New Roman" w:hAnsi="Times New Roman" w:cs="Times New Roman"/>
          <w:noProof/>
          <w:color w:val="000000"/>
          <w:sz w:val="24"/>
          <w:szCs w:val="24"/>
          <w:lang w:val="en-GB"/>
        </w:rPr>
        <w:t xml:space="preserve">) between </w:t>
      </w:r>
      <w:r w:rsidR="00B546EB" w:rsidRPr="00B92D20">
        <w:rPr>
          <w:rFonts w:ascii="Times New Roman" w:hAnsi="Times New Roman" w:cs="Times New Roman"/>
          <w:noProof/>
          <w:color w:val="000000"/>
          <w:sz w:val="24"/>
          <w:szCs w:val="24"/>
          <w:lang w:val="en-GB"/>
        </w:rPr>
        <w:t>indoor measurements</w:t>
      </w:r>
      <w:r w:rsidR="00B546EB">
        <w:rPr>
          <w:rFonts w:ascii="Times New Roman" w:hAnsi="Times New Roman" w:cs="Times New Roman"/>
          <w:color w:val="000000"/>
          <w:sz w:val="24"/>
          <w:szCs w:val="24"/>
          <w:lang w:val="en-GB"/>
        </w:rPr>
        <w:t xml:space="preserve"> in both flats and outdoor levels</w:t>
      </w:r>
      <w:r>
        <w:rPr>
          <w:rFonts w:ascii="Times New Roman" w:hAnsi="Times New Roman" w:cs="Times New Roman"/>
          <w:color w:val="000000"/>
          <w:sz w:val="24"/>
          <w:szCs w:val="24"/>
          <w:lang w:val="en-GB"/>
        </w:rPr>
        <w:t xml:space="preserve">. Nevertheless, </w:t>
      </w:r>
      <w:r w:rsidRPr="00B92D20">
        <w:rPr>
          <w:rFonts w:ascii="Times New Roman" w:hAnsi="Times New Roman" w:cs="Times New Roman"/>
          <w:noProof/>
          <w:color w:val="000000"/>
          <w:sz w:val="24"/>
          <w:szCs w:val="24"/>
          <w:lang w:val="en-GB"/>
        </w:rPr>
        <w:t>significant</w:t>
      </w:r>
      <w:r>
        <w:rPr>
          <w:rFonts w:ascii="Times New Roman" w:hAnsi="Times New Roman" w:cs="Times New Roman"/>
          <w:color w:val="000000"/>
          <w:sz w:val="24"/>
          <w:szCs w:val="24"/>
          <w:lang w:val="en-GB"/>
        </w:rPr>
        <w:t xml:space="preserve"> differences between indoor and outdoor PM</w:t>
      </w:r>
      <w:r w:rsidRPr="00C84FB0">
        <w:rPr>
          <w:rFonts w:ascii="Times New Roman" w:hAnsi="Times New Roman" w:cs="Times New Roman"/>
          <w:color w:val="000000"/>
          <w:sz w:val="24"/>
          <w:szCs w:val="24"/>
          <w:vertAlign w:val="subscript"/>
          <w:lang w:val="en-GB"/>
        </w:rPr>
        <w:t>2.5</w:t>
      </w:r>
      <w:r>
        <w:rPr>
          <w:rFonts w:ascii="Times New Roman" w:hAnsi="Times New Roman" w:cs="Times New Roman"/>
          <w:color w:val="000000"/>
          <w:sz w:val="24"/>
          <w:szCs w:val="24"/>
          <w:lang w:val="en-GB"/>
        </w:rPr>
        <w:t xml:space="preserve"> concentrations </w:t>
      </w:r>
      <w:r w:rsidRPr="00B92D20">
        <w:rPr>
          <w:rFonts w:ascii="Times New Roman" w:hAnsi="Times New Roman" w:cs="Times New Roman"/>
          <w:noProof/>
          <w:color w:val="000000"/>
          <w:sz w:val="24"/>
          <w:szCs w:val="24"/>
          <w:lang w:val="en-GB"/>
        </w:rPr>
        <w:t>were found</w:t>
      </w:r>
      <w:r>
        <w:rPr>
          <w:rFonts w:ascii="Times New Roman" w:hAnsi="Times New Roman" w:cs="Times New Roman"/>
          <w:color w:val="000000"/>
          <w:sz w:val="24"/>
          <w:szCs w:val="24"/>
          <w:lang w:val="en-GB"/>
        </w:rPr>
        <w:t>. For instance, PH bedroom PM</w:t>
      </w:r>
      <w:r>
        <w:rPr>
          <w:rFonts w:ascii="Times New Roman" w:hAnsi="Times New Roman" w:cs="Times New Roman"/>
          <w:color w:val="000000"/>
          <w:sz w:val="24"/>
          <w:szCs w:val="24"/>
          <w:vertAlign w:val="subscript"/>
          <w:lang w:val="en-GB"/>
        </w:rPr>
        <w:t>2.5</w:t>
      </w:r>
      <w:r>
        <w:rPr>
          <w:rFonts w:ascii="Times New Roman" w:hAnsi="Times New Roman" w:cs="Times New Roman"/>
          <w:color w:val="000000"/>
          <w:sz w:val="24"/>
          <w:szCs w:val="24"/>
          <w:lang w:val="en-GB"/>
        </w:rPr>
        <w:t xml:space="preserve"> levels </w:t>
      </w:r>
      <w:r>
        <w:rPr>
          <w:rFonts w:ascii="Times New Roman" w:hAnsi="Times New Roman" w:cs="Times New Roman"/>
          <w:color w:val="000000"/>
          <w:sz w:val="24"/>
          <w:szCs w:val="24"/>
          <w:lang w:val="en-GB"/>
        </w:rPr>
        <w:lastRenderedPageBreak/>
        <w:t>(M=17.84µg/m</w:t>
      </w:r>
      <w:r>
        <w:rPr>
          <w:rFonts w:ascii="Times New Roman" w:hAnsi="Times New Roman" w:cs="Times New Roman"/>
          <w:color w:val="000000"/>
          <w:sz w:val="24"/>
          <w:szCs w:val="24"/>
          <w:vertAlign w:val="superscript"/>
          <w:lang w:val="en-GB"/>
        </w:rPr>
        <w:t>3</w:t>
      </w:r>
      <w:r>
        <w:rPr>
          <w:rFonts w:ascii="Times New Roman" w:hAnsi="Times New Roman" w:cs="Times New Roman"/>
          <w:color w:val="000000"/>
          <w:sz w:val="24"/>
          <w:szCs w:val="24"/>
          <w:lang w:val="en-GB"/>
        </w:rPr>
        <w:t xml:space="preserve">, SD=11.58) </w:t>
      </w:r>
      <w:r w:rsidR="00B546EB">
        <w:rPr>
          <w:rFonts w:ascii="Times New Roman" w:hAnsi="Times New Roman" w:cs="Times New Roman"/>
          <w:color w:val="000000"/>
          <w:sz w:val="24"/>
          <w:szCs w:val="24"/>
          <w:lang w:val="en-GB"/>
        </w:rPr>
        <w:t>were</w:t>
      </w:r>
      <w:r>
        <w:rPr>
          <w:rFonts w:ascii="Times New Roman" w:hAnsi="Times New Roman" w:cs="Times New Roman"/>
          <w:color w:val="000000"/>
          <w:sz w:val="24"/>
          <w:szCs w:val="24"/>
          <w:lang w:val="en-GB"/>
        </w:rPr>
        <w:t xml:space="preserve"> lower than the outdoor</w:t>
      </w:r>
      <w:r w:rsidR="00B546EB">
        <w:rPr>
          <w:rFonts w:ascii="Times New Roman" w:hAnsi="Times New Roman" w:cs="Times New Roman"/>
          <w:color w:val="000000"/>
          <w:sz w:val="24"/>
          <w:szCs w:val="24"/>
          <w:lang w:val="en-GB"/>
        </w:rPr>
        <w:t xml:space="preserve"> levels</w:t>
      </w:r>
      <w:r>
        <w:rPr>
          <w:rFonts w:ascii="Times New Roman" w:hAnsi="Times New Roman" w:cs="Times New Roman"/>
          <w:color w:val="000000"/>
          <w:sz w:val="24"/>
          <w:szCs w:val="24"/>
          <w:lang w:val="en-GB"/>
        </w:rPr>
        <w:t xml:space="preserve"> (M=26.43µg/m</w:t>
      </w:r>
      <w:r>
        <w:rPr>
          <w:rFonts w:ascii="Times New Roman" w:hAnsi="Times New Roman" w:cs="Times New Roman"/>
          <w:color w:val="000000"/>
          <w:sz w:val="24"/>
          <w:szCs w:val="24"/>
          <w:vertAlign w:val="superscript"/>
          <w:lang w:val="en-GB"/>
        </w:rPr>
        <w:t>3</w:t>
      </w:r>
      <w:r>
        <w:rPr>
          <w:rFonts w:ascii="Times New Roman" w:hAnsi="Times New Roman" w:cs="Times New Roman"/>
          <w:color w:val="000000"/>
          <w:sz w:val="24"/>
          <w:szCs w:val="24"/>
          <w:lang w:val="en-GB"/>
        </w:rPr>
        <w:t>, SD=13.72) by 8.59µg/m</w:t>
      </w:r>
      <w:r>
        <w:rPr>
          <w:rFonts w:ascii="Times New Roman" w:hAnsi="Times New Roman" w:cs="Times New Roman"/>
          <w:color w:val="000000"/>
          <w:sz w:val="24"/>
          <w:szCs w:val="24"/>
          <w:vertAlign w:val="superscript"/>
          <w:lang w:val="en-GB"/>
        </w:rPr>
        <w:t>3</w:t>
      </w:r>
      <w:r>
        <w:rPr>
          <w:rFonts w:ascii="Times New Roman" w:hAnsi="Times New Roman" w:cs="Times New Roman"/>
          <w:color w:val="000000"/>
          <w:sz w:val="24"/>
          <w:szCs w:val="24"/>
          <w:lang w:val="en-GB"/>
        </w:rPr>
        <w:t xml:space="preserve"> (</w:t>
      </w:r>
      <w:r>
        <w:rPr>
          <w:rFonts w:ascii="Times New Roman" w:hAnsi="Times New Roman" w:cs="Times New Roman"/>
          <w:i/>
          <w:color w:val="000000"/>
          <w:sz w:val="24"/>
          <w:szCs w:val="24"/>
          <w:lang w:val="en-GB"/>
        </w:rPr>
        <w:t>r</w:t>
      </w:r>
      <w:r>
        <w:rPr>
          <w:rFonts w:ascii="Times New Roman" w:hAnsi="Times New Roman" w:cs="Times New Roman"/>
          <w:color w:val="000000"/>
          <w:sz w:val="24"/>
          <w:szCs w:val="24"/>
          <w:lang w:val="en-GB"/>
        </w:rPr>
        <w:t xml:space="preserve">=.489); whereas </w:t>
      </w:r>
      <w:r w:rsidR="00B546EB">
        <w:rPr>
          <w:rFonts w:ascii="Times New Roman" w:hAnsi="Times New Roman" w:cs="Times New Roman"/>
          <w:color w:val="000000"/>
          <w:sz w:val="24"/>
          <w:szCs w:val="24"/>
          <w:lang w:val="en-GB"/>
        </w:rPr>
        <w:t>in</w:t>
      </w:r>
      <w:r>
        <w:rPr>
          <w:rFonts w:ascii="Times New Roman" w:hAnsi="Times New Roman" w:cs="Times New Roman"/>
          <w:color w:val="000000"/>
          <w:sz w:val="24"/>
          <w:szCs w:val="24"/>
          <w:lang w:val="en-GB"/>
        </w:rPr>
        <w:t xml:space="preserve"> the ST PM</w:t>
      </w:r>
      <w:r>
        <w:rPr>
          <w:rFonts w:ascii="Times New Roman" w:hAnsi="Times New Roman" w:cs="Times New Roman"/>
          <w:color w:val="000000"/>
          <w:sz w:val="24"/>
          <w:szCs w:val="24"/>
          <w:vertAlign w:val="subscript"/>
          <w:lang w:val="en-GB"/>
        </w:rPr>
        <w:t>2.5</w:t>
      </w:r>
      <w:r>
        <w:rPr>
          <w:rFonts w:ascii="Times New Roman" w:hAnsi="Times New Roman" w:cs="Times New Roman"/>
          <w:color w:val="000000"/>
          <w:sz w:val="24"/>
          <w:szCs w:val="24"/>
          <w:lang w:val="en-GB"/>
        </w:rPr>
        <w:t xml:space="preserve"> </w:t>
      </w:r>
      <w:r w:rsidR="00475F47">
        <w:rPr>
          <w:rFonts w:ascii="Times New Roman" w:hAnsi="Times New Roman" w:cs="Times New Roman"/>
          <w:color w:val="000000"/>
          <w:sz w:val="24"/>
          <w:szCs w:val="24"/>
          <w:lang w:val="en-GB"/>
        </w:rPr>
        <w:t xml:space="preserve">bedroom </w:t>
      </w:r>
      <w:r>
        <w:rPr>
          <w:rFonts w:ascii="Times New Roman" w:hAnsi="Times New Roman" w:cs="Times New Roman"/>
          <w:color w:val="000000"/>
          <w:sz w:val="24"/>
          <w:szCs w:val="24"/>
          <w:lang w:val="en-GB"/>
        </w:rPr>
        <w:t>levels (M=26.80µg/m</w:t>
      </w:r>
      <w:r>
        <w:rPr>
          <w:rFonts w:ascii="Times New Roman" w:hAnsi="Times New Roman" w:cs="Times New Roman"/>
          <w:color w:val="000000"/>
          <w:sz w:val="24"/>
          <w:szCs w:val="24"/>
          <w:vertAlign w:val="superscript"/>
          <w:lang w:val="en-GB"/>
        </w:rPr>
        <w:t>3</w:t>
      </w:r>
      <w:r>
        <w:rPr>
          <w:rFonts w:ascii="Times New Roman" w:hAnsi="Times New Roman" w:cs="Times New Roman"/>
          <w:color w:val="000000"/>
          <w:sz w:val="24"/>
          <w:szCs w:val="24"/>
          <w:lang w:val="en-GB"/>
        </w:rPr>
        <w:t xml:space="preserve">, SD=14.99) were found </w:t>
      </w:r>
      <w:r w:rsidR="00B546EB">
        <w:rPr>
          <w:rFonts w:ascii="Times New Roman" w:hAnsi="Times New Roman" w:cs="Times New Roman"/>
          <w:color w:val="000000"/>
          <w:sz w:val="24"/>
          <w:szCs w:val="24"/>
          <w:lang w:val="en-GB"/>
        </w:rPr>
        <w:t xml:space="preserve">to be </w:t>
      </w:r>
      <w:r>
        <w:rPr>
          <w:rFonts w:ascii="Times New Roman" w:hAnsi="Times New Roman" w:cs="Times New Roman"/>
          <w:color w:val="000000"/>
          <w:sz w:val="24"/>
          <w:szCs w:val="24"/>
          <w:lang w:val="en-GB"/>
        </w:rPr>
        <w:t>higher than outdoor</w:t>
      </w:r>
      <w:r w:rsidR="00B546EB">
        <w:rPr>
          <w:rFonts w:ascii="Times New Roman" w:hAnsi="Times New Roman" w:cs="Times New Roman"/>
          <w:color w:val="000000"/>
          <w:sz w:val="24"/>
          <w:szCs w:val="24"/>
          <w:lang w:val="en-GB"/>
        </w:rPr>
        <w:t>s</w:t>
      </w:r>
      <w:r>
        <w:rPr>
          <w:rFonts w:ascii="Times New Roman" w:hAnsi="Times New Roman" w:cs="Times New Roman"/>
          <w:color w:val="000000"/>
          <w:sz w:val="24"/>
          <w:szCs w:val="24"/>
          <w:lang w:val="en-GB"/>
        </w:rPr>
        <w:t xml:space="preserve"> (M=25.49µg/m</w:t>
      </w:r>
      <w:r>
        <w:rPr>
          <w:rFonts w:ascii="Times New Roman" w:hAnsi="Times New Roman" w:cs="Times New Roman"/>
          <w:color w:val="000000"/>
          <w:sz w:val="24"/>
          <w:szCs w:val="24"/>
          <w:vertAlign w:val="superscript"/>
          <w:lang w:val="en-GB"/>
        </w:rPr>
        <w:t>3</w:t>
      </w:r>
      <w:r>
        <w:rPr>
          <w:rFonts w:ascii="Times New Roman" w:hAnsi="Times New Roman" w:cs="Times New Roman"/>
          <w:color w:val="000000"/>
          <w:sz w:val="24"/>
          <w:szCs w:val="24"/>
          <w:lang w:val="en-GB"/>
        </w:rPr>
        <w:t>, SD=13.32) by 1.30µg/m</w:t>
      </w:r>
      <w:r>
        <w:rPr>
          <w:rFonts w:ascii="Times New Roman" w:hAnsi="Times New Roman" w:cs="Times New Roman"/>
          <w:color w:val="000000"/>
          <w:sz w:val="24"/>
          <w:szCs w:val="24"/>
          <w:vertAlign w:val="superscript"/>
          <w:lang w:val="en-GB"/>
        </w:rPr>
        <w:t>3</w:t>
      </w:r>
      <w:r>
        <w:rPr>
          <w:rFonts w:ascii="Times New Roman" w:hAnsi="Times New Roman" w:cs="Times New Roman"/>
          <w:color w:val="000000"/>
          <w:sz w:val="24"/>
          <w:szCs w:val="24"/>
          <w:lang w:val="en-GB"/>
        </w:rPr>
        <w:t xml:space="preserve">. Similar results </w:t>
      </w:r>
      <w:r w:rsidRPr="00B92D20">
        <w:rPr>
          <w:rFonts w:ascii="Times New Roman" w:hAnsi="Times New Roman" w:cs="Times New Roman"/>
          <w:noProof/>
          <w:color w:val="000000"/>
          <w:sz w:val="24"/>
          <w:szCs w:val="24"/>
          <w:lang w:val="en-GB"/>
        </w:rPr>
        <w:t>were observed</w:t>
      </w:r>
      <w:r>
        <w:rPr>
          <w:rFonts w:ascii="Times New Roman" w:hAnsi="Times New Roman" w:cs="Times New Roman"/>
          <w:color w:val="000000"/>
          <w:sz w:val="24"/>
          <w:szCs w:val="24"/>
          <w:lang w:val="en-GB"/>
        </w:rPr>
        <w:t xml:space="preserve"> </w:t>
      </w:r>
      <w:r>
        <w:rPr>
          <w:rFonts w:ascii="Times New Roman" w:hAnsi="Times New Roman" w:cs="Times New Roman"/>
          <w:noProof/>
          <w:color w:val="000000"/>
          <w:sz w:val="24"/>
          <w:szCs w:val="24"/>
          <w:lang w:val="en-GB"/>
        </w:rPr>
        <w:t>in</w:t>
      </w:r>
      <w:r>
        <w:rPr>
          <w:rFonts w:ascii="Times New Roman" w:hAnsi="Times New Roman" w:cs="Times New Roman"/>
          <w:color w:val="000000"/>
          <w:sz w:val="24"/>
          <w:szCs w:val="24"/>
          <w:lang w:val="en-GB"/>
        </w:rPr>
        <w:t xml:space="preserve"> the kitchen and the living room. </w:t>
      </w:r>
    </w:p>
    <w:p w14:paraId="1ECB6893" w14:textId="46504AAB" w:rsidR="006F2054" w:rsidRDefault="00A67BE2" w:rsidP="006621FE">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These results suggest that the ventilation strategy </w:t>
      </w:r>
      <w:r w:rsidR="00AE65C1">
        <w:rPr>
          <w:rFonts w:ascii="Times New Roman" w:hAnsi="Times New Roman" w:cs="Times New Roman"/>
          <w:color w:val="000000"/>
          <w:sz w:val="24"/>
          <w:szCs w:val="24"/>
          <w:lang w:val="en-GB"/>
        </w:rPr>
        <w:t>of</w:t>
      </w:r>
      <w:r>
        <w:rPr>
          <w:rFonts w:ascii="Times New Roman" w:hAnsi="Times New Roman" w:cs="Times New Roman"/>
          <w:color w:val="000000"/>
          <w:sz w:val="24"/>
          <w:szCs w:val="24"/>
          <w:lang w:val="en-GB"/>
        </w:rPr>
        <w:t xml:space="preserve"> the ST </w:t>
      </w:r>
      <w:r w:rsidR="00AE65C1">
        <w:rPr>
          <w:rFonts w:ascii="Times New Roman" w:hAnsi="Times New Roman" w:cs="Times New Roman"/>
          <w:color w:val="000000"/>
          <w:sz w:val="24"/>
          <w:szCs w:val="24"/>
          <w:lang w:val="en-GB"/>
        </w:rPr>
        <w:t xml:space="preserve">may be adequate to dissipate indoor </w:t>
      </w:r>
      <w:r w:rsidR="00475F47">
        <w:rPr>
          <w:rFonts w:ascii="Times New Roman" w:hAnsi="Times New Roman" w:cs="Times New Roman"/>
          <w:color w:val="000000"/>
          <w:sz w:val="24"/>
          <w:szCs w:val="24"/>
          <w:lang w:val="en-GB"/>
        </w:rPr>
        <w:t xml:space="preserve">air </w:t>
      </w:r>
      <w:r w:rsidR="00AE65C1">
        <w:rPr>
          <w:rFonts w:ascii="Times New Roman" w:hAnsi="Times New Roman" w:cs="Times New Roman"/>
          <w:color w:val="000000"/>
          <w:sz w:val="24"/>
          <w:szCs w:val="24"/>
          <w:lang w:val="en-GB"/>
        </w:rPr>
        <w:t>pollution with the trade</w:t>
      </w:r>
      <w:r w:rsidR="00475F47">
        <w:rPr>
          <w:rFonts w:ascii="Times New Roman" w:hAnsi="Times New Roman" w:cs="Times New Roman"/>
          <w:color w:val="000000"/>
          <w:sz w:val="24"/>
          <w:szCs w:val="24"/>
          <w:lang w:val="en-GB"/>
        </w:rPr>
        <w:t>-</w:t>
      </w:r>
      <w:r w:rsidR="00AE65C1">
        <w:rPr>
          <w:rFonts w:ascii="Times New Roman" w:hAnsi="Times New Roman" w:cs="Times New Roman"/>
          <w:color w:val="000000"/>
          <w:sz w:val="24"/>
          <w:szCs w:val="24"/>
          <w:lang w:val="en-GB"/>
        </w:rPr>
        <w:t>of</w:t>
      </w:r>
      <w:r w:rsidR="00475F47">
        <w:rPr>
          <w:rFonts w:ascii="Times New Roman" w:hAnsi="Times New Roman" w:cs="Times New Roman"/>
          <w:color w:val="000000"/>
          <w:sz w:val="24"/>
          <w:szCs w:val="24"/>
          <w:lang w:val="en-GB"/>
        </w:rPr>
        <w:t>f of</w:t>
      </w:r>
      <w:r w:rsidR="00AE65C1">
        <w:rPr>
          <w:rFonts w:ascii="Times New Roman" w:hAnsi="Times New Roman" w:cs="Times New Roman"/>
          <w:color w:val="000000"/>
          <w:sz w:val="24"/>
          <w:szCs w:val="24"/>
          <w:lang w:val="en-GB"/>
        </w:rPr>
        <w:t xml:space="preserve"> </w:t>
      </w:r>
      <w:r w:rsidR="00475F47">
        <w:rPr>
          <w:rFonts w:ascii="Times New Roman" w:hAnsi="Times New Roman" w:cs="Times New Roman"/>
          <w:color w:val="000000"/>
          <w:sz w:val="24"/>
          <w:szCs w:val="24"/>
          <w:lang w:val="en-GB"/>
        </w:rPr>
        <w:t xml:space="preserve">increasing concentrations of pollutants from </w:t>
      </w:r>
      <w:r w:rsidR="00475F47" w:rsidRPr="00B92D20">
        <w:rPr>
          <w:rFonts w:ascii="Times New Roman" w:hAnsi="Times New Roman" w:cs="Times New Roman"/>
          <w:noProof/>
          <w:color w:val="000000"/>
          <w:sz w:val="24"/>
          <w:szCs w:val="24"/>
          <w:lang w:val="en-GB"/>
        </w:rPr>
        <w:t>outdoor</w:t>
      </w:r>
      <w:r w:rsidR="00475F47">
        <w:rPr>
          <w:rFonts w:ascii="Times New Roman" w:hAnsi="Times New Roman" w:cs="Times New Roman"/>
          <w:color w:val="000000"/>
          <w:sz w:val="24"/>
          <w:szCs w:val="24"/>
          <w:lang w:val="en-GB"/>
        </w:rPr>
        <w:t xml:space="preserve"> origin</w:t>
      </w:r>
      <w:r>
        <w:rPr>
          <w:rFonts w:ascii="Times New Roman" w:hAnsi="Times New Roman" w:cs="Times New Roman"/>
          <w:color w:val="000000"/>
          <w:sz w:val="24"/>
          <w:szCs w:val="24"/>
          <w:lang w:val="en-GB"/>
        </w:rPr>
        <w:t xml:space="preserve">. On the other hand, </w:t>
      </w:r>
      <w:r w:rsidR="003C06FD">
        <w:rPr>
          <w:rFonts w:ascii="Times New Roman" w:hAnsi="Times New Roman" w:cs="Times New Roman"/>
          <w:color w:val="000000"/>
          <w:sz w:val="24"/>
          <w:szCs w:val="24"/>
          <w:lang w:val="en-GB"/>
        </w:rPr>
        <w:t>PH is effective in f</w:t>
      </w:r>
      <w:r w:rsidR="00AE65C1">
        <w:rPr>
          <w:rFonts w:ascii="Times New Roman" w:hAnsi="Times New Roman" w:cs="Times New Roman"/>
          <w:color w:val="000000"/>
          <w:sz w:val="24"/>
          <w:szCs w:val="24"/>
          <w:lang w:val="en-GB"/>
        </w:rPr>
        <w:t xml:space="preserve">iltering the outdoor pollution, but </w:t>
      </w:r>
      <w:r w:rsidR="003C06FD">
        <w:rPr>
          <w:rFonts w:ascii="Times New Roman" w:hAnsi="Times New Roman" w:cs="Times New Roman"/>
          <w:color w:val="000000"/>
          <w:sz w:val="24"/>
          <w:szCs w:val="24"/>
          <w:lang w:val="en-GB"/>
        </w:rPr>
        <w:t xml:space="preserve">indoor pollution </w:t>
      </w:r>
      <w:r w:rsidR="00AE65C1">
        <w:rPr>
          <w:rFonts w:ascii="Times New Roman" w:hAnsi="Times New Roman" w:cs="Times New Roman"/>
          <w:color w:val="000000"/>
          <w:sz w:val="24"/>
          <w:szCs w:val="24"/>
          <w:lang w:val="en-GB"/>
        </w:rPr>
        <w:t>takes longer</w:t>
      </w:r>
      <w:r w:rsidR="003C06FD">
        <w:rPr>
          <w:rFonts w:ascii="Times New Roman" w:hAnsi="Times New Roman" w:cs="Times New Roman"/>
          <w:color w:val="000000"/>
          <w:sz w:val="24"/>
          <w:szCs w:val="24"/>
          <w:lang w:val="en-GB"/>
        </w:rPr>
        <w:t xml:space="preserve"> </w:t>
      </w:r>
      <w:r w:rsidR="006F2054">
        <w:rPr>
          <w:rFonts w:ascii="Times New Roman" w:hAnsi="Times New Roman" w:cs="Times New Roman"/>
          <w:color w:val="000000"/>
          <w:sz w:val="24"/>
          <w:szCs w:val="24"/>
          <w:lang w:val="en-GB"/>
        </w:rPr>
        <w:t xml:space="preserve">to dissipate due to the low </w:t>
      </w:r>
      <w:r w:rsidR="00AE65C1">
        <w:rPr>
          <w:rFonts w:ascii="Times New Roman" w:hAnsi="Times New Roman" w:cs="Times New Roman"/>
          <w:color w:val="000000"/>
          <w:sz w:val="24"/>
          <w:szCs w:val="24"/>
          <w:lang w:val="en-GB"/>
        </w:rPr>
        <w:t>airflows</w:t>
      </w:r>
      <w:r w:rsidR="006F2054">
        <w:rPr>
          <w:rFonts w:ascii="Times New Roman" w:hAnsi="Times New Roman" w:cs="Times New Roman"/>
          <w:color w:val="000000"/>
          <w:sz w:val="24"/>
          <w:szCs w:val="24"/>
          <w:lang w:val="en-GB"/>
        </w:rPr>
        <w:t>.</w:t>
      </w:r>
      <w:r w:rsidR="006D633D">
        <w:rPr>
          <w:rFonts w:ascii="Times New Roman" w:hAnsi="Times New Roman" w:cs="Times New Roman"/>
          <w:color w:val="000000"/>
          <w:sz w:val="24"/>
          <w:szCs w:val="24"/>
          <w:lang w:val="en-GB"/>
        </w:rPr>
        <w:t xml:space="preserve"> During the measurement period, windows were open as much as possible at the ST flat, </w:t>
      </w:r>
      <w:r w:rsidR="00F2274B" w:rsidRPr="00F2274B">
        <w:rPr>
          <w:rFonts w:ascii="Times New Roman" w:hAnsi="Times New Roman" w:cs="Times New Roman"/>
          <w:noProof/>
          <w:color w:val="000000"/>
          <w:sz w:val="24"/>
          <w:szCs w:val="24"/>
          <w:lang w:val="en-GB"/>
        </w:rPr>
        <w:t>where</w:t>
      </w:r>
      <w:r w:rsidR="006D633D" w:rsidRPr="00F2274B">
        <w:rPr>
          <w:rFonts w:ascii="Times New Roman" w:hAnsi="Times New Roman" w:cs="Times New Roman"/>
          <w:noProof/>
          <w:color w:val="000000"/>
          <w:sz w:val="24"/>
          <w:szCs w:val="24"/>
          <w:lang w:val="en-GB"/>
        </w:rPr>
        <w:t>as</w:t>
      </w:r>
      <w:r w:rsidR="006D633D">
        <w:rPr>
          <w:rFonts w:ascii="Times New Roman" w:hAnsi="Times New Roman" w:cs="Times New Roman"/>
          <w:color w:val="000000"/>
          <w:sz w:val="24"/>
          <w:szCs w:val="24"/>
          <w:lang w:val="en-GB"/>
        </w:rPr>
        <w:t xml:space="preserve"> in the PH they were </w:t>
      </w:r>
      <w:r w:rsidR="00AE65C1">
        <w:rPr>
          <w:rFonts w:ascii="Times New Roman" w:hAnsi="Times New Roman" w:cs="Times New Roman"/>
          <w:color w:val="000000"/>
          <w:sz w:val="24"/>
          <w:szCs w:val="24"/>
          <w:lang w:val="en-GB"/>
        </w:rPr>
        <w:t xml:space="preserve">only </w:t>
      </w:r>
      <w:r w:rsidR="006D633D">
        <w:rPr>
          <w:rFonts w:ascii="Times New Roman" w:hAnsi="Times New Roman" w:cs="Times New Roman"/>
          <w:color w:val="000000"/>
          <w:sz w:val="24"/>
          <w:szCs w:val="24"/>
          <w:lang w:val="en-GB"/>
        </w:rPr>
        <w:t xml:space="preserve">open during cleaning and </w:t>
      </w:r>
      <w:r w:rsidR="00AE65C1">
        <w:rPr>
          <w:rFonts w:ascii="Times New Roman" w:hAnsi="Times New Roman" w:cs="Times New Roman"/>
          <w:color w:val="000000"/>
          <w:sz w:val="24"/>
          <w:szCs w:val="24"/>
          <w:lang w:val="en-GB"/>
        </w:rPr>
        <w:t xml:space="preserve">a </w:t>
      </w:r>
      <w:r w:rsidR="006D633D">
        <w:rPr>
          <w:rFonts w:ascii="Times New Roman" w:hAnsi="Times New Roman" w:cs="Times New Roman"/>
          <w:color w:val="000000"/>
          <w:sz w:val="24"/>
          <w:szCs w:val="24"/>
          <w:lang w:val="en-GB"/>
        </w:rPr>
        <w:t>few other occasions</w:t>
      </w:r>
      <w:r w:rsidR="003669A1">
        <w:rPr>
          <w:rFonts w:ascii="Times New Roman" w:hAnsi="Times New Roman" w:cs="Times New Roman"/>
          <w:color w:val="000000"/>
          <w:sz w:val="24"/>
          <w:szCs w:val="24"/>
          <w:lang w:val="en-GB"/>
        </w:rPr>
        <w:t xml:space="preserve"> as stated by the building occupants</w:t>
      </w:r>
      <w:r w:rsidR="006D633D">
        <w:rPr>
          <w:rFonts w:ascii="Times New Roman" w:hAnsi="Times New Roman" w:cs="Times New Roman"/>
          <w:color w:val="000000"/>
          <w:sz w:val="24"/>
          <w:szCs w:val="24"/>
          <w:lang w:val="en-GB"/>
        </w:rPr>
        <w:t>.</w:t>
      </w:r>
    </w:p>
    <w:p w14:paraId="7C778CEA" w14:textId="1DCDEB4A" w:rsidR="006D633D" w:rsidRDefault="006D633D" w:rsidP="006621FE">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Carbon dioxide levels peaked above 1,000ppm</w:t>
      </w:r>
      <w:r w:rsidR="003C06FD">
        <w:rPr>
          <w:rFonts w:ascii="Times New Roman" w:hAnsi="Times New Roman" w:cs="Times New Roman"/>
          <w:color w:val="000000"/>
          <w:sz w:val="24"/>
          <w:szCs w:val="24"/>
          <w:lang w:val="en-GB"/>
        </w:rPr>
        <w:t xml:space="preserve"> in the living room, kitchen and bedroom during June at the PH and constantly in all rooms at ST in all months. Levels above 2,000ppm </w:t>
      </w:r>
      <w:r w:rsidR="003C06FD" w:rsidRPr="00F2274B">
        <w:rPr>
          <w:rFonts w:ascii="Times New Roman" w:hAnsi="Times New Roman" w:cs="Times New Roman"/>
          <w:noProof/>
          <w:color w:val="000000"/>
          <w:sz w:val="24"/>
          <w:szCs w:val="24"/>
          <w:lang w:val="en-GB"/>
        </w:rPr>
        <w:t>were observed</w:t>
      </w:r>
      <w:r w:rsidR="003C06FD">
        <w:rPr>
          <w:rFonts w:ascii="Times New Roman" w:hAnsi="Times New Roman" w:cs="Times New Roman"/>
          <w:color w:val="000000"/>
          <w:sz w:val="24"/>
          <w:szCs w:val="24"/>
          <w:lang w:val="en-GB"/>
        </w:rPr>
        <w:t xml:space="preserve"> in the </w:t>
      </w:r>
      <w:r w:rsidR="003C06FD" w:rsidRPr="00F2274B">
        <w:rPr>
          <w:rFonts w:ascii="Times New Roman" w:hAnsi="Times New Roman" w:cs="Times New Roman"/>
          <w:noProof/>
          <w:color w:val="000000"/>
          <w:sz w:val="24"/>
          <w:szCs w:val="24"/>
          <w:lang w:val="en-GB"/>
        </w:rPr>
        <w:t>bedroom</w:t>
      </w:r>
      <w:r w:rsidR="003C06FD">
        <w:rPr>
          <w:rFonts w:ascii="Times New Roman" w:hAnsi="Times New Roman" w:cs="Times New Roman"/>
          <w:color w:val="000000"/>
          <w:sz w:val="24"/>
          <w:szCs w:val="24"/>
          <w:lang w:val="en-GB"/>
        </w:rPr>
        <w:t xml:space="preserve"> in </w:t>
      </w:r>
      <w:r w:rsidR="003D5E1D">
        <w:rPr>
          <w:rFonts w:ascii="Times New Roman" w:hAnsi="Times New Roman" w:cs="Times New Roman"/>
          <w:color w:val="000000"/>
          <w:sz w:val="24"/>
          <w:szCs w:val="24"/>
          <w:lang w:val="en-GB"/>
        </w:rPr>
        <w:t xml:space="preserve">May; during June and July levels reached above 3,000ppm at the ST. </w:t>
      </w:r>
      <w:r w:rsidR="006A3AC2">
        <w:rPr>
          <w:rFonts w:ascii="Times New Roman" w:hAnsi="Times New Roman" w:cs="Times New Roman"/>
          <w:color w:val="000000"/>
          <w:sz w:val="24"/>
          <w:szCs w:val="24"/>
          <w:lang w:val="en-GB"/>
        </w:rPr>
        <w:t>These results suggest</w:t>
      </w:r>
      <w:r w:rsidR="003D5E1D">
        <w:rPr>
          <w:rFonts w:ascii="Times New Roman" w:hAnsi="Times New Roman" w:cs="Times New Roman"/>
          <w:color w:val="000000"/>
          <w:sz w:val="24"/>
          <w:szCs w:val="24"/>
          <w:lang w:val="en-GB"/>
        </w:rPr>
        <w:t xml:space="preserve"> </w:t>
      </w:r>
      <w:r w:rsidR="006A3AC2">
        <w:rPr>
          <w:rFonts w:ascii="Times New Roman" w:hAnsi="Times New Roman" w:cs="Times New Roman"/>
          <w:color w:val="000000"/>
          <w:sz w:val="24"/>
          <w:szCs w:val="24"/>
          <w:lang w:val="en-GB"/>
        </w:rPr>
        <w:t xml:space="preserve">significant problems with </w:t>
      </w:r>
      <w:r w:rsidR="006A3AC2" w:rsidRPr="00B92D20">
        <w:rPr>
          <w:rFonts w:ascii="Times New Roman" w:hAnsi="Times New Roman" w:cs="Times New Roman"/>
          <w:noProof/>
          <w:color w:val="000000"/>
          <w:sz w:val="24"/>
          <w:szCs w:val="24"/>
          <w:lang w:val="en-GB"/>
        </w:rPr>
        <w:t>ventilation</w:t>
      </w:r>
      <w:r w:rsidR="00475F47" w:rsidRPr="00B92D20">
        <w:rPr>
          <w:rFonts w:ascii="Times New Roman" w:hAnsi="Times New Roman" w:cs="Times New Roman"/>
          <w:noProof/>
          <w:color w:val="000000"/>
          <w:sz w:val="24"/>
          <w:szCs w:val="24"/>
          <w:lang w:val="en-GB"/>
        </w:rPr>
        <w:t>,</w:t>
      </w:r>
      <w:r w:rsidR="008065B4" w:rsidRPr="00B92D20">
        <w:rPr>
          <w:rFonts w:ascii="Times New Roman" w:hAnsi="Times New Roman" w:cs="Times New Roman"/>
          <w:noProof/>
          <w:color w:val="000000"/>
          <w:sz w:val="24"/>
          <w:szCs w:val="24"/>
          <w:lang w:val="en-GB"/>
        </w:rPr>
        <w:t xml:space="preserve"> </w:t>
      </w:r>
      <w:r w:rsidR="00475F47" w:rsidRPr="00B92D20">
        <w:rPr>
          <w:rFonts w:ascii="Times New Roman" w:hAnsi="Times New Roman" w:cs="Times New Roman"/>
          <w:noProof/>
          <w:color w:val="000000"/>
          <w:sz w:val="24"/>
          <w:szCs w:val="24"/>
          <w:lang w:val="en-GB"/>
        </w:rPr>
        <w:t>therefore</w:t>
      </w:r>
      <w:r w:rsidR="00475F47">
        <w:rPr>
          <w:rFonts w:ascii="Times New Roman" w:hAnsi="Times New Roman" w:cs="Times New Roman"/>
          <w:color w:val="000000"/>
          <w:sz w:val="24"/>
          <w:szCs w:val="24"/>
          <w:lang w:val="en-GB"/>
        </w:rPr>
        <w:t xml:space="preserve"> </w:t>
      </w:r>
      <w:r w:rsidR="008065B4">
        <w:rPr>
          <w:rFonts w:ascii="Times New Roman" w:hAnsi="Times New Roman" w:cs="Times New Roman"/>
          <w:color w:val="000000"/>
          <w:sz w:val="24"/>
          <w:szCs w:val="24"/>
          <w:lang w:val="en-GB"/>
        </w:rPr>
        <w:t xml:space="preserve">improvement </w:t>
      </w:r>
      <w:r w:rsidR="006A3AC2">
        <w:rPr>
          <w:rFonts w:ascii="Times New Roman" w:hAnsi="Times New Roman" w:cs="Times New Roman"/>
          <w:color w:val="000000"/>
          <w:sz w:val="24"/>
          <w:szCs w:val="24"/>
          <w:lang w:val="en-GB"/>
        </w:rPr>
        <w:t xml:space="preserve">of the ventilation </w:t>
      </w:r>
      <w:r w:rsidR="006A3AC2" w:rsidRPr="00F2274B">
        <w:rPr>
          <w:rFonts w:ascii="Times New Roman" w:hAnsi="Times New Roman" w:cs="Times New Roman"/>
          <w:noProof/>
          <w:color w:val="000000"/>
          <w:sz w:val="24"/>
          <w:szCs w:val="24"/>
          <w:lang w:val="en-GB"/>
        </w:rPr>
        <w:t>strategy</w:t>
      </w:r>
      <w:r w:rsidR="008065B4">
        <w:rPr>
          <w:rFonts w:ascii="Times New Roman" w:hAnsi="Times New Roman" w:cs="Times New Roman"/>
          <w:noProof/>
          <w:color w:val="000000"/>
          <w:sz w:val="24"/>
          <w:szCs w:val="24"/>
          <w:lang w:val="en-GB"/>
        </w:rPr>
        <w:t xml:space="preserve"> is highly </w:t>
      </w:r>
      <w:r w:rsidR="008065B4" w:rsidRPr="00B92D20">
        <w:rPr>
          <w:rFonts w:ascii="Times New Roman" w:hAnsi="Times New Roman" w:cs="Times New Roman"/>
          <w:noProof/>
          <w:color w:val="000000"/>
          <w:sz w:val="24"/>
          <w:szCs w:val="24"/>
          <w:lang w:val="en-GB"/>
        </w:rPr>
        <w:t>rec</w:t>
      </w:r>
      <w:r w:rsidR="00B92D20">
        <w:rPr>
          <w:rFonts w:ascii="Times New Roman" w:hAnsi="Times New Roman" w:cs="Times New Roman"/>
          <w:noProof/>
          <w:color w:val="000000"/>
          <w:sz w:val="24"/>
          <w:szCs w:val="24"/>
          <w:lang w:val="en-GB"/>
        </w:rPr>
        <w:t>om</w:t>
      </w:r>
      <w:r w:rsidR="008065B4" w:rsidRPr="00B92D20">
        <w:rPr>
          <w:rFonts w:ascii="Times New Roman" w:hAnsi="Times New Roman" w:cs="Times New Roman"/>
          <w:noProof/>
          <w:color w:val="000000"/>
          <w:sz w:val="24"/>
          <w:szCs w:val="24"/>
          <w:lang w:val="en-GB"/>
        </w:rPr>
        <w:t>mended</w:t>
      </w:r>
      <w:r w:rsidR="00F2274B">
        <w:rPr>
          <w:rFonts w:ascii="Times New Roman" w:hAnsi="Times New Roman" w:cs="Times New Roman"/>
          <w:noProof/>
          <w:color w:val="000000"/>
          <w:sz w:val="24"/>
          <w:szCs w:val="24"/>
          <w:lang w:val="en-GB"/>
        </w:rPr>
        <w:t>,</w:t>
      </w:r>
      <w:r w:rsidR="006A3AC2">
        <w:rPr>
          <w:rFonts w:ascii="Times New Roman" w:hAnsi="Times New Roman" w:cs="Times New Roman"/>
          <w:color w:val="000000"/>
          <w:sz w:val="24"/>
          <w:szCs w:val="24"/>
          <w:lang w:val="en-GB"/>
        </w:rPr>
        <w:t xml:space="preserve"> especially </w:t>
      </w:r>
      <w:r w:rsidR="00475F47">
        <w:rPr>
          <w:rFonts w:ascii="Times New Roman" w:hAnsi="Times New Roman" w:cs="Times New Roman"/>
          <w:color w:val="000000"/>
          <w:sz w:val="24"/>
          <w:szCs w:val="24"/>
          <w:lang w:val="en-GB"/>
        </w:rPr>
        <w:t>in bedrooms at</w:t>
      </w:r>
      <w:r w:rsidR="006A3AC2">
        <w:rPr>
          <w:rFonts w:ascii="Times New Roman" w:hAnsi="Times New Roman" w:cs="Times New Roman"/>
          <w:color w:val="000000"/>
          <w:sz w:val="24"/>
          <w:szCs w:val="24"/>
          <w:lang w:val="en-GB"/>
        </w:rPr>
        <w:t xml:space="preserve"> </w:t>
      </w:r>
      <w:r w:rsidR="006A3AC2" w:rsidRPr="00F2274B">
        <w:rPr>
          <w:rFonts w:ascii="Times New Roman" w:hAnsi="Times New Roman" w:cs="Times New Roman"/>
          <w:noProof/>
          <w:color w:val="000000"/>
          <w:sz w:val="24"/>
          <w:szCs w:val="24"/>
          <w:lang w:val="en-GB"/>
        </w:rPr>
        <w:t>night</w:t>
      </w:r>
      <w:r w:rsidR="006A3AC2">
        <w:rPr>
          <w:rFonts w:ascii="Times New Roman" w:hAnsi="Times New Roman" w:cs="Times New Roman"/>
          <w:color w:val="000000"/>
          <w:sz w:val="24"/>
          <w:szCs w:val="24"/>
          <w:lang w:val="en-GB"/>
        </w:rPr>
        <w:t xml:space="preserve">. Standard building practices in Mexico do not contemplate the use of trickle </w:t>
      </w:r>
      <w:r w:rsidR="006A3AC2" w:rsidRPr="00F2274B">
        <w:rPr>
          <w:rFonts w:ascii="Times New Roman" w:hAnsi="Times New Roman" w:cs="Times New Roman"/>
          <w:noProof/>
          <w:color w:val="000000"/>
          <w:sz w:val="24"/>
          <w:szCs w:val="24"/>
          <w:lang w:val="en-GB"/>
        </w:rPr>
        <w:t>vents</w:t>
      </w:r>
      <w:r w:rsidR="00F2274B">
        <w:rPr>
          <w:rFonts w:ascii="Times New Roman" w:hAnsi="Times New Roman" w:cs="Times New Roman"/>
          <w:noProof/>
          <w:color w:val="000000"/>
          <w:sz w:val="24"/>
          <w:szCs w:val="24"/>
          <w:lang w:val="en-GB"/>
        </w:rPr>
        <w:t>. H</w:t>
      </w:r>
      <w:r w:rsidR="006A3AC2" w:rsidRPr="00F2274B">
        <w:rPr>
          <w:rFonts w:ascii="Times New Roman" w:hAnsi="Times New Roman" w:cs="Times New Roman"/>
          <w:noProof/>
          <w:color w:val="000000"/>
          <w:sz w:val="24"/>
          <w:szCs w:val="24"/>
          <w:lang w:val="en-GB"/>
        </w:rPr>
        <w:t>owever</w:t>
      </w:r>
      <w:r w:rsidR="00F2274B">
        <w:rPr>
          <w:rFonts w:ascii="Times New Roman" w:hAnsi="Times New Roman" w:cs="Times New Roman"/>
          <w:noProof/>
          <w:color w:val="000000"/>
          <w:sz w:val="24"/>
          <w:szCs w:val="24"/>
          <w:lang w:val="en-GB"/>
        </w:rPr>
        <w:t>,</w:t>
      </w:r>
      <w:r w:rsidR="006A3AC2">
        <w:rPr>
          <w:rFonts w:ascii="Times New Roman" w:hAnsi="Times New Roman" w:cs="Times New Roman"/>
          <w:color w:val="000000"/>
          <w:sz w:val="24"/>
          <w:szCs w:val="24"/>
          <w:lang w:val="en-GB"/>
        </w:rPr>
        <w:t xml:space="preserve"> small windows are a </w:t>
      </w:r>
      <w:r w:rsidR="00F2274B">
        <w:rPr>
          <w:rFonts w:ascii="Times New Roman" w:hAnsi="Times New Roman" w:cs="Times New Roman"/>
          <w:noProof/>
          <w:color w:val="000000"/>
          <w:sz w:val="24"/>
          <w:szCs w:val="24"/>
          <w:lang w:val="en-GB"/>
        </w:rPr>
        <w:t>common</w:t>
      </w:r>
      <w:r w:rsidR="006A3AC2">
        <w:rPr>
          <w:rFonts w:ascii="Times New Roman" w:hAnsi="Times New Roman" w:cs="Times New Roman"/>
          <w:color w:val="000000"/>
          <w:sz w:val="24"/>
          <w:szCs w:val="24"/>
          <w:lang w:val="en-GB"/>
        </w:rPr>
        <w:t xml:space="preserve"> </w:t>
      </w:r>
      <w:r w:rsidR="008065B4">
        <w:rPr>
          <w:rFonts w:ascii="Times New Roman" w:hAnsi="Times New Roman" w:cs="Times New Roman"/>
          <w:color w:val="000000"/>
          <w:sz w:val="24"/>
          <w:szCs w:val="24"/>
          <w:lang w:val="en-GB"/>
        </w:rPr>
        <w:t xml:space="preserve">ventilation </w:t>
      </w:r>
      <w:r w:rsidR="008065B4" w:rsidRPr="00B92D20">
        <w:rPr>
          <w:rFonts w:ascii="Times New Roman" w:hAnsi="Times New Roman" w:cs="Times New Roman"/>
          <w:noProof/>
          <w:color w:val="000000"/>
          <w:sz w:val="24"/>
          <w:szCs w:val="24"/>
          <w:lang w:val="en-GB"/>
        </w:rPr>
        <w:t>practice</w:t>
      </w:r>
      <w:r w:rsidR="008065B4">
        <w:rPr>
          <w:rFonts w:ascii="Times New Roman" w:hAnsi="Times New Roman" w:cs="Times New Roman"/>
          <w:color w:val="000000"/>
          <w:sz w:val="24"/>
          <w:szCs w:val="24"/>
          <w:lang w:val="en-GB"/>
        </w:rPr>
        <w:t xml:space="preserve"> and perhaps a better practice,</w:t>
      </w:r>
      <w:r w:rsidR="006A3AC2">
        <w:rPr>
          <w:rFonts w:ascii="Times New Roman" w:hAnsi="Times New Roman" w:cs="Times New Roman"/>
          <w:color w:val="000000"/>
          <w:sz w:val="24"/>
          <w:szCs w:val="24"/>
          <w:lang w:val="en-GB"/>
        </w:rPr>
        <w:t xml:space="preserve"> as in many occasions trickle vents may </w:t>
      </w:r>
      <w:r w:rsidR="008065B4">
        <w:rPr>
          <w:rFonts w:ascii="Times New Roman" w:hAnsi="Times New Roman" w:cs="Times New Roman"/>
          <w:color w:val="000000"/>
          <w:sz w:val="24"/>
          <w:szCs w:val="24"/>
          <w:lang w:val="en-GB"/>
        </w:rPr>
        <w:t xml:space="preserve">produce </w:t>
      </w:r>
      <w:r w:rsidR="00475F47">
        <w:rPr>
          <w:rFonts w:ascii="Times New Roman" w:hAnsi="Times New Roman" w:cs="Times New Roman"/>
          <w:color w:val="000000"/>
          <w:sz w:val="24"/>
          <w:szCs w:val="24"/>
          <w:lang w:val="en-GB"/>
        </w:rPr>
        <w:t>inadequate</w:t>
      </w:r>
      <w:r w:rsidR="008065B4">
        <w:rPr>
          <w:rFonts w:ascii="Times New Roman" w:hAnsi="Times New Roman" w:cs="Times New Roman"/>
          <w:color w:val="000000"/>
          <w:sz w:val="24"/>
          <w:szCs w:val="24"/>
          <w:lang w:val="en-GB"/>
        </w:rPr>
        <w:t xml:space="preserve"> ventilation </w:t>
      </w:r>
      <w:r w:rsidR="006A3AC2">
        <w:rPr>
          <w:rFonts w:ascii="Times New Roman" w:hAnsi="Times New Roman" w:cs="Times New Roman"/>
          <w:color w:val="000000"/>
          <w:sz w:val="24"/>
          <w:szCs w:val="24"/>
          <w:lang w:val="en-GB"/>
        </w:rPr>
        <w:t xml:space="preserve"> </w:t>
      </w:r>
      <w:r w:rsidR="006A3AC2">
        <w:rPr>
          <w:rFonts w:ascii="Times New Roman" w:hAnsi="Times New Roman" w:cs="Times New Roman"/>
          <w:color w:val="000000"/>
          <w:sz w:val="24"/>
          <w:szCs w:val="24"/>
          <w:lang w:val="en-GB"/>
        </w:rPr>
        <w:fldChar w:fldCharType="begin" w:fldLock="1"/>
      </w:r>
      <w:r w:rsidR="00E22E72">
        <w:rPr>
          <w:rFonts w:ascii="Times New Roman" w:hAnsi="Times New Roman" w:cs="Times New Roman"/>
          <w:color w:val="000000"/>
          <w:sz w:val="24"/>
          <w:szCs w:val="24"/>
          <w:lang w:val="en-GB"/>
        </w:rPr>
        <w:instrText>ADDIN CSL_CITATION { "citationItems" : [ { "id" : "ITEM-1", "itemData" : { "DOI" : "10.1177/0143624413510307", "ISBN" : "0143-6244", "ISSN" : "0143-6244", "abstract" : "Building more air-tight dwellings is having a deleterious impact on indoor air quality. In a range of recently completed dwellings CO2 concentrations were measured in occupied bedrooms at unacceptable concentrations (occupied mean peak of 2317ppm and a time weighted average of 1834ppm, range 480-4800ppm). Such high levels confirm that air-tight dwellings with only trickle ventilators as the 'planned' ventilation strategy do not meet the standards demanded by the Building Regulations. Reducing ventilation rates to improve energy efficiency and lower carbon emissions, without providing a planned and effective ventilation strategy is likely to result in a more toxic and hazardous indoor environment, with concurrent and significant negative long-term and insidious impacts on public health. Furthermore, the methodology underpinning the current regulations cannot be considered as creditable. While the complexity around numerical modeling often leads to conclusions based upon simplistic and unrealistic assumptions around all doors in a dwelling being open and trickle ventilators being unobstructed, this paper demonstrates that in 'real life' situations, this is not the case and could lead to significant risks of under ventilation. This is particularly the case when standards and guidance are based upon theoretically modeled scenarios that are not representative of real-life operation. The consequences of this are important in terms of the likely negative impacts on occupant health.", "author" : [ { "dropping-particle" : "", "family" : "Howieson", "given" : "S.", "non-dropping-particle" : "", "parse-names" : false, "suffix" : "" }, { "dropping-particle" : "", "family" : "Sharpe", "given" : "Tim", "non-dropping-particle" : "", "parse-names" : false, "suffix" : "" }, { "dropping-particle" : "", "family" : "Farren", "given" : "P.", "non-dropping-particle" : "", "parse-names" : false, "suffix" : "" } ], "container-title" : "Building Services Engineering Research and Technology", "id" : "ITEM-1", "issue" : "5", "issued" : { "date-parts" : [ [ "2013" ] ] }, "page" : "475-487", "title" : "Building tight - ventilating right? How are new air tightness standards affecting indoor air quality in dwellings?", "type" : "article-journal", "volume" : "35" }, "uris" : [ "http://www.mendeley.com/documents/?uuid=2439f6ac-b038-4a22-b108-a92de480f597" ] } ], "mendeley" : { "formattedCitation" : "(10)", "plainTextFormattedCitation" : "(10)", "previouslyFormattedCitation" : "(10)" }, "properties" : { "noteIndex" : 0 }, "schema" : "https://github.com/citation-style-language/schema/raw/master/csl-citation.json" }</w:instrText>
      </w:r>
      <w:r w:rsidR="006A3AC2">
        <w:rPr>
          <w:rFonts w:ascii="Times New Roman" w:hAnsi="Times New Roman" w:cs="Times New Roman"/>
          <w:color w:val="000000"/>
          <w:sz w:val="24"/>
          <w:szCs w:val="24"/>
          <w:lang w:val="en-GB"/>
        </w:rPr>
        <w:fldChar w:fldCharType="separate"/>
      </w:r>
      <w:r w:rsidR="006A3AC2" w:rsidRPr="006A3AC2">
        <w:rPr>
          <w:rFonts w:ascii="Times New Roman" w:hAnsi="Times New Roman" w:cs="Times New Roman"/>
          <w:noProof/>
          <w:color w:val="000000"/>
          <w:sz w:val="24"/>
          <w:szCs w:val="24"/>
          <w:lang w:val="en-GB"/>
        </w:rPr>
        <w:t>(10)</w:t>
      </w:r>
      <w:r w:rsidR="006A3AC2">
        <w:rPr>
          <w:rFonts w:ascii="Times New Roman" w:hAnsi="Times New Roman" w:cs="Times New Roman"/>
          <w:color w:val="000000"/>
          <w:sz w:val="24"/>
          <w:szCs w:val="24"/>
          <w:lang w:val="en-GB"/>
        </w:rPr>
        <w:fldChar w:fldCharType="end"/>
      </w:r>
      <w:r w:rsidR="006A3AC2">
        <w:rPr>
          <w:rFonts w:ascii="Times New Roman" w:hAnsi="Times New Roman" w:cs="Times New Roman"/>
          <w:color w:val="000000"/>
          <w:sz w:val="24"/>
          <w:szCs w:val="24"/>
          <w:lang w:val="en-GB"/>
        </w:rPr>
        <w:t>.</w:t>
      </w:r>
    </w:p>
    <w:p w14:paraId="1165F215" w14:textId="0A4FD787" w:rsidR="001F2D47" w:rsidRDefault="00F2274B" w:rsidP="006621FE">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Overheating </w:t>
      </w:r>
      <w:r w:rsidR="008065B4">
        <w:rPr>
          <w:rFonts w:ascii="Times New Roman" w:hAnsi="Times New Roman" w:cs="Times New Roman"/>
          <w:color w:val="000000"/>
          <w:sz w:val="24"/>
          <w:szCs w:val="24"/>
          <w:lang w:val="en-GB"/>
        </w:rPr>
        <w:t>w</w:t>
      </w:r>
      <w:r>
        <w:rPr>
          <w:rFonts w:ascii="Times New Roman" w:hAnsi="Times New Roman" w:cs="Times New Roman"/>
          <w:color w:val="000000"/>
          <w:sz w:val="24"/>
          <w:szCs w:val="24"/>
          <w:lang w:val="en-GB"/>
        </w:rPr>
        <w:t xml:space="preserve">as found </w:t>
      </w:r>
      <w:r w:rsidR="008065B4">
        <w:rPr>
          <w:rFonts w:ascii="Times New Roman" w:hAnsi="Times New Roman" w:cs="Times New Roman"/>
          <w:color w:val="000000"/>
          <w:sz w:val="24"/>
          <w:szCs w:val="24"/>
          <w:lang w:val="en-GB"/>
        </w:rPr>
        <w:t>in</w:t>
      </w:r>
      <w:r>
        <w:rPr>
          <w:rFonts w:ascii="Times New Roman" w:hAnsi="Times New Roman" w:cs="Times New Roman"/>
          <w:color w:val="000000"/>
          <w:sz w:val="24"/>
          <w:szCs w:val="24"/>
          <w:lang w:val="en-GB"/>
        </w:rPr>
        <w:t xml:space="preserve"> the PH</w:t>
      </w:r>
      <w:r w:rsidR="001F2D47">
        <w:rPr>
          <w:rFonts w:ascii="Times New Roman" w:hAnsi="Times New Roman" w:cs="Times New Roman"/>
          <w:color w:val="000000"/>
          <w:sz w:val="24"/>
          <w:szCs w:val="24"/>
          <w:lang w:val="en-GB"/>
        </w:rPr>
        <w:t xml:space="preserve"> during May</w:t>
      </w:r>
      <w:r>
        <w:rPr>
          <w:rFonts w:ascii="Times New Roman" w:hAnsi="Times New Roman" w:cs="Times New Roman"/>
          <w:color w:val="000000"/>
          <w:sz w:val="24"/>
          <w:szCs w:val="24"/>
          <w:lang w:val="en-GB"/>
        </w:rPr>
        <w:t>, a</w:t>
      </w:r>
      <w:r w:rsidR="001F2D47">
        <w:rPr>
          <w:rFonts w:ascii="Times New Roman" w:hAnsi="Times New Roman" w:cs="Times New Roman"/>
          <w:color w:val="000000"/>
          <w:sz w:val="24"/>
          <w:szCs w:val="24"/>
          <w:lang w:val="en-GB"/>
        </w:rPr>
        <w:t>s it fail</w:t>
      </w:r>
      <w:r w:rsidR="008065B4">
        <w:rPr>
          <w:rFonts w:ascii="Times New Roman" w:hAnsi="Times New Roman" w:cs="Times New Roman"/>
          <w:color w:val="000000"/>
          <w:sz w:val="24"/>
          <w:szCs w:val="24"/>
          <w:lang w:val="en-GB"/>
        </w:rPr>
        <w:t>ed</w:t>
      </w:r>
      <w:r w:rsidR="001F2D47">
        <w:rPr>
          <w:rFonts w:ascii="Times New Roman" w:hAnsi="Times New Roman" w:cs="Times New Roman"/>
          <w:color w:val="000000"/>
          <w:sz w:val="24"/>
          <w:szCs w:val="24"/>
          <w:lang w:val="en-GB"/>
        </w:rPr>
        <w:t xml:space="preserve"> the </w:t>
      </w:r>
      <w:r w:rsidR="008065B4">
        <w:rPr>
          <w:rFonts w:ascii="Times New Roman" w:hAnsi="Times New Roman" w:cs="Times New Roman"/>
          <w:color w:val="000000"/>
          <w:sz w:val="24"/>
          <w:szCs w:val="24"/>
          <w:lang w:val="en-GB"/>
        </w:rPr>
        <w:t>PassivHaus and CIBSE static</w:t>
      </w:r>
      <w:r w:rsidR="001F2D47">
        <w:rPr>
          <w:rFonts w:ascii="Times New Roman" w:hAnsi="Times New Roman" w:cs="Times New Roman"/>
          <w:color w:val="000000"/>
          <w:sz w:val="24"/>
          <w:szCs w:val="24"/>
          <w:lang w:val="en-GB"/>
        </w:rPr>
        <w:t xml:space="preserve"> criteria for overheating. However, </w:t>
      </w:r>
      <w:r w:rsidR="001F2D47">
        <w:rPr>
          <w:rFonts w:ascii="Times New Roman" w:hAnsi="Times New Roman" w:cs="Times New Roman"/>
          <w:color w:val="000000"/>
          <w:sz w:val="24"/>
          <w:szCs w:val="24"/>
          <w:lang w:val="en-GB"/>
        </w:rPr>
        <w:lastRenderedPageBreak/>
        <w:t xml:space="preserve">when </w:t>
      </w:r>
      <w:r>
        <w:rPr>
          <w:rFonts w:ascii="Times New Roman" w:hAnsi="Times New Roman" w:cs="Times New Roman"/>
          <w:color w:val="000000"/>
          <w:sz w:val="24"/>
          <w:szCs w:val="24"/>
          <w:lang w:val="en-GB"/>
        </w:rPr>
        <w:t>assessing overheating with</w:t>
      </w:r>
      <w:r w:rsidR="001F2D47">
        <w:rPr>
          <w:rFonts w:ascii="Times New Roman" w:hAnsi="Times New Roman" w:cs="Times New Roman"/>
          <w:color w:val="000000"/>
          <w:sz w:val="24"/>
          <w:szCs w:val="24"/>
          <w:lang w:val="en-GB"/>
        </w:rPr>
        <w:t xml:space="preserve"> the Adaptive </w:t>
      </w:r>
      <w:r w:rsidR="001F2D47" w:rsidRPr="00F2274B">
        <w:rPr>
          <w:rFonts w:ascii="Times New Roman" w:hAnsi="Times New Roman" w:cs="Times New Roman"/>
          <w:noProof/>
          <w:color w:val="000000"/>
          <w:sz w:val="24"/>
          <w:szCs w:val="24"/>
          <w:lang w:val="en-GB"/>
        </w:rPr>
        <w:t>approach</w:t>
      </w:r>
      <w:r>
        <w:rPr>
          <w:rFonts w:ascii="Times New Roman" w:hAnsi="Times New Roman" w:cs="Times New Roman"/>
          <w:noProof/>
          <w:color w:val="000000"/>
          <w:sz w:val="24"/>
          <w:szCs w:val="24"/>
          <w:lang w:val="en-GB"/>
        </w:rPr>
        <w:t>,</w:t>
      </w:r>
      <w:r w:rsidR="001F2D47">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it only</w:t>
      </w:r>
      <w:r w:rsidR="001F2D47">
        <w:rPr>
          <w:rFonts w:ascii="Times New Roman" w:hAnsi="Times New Roman" w:cs="Times New Roman"/>
          <w:color w:val="000000"/>
          <w:sz w:val="24"/>
          <w:szCs w:val="24"/>
          <w:lang w:val="en-GB"/>
        </w:rPr>
        <w:t xml:space="preserve"> fail</w:t>
      </w:r>
      <w:r>
        <w:rPr>
          <w:rFonts w:ascii="Times New Roman" w:hAnsi="Times New Roman" w:cs="Times New Roman"/>
          <w:color w:val="000000"/>
          <w:sz w:val="24"/>
          <w:szCs w:val="24"/>
          <w:lang w:val="en-GB"/>
        </w:rPr>
        <w:t xml:space="preserve">s </w:t>
      </w:r>
      <w:r w:rsidR="008065B4">
        <w:rPr>
          <w:rFonts w:ascii="Times New Roman" w:hAnsi="Times New Roman" w:cs="Times New Roman"/>
          <w:color w:val="000000"/>
          <w:sz w:val="24"/>
          <w:szCs w:val="24"/>
          <w:lang w:val="en-GB"/>
        </w:rPr>
        <w:t>in</w:t>
      </w:r>
      <w:r w:rsidR="001F2D47">
        <w:rPr>
          <w:rFonts w:ascii="Times New Roman" w:hAnsi="Times New Roman" w:cs="Times New Roman"/>
          <w:color w:val="000000"/>
          <w:sz w:val="24"/>
          <w:szCs w:val="24"/>
          <w:lang w:val="en-GB"/>
        </w:rPr>
        <w:t xml:space="preserve"> the PH living room during May.</w:t>
      </w:r>
      <w:r w:rsidR="00B80A06">
        <w:rPr>
          <w:rFonts w:ascii="Times New Roman" w:hAnsi="Times New Roman" w:cs="Times New Roman"/>
          <w:color w:val="000000"/>
          <w:sz w:val="24"/>
          <w:szCs w:val="24"/>
          <w:lang w:val="en-GB"/>
        </w:rPr>
        <w:t xml:space="preserve"> These results suggest that the PH is warmer than the </w:t>
      </w:r>
      <w:r w:rsidR="003669A1">
        <w:rPr>
          <w:rFonts w:ascii="Times New Roman" w:hAnsi="Times New Roman" w:cs="Times New Roman"/>
          <w:color w:val="000000"/>
          <w:sz w:val="24"/>
          <w:szCs w:val="24"/>
          <w:lang w:val="en-GB"/>
        </w:rPr>
        <w:t>ST</w:t>
      </w:r>
      <w:r w:rsidR="00B80A06">
        <w:rPr>
          <w:rFonts w:ascii="Times New Roman" w:hAnsi="Times New Roman" w:cs="Times New Roman"/>
          <w:color w:val="000000"/>
          <w:sz w:val="24"/>
          <w:szCs w:val="24"/>
          <w:lang w:val="en-GB"/>
        </w:rPr>
        <w:t>, which might be beneficial during winter</w:t>
      </w:r>
      <w:r w:rsidR="003669A1">
        <w:rPr>
          <w:rFonts w:ascii="Times New Roman" w:hAnsi="Times New Roman" w:cs="Times New Roman"/>
          <w:color w:val="000000"/>
          <w:sz w:val="24"/>
          <w:szCs w:val="24"/>
          <w:lang w:val="en-GB"/>
        </w:rPr>
        <w:t xml:space="preserve"> as heating was due to internal gains and building elements rather than radiators</w:t>
      </w:r>
      <w:r w:rsidR="00B80A06">
        <w:rPr>
          <w:rFonts w:ascii="Times New Roman" w:hAnsi="Times New Roman" w:cs="Times New Roman"/>
          <w:color w:val="000000"/>
          <w:sz w:val="24"/>
          <w:szCs w:val="24"/>
          <w:lang w:val="en-GB"/>
        </w:rPr>
        <w:t>.</w:t>
      </w:r>
      <w:r w:rsidR="001F2D47">
        <w:rPr>
          <w:rFonts w:ascii="Times New Roman" w:hAnsi="Times New Roman" w:cs="Times New Roman"/>
          <w:color w:val="000000"/>
          <w:sz w:val="24"/>
          <w:szCs w:val="24"/>
          <w:lang w:val="en-GB"/>
        </w:rPr>
        <w:t xml:space="preserve"> </w:t>
      </w:r>
      <w:r w:rsidR="00B80A06">
        <w:rPr>
          <w:rFonts w:ascii="Times New Roman" w:hAnsi="Times New Roman" w:cs="Times New Roman"/>
          <w:color w:val="000000"/>
          <w:sz w:val="24"/>
          <w:szCs w:val="24"/>
          <w:lang w:val="en-GB"/>
        </w:rPr>
        <w:t xml:space="preserve">Moreover, </w:t>
      </w:r>
      <w:r w:rsidR="001F2D47">
        <w:rPr>
          <w:rFonts w:ascii="Times New Roman" w:hAnsi="Times New Roman" w:cs="Times New Roman"/>
          <w:color w:val="000000"/>
          <w:sz w:val="24"/>
          <w:szCs w:val="24"/>
          <w:lang w:val="en-GB"/>
        </w:rPr>
        <w:t xml:space="preserve">this might be a trade for the additional protection </w:t>
      </w:r>
      <w:r w:rsidR="001F2D47" w:rsidRPr="00B92D20">
        <w:rPr>
          <w:rFonts w:ascii="Times New Roman" w:hAnsi="Times New Roman" w:cs="Times New Roman"/>
          <w:noProof/>
          <w:color w:val="000000"/>
          <w:sz w:val="24"/>
          <w:szCs w:val="24"/>
          <w:lang w:val="en-GB"/>
        </w:rPr>
        <w:t>against</w:t>
      </w:r>
      <w:r w:rsidR="001F2D47">
        <w:rPr>
          <w:rFonts w:ascii="Times New Roman" w:hAnsi="Times New Roman" w:cs="Times New Roman"/>
          <w:color w:val="000000"/>
          <w:sz w:val="24"/>
          <w:szCs w:val="24"/>
          <w:lang w:val="en-GB"/>
        </w:rPr>
        <w:t xml:space="preserve"> the outdoor environment.</w:t>
      </w:r>
      <w:r w:rsidR="00B80A06">
        <w:rPr>
          <w:rFonts w:ascii="Times New Roman" w:hAnsi="Times New Roman" w:cs="Times New Roman"/>
          <w:color w:val="000000"/>
          <w:sz w:val="24"/>
          <w:szCs w:val="24"/>
          <w:lang w:val="en-GB"/>
        </w:rPr>
        <w:t xml:space="preserve"> Temperature measurements peaked 29.26</w:t>
      </w:r>
      <w:r w:rsidR="007A4E99">
        <w:rPr>
          <w:rFonts w:ascii="Times New Roman" w:hAnsi="Times New Roman" w:cs="Times New Roman"/>
          <w:color w:val="000000"/>
          <w:sz w:val="24"/>
          <w:szCs w:val="24"/>
          <w:lang w:val="en-GB"/>
        </w:rPr>
        <w:t>°</w:t>
      </w:r>
      <w:r w:rsidR="00B80A06">
        <w:rPr>
          <w:rFonts w:ascii="Times New Roman" w:hAnsi="Times New Roman" w:cs="Times New Roman"/>
          <w:color w:val="000000"/>
          <w:sz w:val="24"/>
          <w:szCs w:val="24"/>
          <w:lang w:val="en-GB"/>
        </w:rPr>
        <w:t xml:space="preserve">C </w:t>
      </w:r>
      <w:r w:rsidR="007A4E99">
        <w:rPr>
          <w:rFonts w:ascii="Times New Roman" w:hAnsi="Times New Roman" w:cs="Times New Roman"/>
          <w:color w:val="000000"/>
          <w:sz w:val="24"/>
          <w:szCs w:val="24"/>
          <w:lang w:val="en-GB"/>
        </w:rPr>
        <w:t xml:space="preserve">in </w:t>
      </w:r>
      <w:r w:rsidR="00B80A06">
        <w:rPr>
          <w:rFonts w:ascii="Times New Roman" w:hAnsi="Times New Roman" w:cs="Times New Roman"/>
          <w:color w:val="000000"/>
          <w:sz w:val="24"/>
          <w:szCs w:val="24"/>
          <w:lang w:val="en-GB"/>
        </w:rPr>
        <w:t>the PH and 27.07</w:t>
      </w:r>
      <w:r w:rsidR="007A4E99">
        <w:rPr>
          <w:rFonts w:ascii="Times New Roman" w:hAnsi="Times New Roman" w:cs="Times New Roman"/>
          <w:color w:val="000000"/>
          <w:sz w:val="24"/>
          <w:szCs w:val="24"/>
          <w:lang w:val="en-GB"/>
        </w:rPr>
        <w:t>°</w:t>
      </w:r>
      <w:r w:rsidR="00B80A06">
        <w:rPr>
          <w:rFonts w:ascii="Times New Roman" w:hAnsi="Times New Roman" w:cs="Times New Roman"/>
          <w:color w:val="000000"/>
          <w:sz w:val="24"/>
          <w:szCs w:val="24"/>
          <w:lang w:val="en-GB"/>
        </w:rPr>
        <w:t xml:space="preserve">C </w:t>
      </w:r>
      <w:r w:rsidR="007A4E99">
        <w:rPr>
          <w:rFonts w:ascii="Times New Roman" w:hAnsi="Times New Roman" w:cs="Times New Roman"/>
          <w:color w:val="000000"/>
          <w:sz w:val="24"/>
          <w:szCs w:val="24"/>
          <w:lang w:val="en-GB"/>
        </w:rPr>
        <w:t xml:space="preserve">in </w:t>
      </w:r>
      <w:r w:rsidR="00B80A06">
        <w:rPr>
          <w:rFonts w:ascii="Times New Roman" w:hAnsi="Times New Roman" w:cs="Times New Roman"/>
          <w:color w:val="000000"/>
          <w:sz w:val="24"/>
          <w:szCs w:val="24"/>
          <w:lang w:val="en-GB"/>
        </w:rPr>
        <w:t xml:space="preserve">the </w:t>
      </w:r>
      <w:r w:rsidR="00B80A06" w:rsidRPr="00F2274B">
        <w:rPr>
          <w:rFonts w:ascii="Times New Roman" w:hAnsi="Times New Roman" w:cs="Times New Roman"/>
          <w:noProof/>
          <w:color w:val="000000"/>
          <w:sz w:val="24"/>
          <w:szCs w:val="24"/>
          <w:lang w:val="en-GB"/>
        </w:rPr>
        <w:t>ST</w:t>
      </w:r>
      <w:r w:rsidR="00B80A06">
        <w:rPr>
          <w:rFonts w:ascii="Times New Roman" w:hAnsi="Times New Roman" w:cs="Times New Roman"/>
          <w:color w:val="000000"/>
          <w:sz w:val="24"/>
          <w:szCs w:val="24"/>
          <w:lang w:val="en-GB"/>
        </w:rPr>
        <w:t xml:space="preserve"> </w:t>
      </w:r>
      <w:r w:rsidR="007A4E99">
        <w:rPr>
          <w:rFonts w:ascii="Times New Roman" w:hAnsi="Times New Roman" w:cs="Times New Roman"/>
          <w:color w:val="000000"/>
          <w:sz w:val="24"/>
          <w:szCs w:val="24"/>
          <w:lang w:val="en-GB"/>
        </w:rPr>
        <w:t xml:space="preserve">dwelling, </w:t>
      </w:r>
      <w:r w:rsidR="00B80A06">
        <w:rPr>
          <w:rFonts w:ascii="Times New Roman" w:hAnsi="Times New Roman" w:cs="Times New Roman"/>
          <w:color w:val="000000"/>
          <w:sz w:val="24"/>
          <w:szCs w:val="24"/>
          <w:lang w:val="en-GB"/>
        </w:rPr>
        <w:t>when</w:t>
      </w:r>
      <w:r>
        <w:rPr>
          <w:rFonts w:ascii="Times New Roman" w:hAnsi="Times New Roman" w:cs="Times New Roman"/>
          <w:color w:val="000000"/>
          <w:sz w:val="24"/>
          <w:szCs w:val="24"/>
          <w:lang w:val="en-GB"/>
        </w:rPr>
        <w:t xml:space="preserve"> the</w:t>
      </w:r>
      <w:r w:rsidR="00B80A06">
        <w:rPr>
          <w:rFonts w:ascii="Times New Roman" w:hAnsi="Times New Roman" w:cs="Times New Roman"/>
          <w:color w:val="000000"/>
          <w:sz w:val="24"/>
          <w:szCs w:val="24"/>
          <w:lang w:val="en-GB"/>
        </w:rPr>
        <w:t xml:space="preserve"> </w:t>
      </w:r>
      <w:r w:rsidR="00B80A06" w:rsidRPr="00F2274B">
        <w:rPr>
          <w:rFonts w:ascii="Times New Roman" w:hAnsi="Times New Roman" w:cs="Times New Roman"/>
          <w:noProof/>
          <w:color w:val="000000"/>
          <w:sz w:val="24"/>
          <w:szCs w:val="24"/>
          <w:lang w:val="en-GB"/>
        </w:rPr>
        <w:t>outdoor</w:t>
      </w:r>
      <w:r w:rsidR="00B80A06">
        <w:rPr>
          <w:rFonts w:ascii="Times New Roman" w:hAnsi="Times New Roman" w:cs="Times New Roman"/>
          <w:color w:val="000000"/>
          <w:sz w:val="24"/>
          <w:szCs w:val="24"/>
          <w:lang w:val="en-GB"/>
        </w:rPr>
        <w:t xml:space="preserve"> temperature</w:t>
      </w:r>
      <w:r>
        <w:rPr>
          <w:rFonts w:ascii="Times New Roman" w:hAnsi="Times New Roman" w:cs="Times New Roman"/>
          <w:color w:val="000000"/>
          <w:sz w:val="24"/>
          <w:szCs w:val="24"/>
          <w:lang w:val="en-GB"/>
        </w:rPr>
        <w:t>s</w:t>
      </w:r>
      <w:r w:rsidR="00B80A06">
        <w:rPr>
          <w:rFonts w:ascii="Times New Roman" w:hAnsi="Times New Roman" w:cs="Times New Roman"/>
          <w:color w:val="000000"/>
          <w:sz w:val="24"/>
          <w:szCs w:val="24"/>
          <w:lang w:val="en-GB"/>
        </w:rPr>
        <w:t xml:space="preserve"> reached 27.20</w:t>
      </w:r>
      <w:r w:rsidR="007A4E99">
        <w:rPr>
          <w:rFonts w:ascii="Times New Roman" w:hAnsi="Times New Roman" w:cs="Times New Roman"/>
          <w:color w:val="000000"/>
          <w:sz w:val="24"/>
          <w:szCs w:val="24"/>
          <w:lang w:val="en-GB"/>
        </w:rPr>
        <w:t>°</w:t>
      </w:r>
      <w:r w:rsidR="00B80A06">
        <w:rPr>
          <w:rFonts w:ascii="Times New Roman" w:hAnsi="Times New Roman" w:cs="Times New Roman"/>
          <w:color w:val="000000"/>
          <w:sz w:val="24"/>
          <w:szCs w:val="24"/>
          <w:lang w:val="en-GB"/>
        </w:rPr>
        <w:t xml:space="preserve">C. </w:t>
      </w:r>
      <w:r w:rsidR="003669A1">
        <w:rPr>
          <w:rFonts w:ascii="Times New Roman" w:hAnsi="Times New Roman" w:cs="Times New Roman"/>
          <w:color w:val="000000"/>
          <w:sz w:val="24"/>
          <w:szCs w:val="24"/>
          <w:lang w:val="en-GB"/>
        </w:rPr>
        <w:t xml:space="preserve">Nor the PH or the ST used any active cooling strategy as source for temperature control. </w:t>
      </w:r>
      <w:r w:rsidR="007A4E99">
        <w:rPr>
          <w:rFonts w:ascii="Times New Roman" w:hAnsi="Times New Roman" w:cs="Times New Roman"/>
          <w:color w:val="000000"/>
          <w:sz w:val="24"/>
          <w:szCs w:val="24"/>
          <w:lang w:val="en-GB"/>
        </w:rPr>
        <w:t>In theory, t</w:t>
      </w:r>
      <w:r w:rsidR="00B80A06">
        <w:rPr>
          <w:rFonts w:ascii="Times New Roman" w:hAnsi="Times New Roman" w:cs="Times New Roman"/>
          <w:color w:val="000000"/>
          <w:sz w:val="24"/>
          <w:szCs w:val="24"/>
          <w:lang w:val="en-GB"/>
        </w:rPr>
        <w:t xml:space="preserve">he PH </w:t>
      </w:r>
      <w:r w:rsidR="007A4E99">
        <w:rPr>
          <w:rFonts w:ascii="Times New Roman" w:hAnsi="Times New Roman" w:cs="Times New Roman"/>
          <w:color w:val="000000"/>
          <w:sz w:val="24"/>
          <w:szCs w:val="24"/>
          <w:lang w:val="en-GB"/>
        </w:rPr>
        <w:t xml:space="preserve">should provide </w:t>
      </w:r>
      <w:r w:rsidR="007A4E99" w:rsidRPr="00B92D20">
        <w:rPr>
          <w:rFonts w:ascii="Times New Roman" w:hAnsi="Times New Roman" w:cs="Times New Roman"/>
          <w:noProof/>
          <w:color w:val="000000"/>
          <w:sz w:val="24"/>
          <w:szCs w:val="24"/>
          <w:lang w:val="en-GB"/>
        </w:rPr>
        <w:t>adequate</w:t>
      </w:r>
      <w:r w:rsidR="007A4E99">
        <w:rPr>
          <w:rFonts w:ascii="Times New Roman" w:hAnsi="Times New Roman" w:cs="Times New Roman"/>
          <w:color w:val="000000"/>
          <w:sz w:val="24"/>
          <w:szCs w:val="24"/>
          <w:lang w:val="en-GB"/>
        </w:rPr>
        <w:t xml:space="preserve"> protection</w:t>
      </w:r>
      <w:r w:rsidR="008065B4">
        <w:rPr>
          <w:rFonts w:ascii="Times New Roman" w:hAnsi="Times New Roman" w:cs="Times New Roman"/>
          <w:color w:val="000000"/>
          <w:sz w:val="24"/>
          <w:szCs w:val="24"/>
          <w:lang w:val="en-GB"/>
        </w:rPr>
        <w:t xml:space="preserve"> </w:t>
      </w:r>
      <w:r w:rsidR="007A4E99">
        <w:rPr>
          <w:rFonts w:ascii="Times New Roman" w:hAnsi="Times New Roman" w:cs="Times New Roman"/>
          <w:color w:val="000000"/>
          <w:sz w:val="24"/>
          <w:szCs w:val="24"/>
          <w:lang w:val="en-GB"/>
        </w:rPr>
        <w:t xml:space="preserve">from </w:t>
      </w:r>
      <w:r w:rsidR="008065B4">
        <w:rPr>
          <w:rFonts w:ascii="Times New Roman" w:hAnsi="Times New Roman" w:cs="Times New Roman"/>
          <w:color w:val="000000"/>
          <w:sz w:val="24"/>
          <w:szCs w:val="24"/>
          <w:lang w:val="en-GB"/>
        </w:rPr>
        <w:t>overheating</w:t>
      </w:r>
      <w:r w:rsidR="00B80A06">
        <w:rPr>
          <w:rFonts w:ascii="Times New Roman" w:hAnsi="Times New Roman" w:cs="Times New Roman"/>
          <w:color w:val="000000"/>
          <w:sz w:val="24"/>
          <w:szCs w:val="24"/>
          <w:lang w:val="en-GB"/>
        </w:rPr>
        <w:t xml:space="preserve"> as </w:t>
      </w:r>
      <w:r w:rsidR="00E22E72">
        <w:rPr>
          <w:rFonts w:ascii="Times New Roman" w:hAnsi="Times New Roman" w:cs="Times New Roman"/>
          <w:color w:val="000000"/>
          <w:sz w:val="24"/>
          <w:szCs w:val="24"/>
          <w:lang w:val="en-GB"/>
        </w:rPr>
        <w:t xml:space="preserve">it is well insulated, but also has solar shading in the windows exposed to the sun. However, if </w:t>
      </w:r>
      <w:r w:rsidR="008065B4">
        <w:rPr>
          <w:rFonts w:ascii="Times New Roman" w:hAnsi="Times New Roman" w:cs="Times New Roman"/>
          <w:color w:val="000000"/>
          <w:sz w:val="24"/>
          <w:szCs w:val="24"/>
          <w:lang w:val="en-GB"/>
        </w:rPr>
        <w:t>overheating control</w:t>
      </w:r>
      <w:r w:rsidR="00E22E72">
        <w:rPr>
          <w:rFonts w:ascii="Times New Roman" w:hAnsi="Times New Roman" w:cs="Times New Roman"/>
          <w:color w:val="000000"/>
          <w:sz w:val="24"/>
          <w:szCs w:val="24"/>
          <w:lang w:val="en-GB"/>
        </w:rPr>
        <w:t xml:space="preserve"> </w:t>
      </w:r>
      <w:r w:rsidR="008065B4">
        <w:rPr>
          <w:rFonts w:ascii="Times New Roman" w:hAnsi="Times New Roman" w:cs="Times New Roman"/>
          <w:color w:val="000000"/>
          <w:sz w:val="24"/>
          <w:szCs w:val="24"/>
          <w:lang w:val="en-GB"/>
        </w:rPr>
        <w:t>is</w:t>
      </w:r>
      <w:r w:rsidR="00E22E72">
        <w:rPr>
          <w:rFonts w:ascii="Times New Roman" w:hAnsi="Times New Roman" w:cs="Times New Roman"/>
          <w:color w:val="000000"/>
          <w:sz w:val="24"/>
          <w:szCs w:val="24"/>
          <w:lang w:val="en-GB"/>
        </w:rPr>
        <w:t xml:space="preserve"> not well addressed </w:t>
      </w:r>
      <w:r w:rsidR="008065B4" w:rsidRPr="00B92D20">
        <w:rPr>
          <w:rFonts w:ascii="Times New Roman" w:hAnsi="Times New Roman" w:cs="Times New Roman"/>
          <w:noProof/>
          <w:color w:val="000000"/>
          <w:sz w:val="24"/>
          <w:szCs w:val="24"/>
          <w:lang w:val="en-GB"/>
        </w:rPr>
        <w:t>from</w:t>
      </w:r>
      <w:r w:rsidR="00E22E72">
        <w:rPr>
          <w:rFonts w:ascii="Times New Roman" w:hAnsi="Times New Roman" w:cs="Times New Roman"/>
          <w:color w:val="000000"/>
          <w:sz w:val="24"/>
          <w:szCs w:val="24"/>
          <w:lang w:val="en-GB"/>
        </w:rPr>
        <w:t xml:space="preserve"> the design process</w:t>
      </w:r>
      <w:r w:rsidR="00D9070B">
        <w:rPr>
          <w:rFonts w:ascii="Times New Roman" w:hAnsi="Times New Roman" w:cs="Times New Roman"/>
          <w:color w:val="000000"/>
          <w:sz w:val="24"/>
          <w:szCs w:val="24"/>
          <w:lang w:val="en-GB"/>
        </w:rPr>
        <w:t>, i.e. control of indoor heat sources,</w:t>
      </w:r>
      <w:r w:rsidR="00E22E72">
        <w:rPr>
          <w:rFonts w:ascii="Times New Roman" w:hAnsi="Times New Roman" w:cs="Times New Roman"/>
          <w:color w:val="000000"/>
          <w:sz w:val="24"/>
          <w:szCs w:val="24"/>
          <w:lang w:val="en-GB"/>
        </w:rPr>
        <w:t xml:space="preserve"> </w:t>
      </w:r>
      <w:r w:rsidR="008065B4">
        <w:rPr>
          <w:rFonts w:ascii="Times New Roman" w:hAnsi="Times New Roman" w:cs="Times New Roman"/>
          <w:color w:val="000000"/>
          <w:sz w:val="24"/>
          <w:szCs w:val="24"/>
          <w:lang w:val="en-GB"/>
        </w:rPr>
        <w:t>higher temperatures may be observed</w:t>
      </w:r>
      <w:r w:rsidR="00E22E72">
        <w:rPr>
          <w:rFonts w:ascii="Times New Roman" w:hAnsi="Times New Roman" w:cs="Times New Roman"/>
          <w:color w:val="000000"/>
          <w:sz w:val="24"/>
          <w:szCs w:val="24"/>
          <w:lang w:val="en-GB"/>
        </w:rPr>
        <w:t xml:space="preserve"> </w:t>
      </w:r>
      <w:r w:rsidR="00E22E72">
        <w:rPr>
          <w:rFonts w:ascii="Times New Roman" w:hAnsi="Times New Roman" w:cs="Times New Roman"/>
          <w:color w:val="000000"/>
          <w:sz w:val="24"/>
          <w:szCs w:val="24"/>
          <w:lang w:val="en-GB"/>
        </w:rPr>
        <w:fldChar w:fldCharType="begin" w:fldLock="1"/>
      </w:r>
      <w:r w:rsidR="0052577D">
        <w:rPr>
          <w:rFonts w:ascii="Times New Roman" w:hAnsi="Times New Roman" w:cs="Times New Roman"/>
          <w:color w:val="000000"/>
          <w:sz w:val="24"/>
          <w:szCs w:val="24"/>
          <w:lang w:val="en-GB"/>
        </w:rPr>
        <w:instrText>ADDIN CSL_CITATION { "citationItems" : [ { "id" : "ITEM-1", "itemData" : { "abstract" : "The passive house standard of northern European countries functions as an inspiration for home owners and project developers for building or retrofitting with high energy ambitions. Passive houses typically involve high insulation levels and heat recovery ventilation. Residual heating is based on heating of the inlet airflow, but other solutions (stove etc.) are applied as well. The development of energy-efficient building is technology driven. The feedback from the consumers is low and there have been complaints by occupants about perceived health effects of heat recovery ventilation. Examples of passive houses are analyzed to find indicators of \"emerging\" health risks. Potential problems are overheating, noise from installations, legionella contamination of domestic water buffers, low ventilation volumes, complex control mechanisms and lack of flexibility of ventilation services. Recommendations are given for the improvement of the user friendliness of indoor climate systems for passive houses.", "author" : [ { "dropping-particle" : "", "family" : "Hasselaar", "given" : "Evert", "non-dropping-particle" : "", "parse-names" : false, "suffix" : "" } ], "container-title" : "Building", "id" : "ITEM-1", "issue" : "August", "issued" : { "date-parts" : [ [ "2008" ] ] }, "page" : "17-22", "title" : "Health risk associated with passive houses : An exploration", "type" : "article-journal", "volume" : "30" }, "uris" : [ "http://www.mendeley.com/documents/?uuid=42146f52-fd15-4bf1-b9ac-0b9d381ec21f" ] }, { "id" : "ITEM-2", "itemData" : { "DOI" : "10.1016/j.enpol.2010.01.021", "ISBN" : "0301-4215", "ISSN" : "03014215", "abstract" : "Dynamic simulation is used with defined domestic building variants to investigate internal temperatures of UK dwellings. Factors such as a warming climate and varying internal heat gains are estimated to examine whether UK domestic buildings are likely to be prone to overheating in the future, and therefore require mechanical air conditioning. The study suggests that the ability, or inability, of the occupant to adapt to bedroom temperature is paramount in the understanding of the conditions for overheating. While this is difficult to quantify (and a range of comfort temperatures are proposed), the effect of changing the building construction and geographical location can result in significantly different thermal conditions. As might be expected, the problem appears most noticeable for buildings in the south of the UK and with lightweight constructions. Even with a window-opening schedule applied to such a scenario, the average internal temperature is simulated as being over 28. ??C for almost 12% of the year. A different metric, defined as \"cooling nights\", suggests that there might be a cooling problem in bedroom areas for approximately a third of the year. In the North of the UK, and also for solid wall dwellings, this problem diminishes significantly. ?? 2010 Elsevier Ltd.", "author" : [ { "dropping-particle" : "", "family" : "Peacock", "given" : "A. D.", "non-dropping-particle" : "", "parse-names" : false, "suffix" : "" }, { "dropping-particle" : "", "family" : "Jenkins", "given" : "D. P.", "non-dropping-particle" : "", "parse-names" : false, "suffix" : "" }, { "dropping-particle" : "", "family" : "Kane", "given" : "D.", "non-dropping-particle" : "", "parse-names" : false, "suffix" : "" } ], "container-title" : "Energy Policy", "id" : "ITEM-2", "issue" : "7", "issued" : { "date-parts" : [ [ "2010" ] ] }, "page" : "3277-3288", "publisher" : "Elsevier", "title" : "Investigating the potential of overheating in UK dwellings as a consequence of extant climate change", "type" : "article-journal", "volume" : "38" }, "uris" : [ "http://www.mendeley.com/documents/?uuid=46636e76-6ee7-4d3d-9836-5e9a6e3d6d01" ] }, { "id" : "ITEM-3", "itemData" : { "DOI" : "10.1016/j.enbuild.2011.02.008", "ISSN" : "03787788", "abstract" : "Energy efficiency and living comfort certainly contribute to popularity of the passive house concept. Since these houses are weakly coupled to an environment, any internal energy gains are difficult to be released against small temperature gradients, i.e. in a typical situation occurring in hot summer months. In such a case already a small energy input raises the internal temperature significantly and dramatically affects the living comfort. To provide more information on this problem, we collected and analyzed data from a single family Slovenian passive house. Our goal was to estimate the general house response under real conditions and to investigate overheating in hot summer periods. Different energy gains were identified and explored with respect to their influence on the overheating of this passive house. Results show that windows-opening during the nights in hot summer days, strict shading of the southern and western windows as well as minimization of internal energy sources are necessary and sufficient to keep internal temperature on the comfort level. \u00a9 2011 Elsevier B.V.", "author" : [ { "dropping-particle" : "", "family" : "Mlakar", "given" : "Jana", "non-dropping-particle" : "", "parse-names" : false, "suffix" : "" }, { "dropping-particle" : "", "family" : "\u0160trancar", "given" : "Janez", "non-dropping-particle" : "", "parse-names" : false, "suffix" : "" } ], "container-title" : "Energy and Buildings", "id" : "ITEM-3", "issued" : { "date-parts" : [ [ "2011" ] ] }, "page" : "1443-1451", "title" : "Overheating in residential passive house: Solution strategies revealed and confirmed through data analysis and simulations", "type" : "article-journal", "volume" : "43" }, "uris" : [ "http://www.mendeley.com/documents/?uuid=bf8f3898-4cd1-4245-b661-8544c882d47a" ] }, { "id" : "ITEM-4", "itemData" : { "DOI" : "10.1016/j.buildenv.2015.03.030", "ISBN" : "0360-1323", "ISSN" : "03601323", "abstract" : "Global environmental and energy concerns have led to a rapid growth in mandating the construction of more energy efficient dwellings in the UK. This is particularly true for the social housing sector which is partly founded by the government and it is expected to lead the way in this respect.To address this issue energy efficiency standards such as Passivhaus are increasingly adopted by both private and social housing sectors in the UK. However, data describing actual thermal performance of dwellings built to such standards, particularly in dense social housing flats, are scarce.This study considers the overheating risk during the cooling season in social housing flats built to the Passivhaus standard in the UK. It considers 25 flats over three cooling seasons in Coventry, UK.Overheating assessment based on Passivhaus criteria, using a fixed benchmark, suggests there is a significant risk of summer overheating with more than two-thirds of flats exceeding the benchmark. While the level of overheating in different flats varies considerably, detailed analysis indicates that this is more related to occupant behaviour than construction. An alternative approach to evaluating overheating risk is the adaptive thermal comfort model, which takes into account occupant vulnerability and actual outdoor temperature. Use of the adaptive benchmark suggests this overheating risk is lower for normal occupants; but higher for vulnerable occupants. These results not only have implications for the evaluation of overheating risk but also for the way in which social housing landlords place tenants of differing vulnerabilities.", "author" : [ { "dropping-particle" : "", "family" : "Tabatabaei Sameni", "given" : "Seyed Masoud", "non-dropping-particle" : "", "parse-names" : false, "suffix" : "" }, { "dropping-particle" : "", "family" : "Gaterell", "given" : "Mark", "non-dropping-particle" : "", "parse-names" : false, "suffix" : "" }, { "dropping-particle" : "", "family" : "Montazami", "given" : "Azadeh", "non-dropping-particle" : "", "parse-names" : false, "suffix" : "" }, { "dropping-particle" : "", "family" : "Ahmed", "given" : "Abdullahi", "non-dropping-particle" : "", "parse-names" : false, "suffix" : "" } ], "container-title" : "Building and Environment", "id" : "ITEM-4", "issued" : { "date-parts" : [ [ "2015" ] ] }, "page" : "222-235", "title" : "Overheating investigation in UK social housing flats built to the Passivhaus standard", "type" : "article-journal", "volume" : "92" }, "uris" : [ "http://www.mendeley.com/documents/?uuid=27ce6775-176b-473f-be84-9f0b9b9536ea" ] }, { "id" : "ITEM-5", "itemData" : { "DOI" : "10.1016/j.buildenv.2013.08.024", "ISBN" : "0360-1323", "ISSN" : "03601323", "abstract" : "In response to UK government policy mandating the construction of 'zero carbon' homes by 2016 there have been significant changes in the way dwellings are being designed and built. Recent years have seen a rapid uptake in the adoption of the German Passivhaus standard as a template for ultra-low energy and zero carbon buildings in the UK. Despite genuine motivations to mitigate climate change and fuel poverty there is a lack of research investigating the long-term performance of Passivhaus buildings in a rapidly changing UK climate. This paper sets out to investigate whether Passivhaus dwellings will be able to provide high standards of thermal comfort in the future or whether they are inherently vulnerable to overheating risks. Scenario modelling using probabilistic data derived from the UKCP09 weather generator (WG) in conjunction with dynamic simulation and global sensitivity analysis techniques are used to assess the future performance of a range of typical Passivhaus dwellings relative to an identical Fabric Energy Efficiency Standard (FEES) compliant dwelling over its notional future lifespan. The emphasis of this study is to understand what impact climate change will pose to overheating risks for Passivhaus dwellings relative to the de facto (i.e. FEES) alternative, and which design factors play a dominant role in contributing to this risk. The results show that optimization of a small number of design inputs, including glazing ratios and external shading devices, can play a significant role in mitigating future overheating risks. \u00a9 2013 Elsevier Ltd.", "author" : [ { "dropping-particle" : "", "family" : "McLeod", "given" : "Robert S.", "non-dropping-particle" : "", "parse-names" : false, "suffix" : "" }, { "dropping-particle" : "", "family" : "Hopfe", "given" : "Christina J.", "non-dropping-particle" : "", "parse-names" : false, "suffix" : "" }, { "dropping-particle" : "", "family" : "Kwan", "given" : "Alan", "non-dropping-particle" : "", "parse-names" : false, "suffix" : "" } ], "container-title" : "Building and Environment", "id" : "ITEM-5", "issued" : { "date-parts" : [ [ "2013" ] ] }, "page" : "189-209", "publisher" : "Elsevier Ltd", "title" : "An investigation into future performance and overheating risks in Passivhaus dwellings", "type" : "article-journal", "volume" : "70" }, "uris" : [ "http://www.mendeley.com/documents/?uuid=b4703897-7954-48da-85df-8e5c4c33de6b" ] } ], "mendeley" : { "formattedCitation" : "(47,51\u201354)", "plainTextFormattedCitation" : "(47,51\u201354)", "previouslyFormattedCitation" : "(47,51\u201354)" }, "properties" : { "noteIndex" : 0 }, "schema" : "https://github.com/citation-style-language/schema/raw/master/csl-citation.json" }</w:instrText>
      </w:r>
      <w:r w:rsidR="00E22E72">
        <w:rPr>
          <w:rFonts w:ascii="Times New Roman" w:hAnsi="Times New Roman" w:cs="Times New Roman"/>
          <w:color w:val="000000"/>
          <w:sz w:val="24"/>
          <w:szCs w:val="24"/>
          <w:lang w:val="en-GB"/>
        </w:rPr>
        <w:fldChar w:fldCharType="separate"/>
      </w:r>
      <w:r w:rsidR="002300D8" w:rsidRPr="002300D8">
        <w:rPr>
          <w:rFonts w:ascii="Times New Roman" w:hAnsi="Times New Roman" w:cs="Times New Roman"/>
          <w:noProof/>
          <w:color w:val="000000"/>
          <w:sz w:val="24"/>
          <w:szCs w:val="24"/>
          <w:lang w:val="en-GB"/>
        </w:rPr>
        <w:t>(47,51–54)</w:t>
      </w:r>
      <w:r w:rsidR="00E22E72">
        <w:rPr>
          <w:rFonts w:ascii="Times New Roman" w:hAnsi="Times New Roman" w:cs="Times New Roman"/>
          <w:color w:val="000000"/>
          <w:sz w:val="24"/>
          <w:szCs w:val="24"/>
          <w:lang w:val="en-GB"/>
        </w:rPr>
        <w:fldChar w:fldCharType="end"/>
      </w:r>
      <w:r w:rsidR="00E22E72">
        <w:rPr>
          <w:rFonts w:ascii="Times New Roman" w:hAnsi="Times New Roman" w:cs="Times New Roman"/>
          <w:color w:val="000000"/>
          <w:sz w:val="24"/>
          <w:szCs w:val="24"/>
          <w:lang w:val="en-GB"/>
        </w:rPr>
        <w:t>.</w:t>
      </w:r>
      <w:r w:rsidR="00D9070B">
        <w:rPr>
          <w:rFonts w:ascii="Times New Roman" w:hAnsi="Times New Roman" w:cs="Times New Roman"/>
          <w:color w:val="000000"/>
          <w:sz w:val="24"/>
          <w:szCs w:val="24"/>
          <w:lang w:val="en-GB"/>
        </w:rPr>
        <w:t xml:space="preserve"> </w:t>
      </w:r>
      <w:r w:rsidR="008065B4">
        <w:rPr>
          <w:rFonts w:ascii="Times New Roman" w:hAnsi="Times New Roman" w:cs="Times New Roman"/>
          <w:color w:val="000000"/>
          <w:sz w:val="24"/>
          <w:szCs w:val="24"/>
          <w:lang w:val="en-GB"/>
        </w:rPr>
        <w:t>O</w:t>
      </w:r>
      <w:r w:rsidR="00B406E0">
        <w:rPr>
          <w:rFonts w:ascii="Times New Roman" w:hAnsi="Times New Roman" w:cs="Times New Roman"/>
          <w:color w:val="000000"/>
          <w:sz w:val="24"/>
          <w:szCs w:val="24"/>
          <w:lang w:val="en-GB"/>
        </w:rPr>
        <w:t>verheating in UK social housing flats built to PassivHaus standard</w:t>
      </w:r>
      <w:r w:rsidR="002A3600">
        <w:rPr>
          <w:rFonts w:ascii="Times New Roman" w:hAnsi="Times New Roman" w:cs="Times New Roman"/>
          <w:color w:val="000000"/>
          <w:sz w:val="24"/>
          <w:szCs w:val="24"/>
          <w:lang w:val="en-GB"/>
        </w:rPr>
        <w:t xml:space="preserve"> has already been identified</w:t>
      </w:r>
      <w:r w:rsidR="00B406E0">
        <w:rPr>
          <w:rFonts w:ascii="Times New Roman" w:hAnsi="Times New Roman" w:cs="Times New Roman"/>
          <w:color w:val="000000"/>
          <w:sz w:val="24"/>
          <w:szCs w:val="24"/>
          <w:lang w:val="en-GB"/>
        </w:rPr>
        <w:t xml:space="preserve"> </w:t>
      </w:r>
      <w:r w:rsidR="00B406E0">
        <w:rPr>
          <w:rFonts w:ascii="Times New Roman" w:hAnsi="Times New Roman" w:cs="Times New Roman"/>
          <w:color w:val="000000"/>
          <w:sz w:val="24"/>
          <w:szCs w:val="24"/>
          <w:lang w:val="en-GB"/>
        </w:rPr>
        <w:fldChar w:fldCharType="begin" w:fldLock="1"/>
      </w:r>
      <w:r w:rsidR="006E0B4A">
        <w:rPr>
          <w:rFonts w:ascii="Times New Roman" w:hAnsi="Times New Roman" w:cs="Times New Roman"/>
          <w:color w:val="000000"/>
          <w:sz w:val="24"/>
          <w:szCs w:val="24"/>
          <w:lang w:val="en-GB"/>
        </w:rPr>
        <w:instrText>ADDIN CSL_CITATION { "citationItems" : [ { "id" : "ITEM-1", "itemData" : { "DOI" : "10.1016/j.buildenv.2015.03.030", "ISBN" : "0360-1323", "ISSN" : "03601323", "abstract" : "Global environmental and energy concerns have led to a rapid growth in mandating the construction of more energy efficient dwellings in the UK. This is particularly true for the social housing sector which is partly founded by the government and it is expected to lead the way in this respect.To address this issue energy efficiency standards such as Passivhaus are increasingly adopted by both private and social housing sectors in the UK. However, data describing actual thermal performance of dwellings built to such standards, particularly in dense social housing flats, are scarce.This study considers the overheating risk during the cooling season in social housing flats built to the Passivhaus standard in the UK. It considers 25 flats over three cooling seasons in Coventry, UK.Overheating assessment based on Passivhaus criteria, using a fixed benchmark, suggests there is a significant risk of summer overheating with more than two-thirds of flats exceeding the benchmark. While the level of overheating in different flats varies considerably, detailed analysis indicates that this is more related to occupant behaviour than construction. An alternative approach to evaluating overheating risk is the adaptive thermal comfort model, which takes into account occupant vulnerability and actual outdoor temperature. Use of the adaptive benchmark suggests this overheating risk is lower for normal occupants; but higher for vulnerable occupants. These results not only have implications for the evaluation of overheating risk but also for the way in which social housing landlords place tenants of differing vulnerabilities.", "author" : [ { "dropping-particle" : "", "family" : "Tabatabaei Sameni", "given" : "Seyed Masoud", "non-dropping-particle" : "", "parse-names" : false, "suffix" : "" }, { "dropping-particle" : "", "family" : "Gaterell", "given" : "Mark", "non-dropping-particle" : "", "parse-names" : false, "suffix" : "" }, { "dropping-particle" : "", "family" : "Montazami", "given" : "Azadeh", "non-dropping-particle" : "", "parse-names" : false, "suffix" : "" }, { "dropping-particle" : "", "family" : "Ahmed", "given" : "Abdullahi", "non-dropping-particle" : "", "parse-names" : false, "suffix" : "" } ], "container-title" : "Building and Environment", "id" : "ITEM-1", "issued" : { "date-parts" : [ [ "2015" ] ] }, "page" : "222-235", "title" : "Overheating investigation in UK social housing flats built to the Passivhaus standard", "type" : "article-journal", "volume" : "92" }, "uris" : [ "http://www.mendeley.com/documents/?uuid=27ce6775-176b-473f-be84-9f0b9b9536ea" ] } ], "mendeley" : { "formattedCitation" : "(47)", "plainTextFormattedCitation" : "(47)", "previouslyFormattedCitation" : "(47)" }, "properties" : { "noteIndex" : 0 }, "schema" : "https://github.com/citation-style-language/schema/raw/master/csl-citation.json" }</w:instrText>
      </w:r>
      <w:r w:rsidR="00B406E0">
        <w:rPr>
          <w:rFonts w:ascii="Times New Roman" w:hAnsi="Times New Roman" w:cs="Times New Roman"/>
          <w:color w:val="000000"/>
          <w:sz w:val="24"/>
          <w:szCs w:val="24"/>
          <w:lang w:val="en-GB"/>
        </w:rPr>
        <w:fldChar w:fldCharType="separate"/>
      </w:r>
      <w:r w:rsidR="00B406E0" w:rsidRPr="00B406E0">
        <w:rPr>
          <w:rFonts w:ascii="Times New Roman" w:hAnsi="Times New Roman" w:cs="Times New Roman"/>
          <w:noProof/>
          <w:color w:val="000000"/>
          <w:sz w:val="24"/>
          <w:szCs w:val="24"/>
          <w:lang w:val="en-GB"/>
        </w:rPr>
        <w:t>(47)</w:t>
      </w:r>
      <w:r w:rsidR="00B406E0">
        <w:rPr>
          <w:rFonts w:ascii="Times New Roman" w:hAnsi="Times New Roman" w:cs="Times New Roman"/>
          <w:color w:val="000000"/>
          <w:sz w:val="24"/>
          <w:szCs w:val="24"/>
          <w:lang w:val="en-GB"/>
        </w:rPr>
        <w:fldChar w:fldCharType="end"/>
      </w:r>
      <w:r w:rsidR="00B406E0">
        <w:rPr>
          <w:rFonts w:ascii="Times New Roman" w:hAnsi="Times New Roman" w:cs="Times New Roman"/>
          <w:color w:val="000000"/>
          <w:sz w:val="24"/>
          <w:szCs w:val="24"/>
          <w:lang w:val="en-GB"/>
        </w:rPr>
        <w:t>.</w:t>
      </w:r>
      <w:r w:rsidR="00E22E72">
        <w:rPr>
          <w:rFonts w:ascii="Times New Roman" w:hAnsi="Times New Roman" w:cs="Times New Roman"/>
          <w:color w:val="000000"/>
          <w:sz w:val="24"/>
          <w:szCs w:val="24"/>
          <w:lang w:val="en-GB"/>
        </w:rPr>
        <w:t xml:space="preserve"> If overheating is not well addressed </w:t>
      </w:r>
      <w:r w:rsidR="002A3600">
        <w:rPr>
          <w:rFonts w:ascii="Times New Roman" w:hAnsi="Times New Roman" w:cs="Times New Roman"/>
          <w:color w:val="000000"/>
          <w:sz w:val="24"/>
          <w:szCs w:val="24"/>
          <w:lang w:val="en-GB"/>
        </w:rPr>
        <w:t xml:space="preserve">it </w:t>
      </w:r>
      <w:r w:rsidR="00E22E72">
        <w:rPr>
          <w:rFonts w:ascii="Times New Roman" w:hAnsi="Times New Roman" w:cs="Times New Roman"/>
          <w:color w:val="000000"/>
          <w:sz w:val="24"/>
          <w:szCs w:val="24"/>
          <w:lang w:val="en-GB"/>
        </w:rPr>
        <w:t xml:space="preserve">might cause health problems and peak pollution concentrations </w:t>
      </w:r>
      <w:r w:rsidR="00E22E72">
        <w:rPr>
          <w:rFonts w:ascii="Times New Roman" w:hAnsi="Times New Roman" w:cs="Times New Roman"/>
          <w:color w:val="000000"/>
          <w:sz w:val="24"/>
          <w:szCs w:val="24"/>
          <w:lang w:val="en-GB"/>
        </w:rPr>
        <w:fldChar w:fldCharType="begin" w:fldLock="1"/>
      </w:r>
      <w:r w:rsidR="0052577D">
        <w:rPr>
          <w:rFonts w:ascii="Times New Roman" w:hAnsi="Times New Roman" w:cs="Times New Roman"/>
          <w:color w:val="000000"/>
          <w:sz w:val="24"/>
          <w:szCs w:val="24"/>
          <w:lang w:val="en-GB"/>
        </w:rPr>
        <w:instrText>ADDIN CSL_CITATION { "citationItems" : [ { "id" : "ITEM-1", "itemData" : { "abstract" : "The passive house standard of northern European countries functions as an inspiration for home owners and project developers for building or retrofitting with high energy ambitions. Passive houses typically involve high insulation levels and heat recovery ventilation. Residual heating is based on heating of the inlet airflow, but other solutions (stove etc.) are applied as well. The development of energy-efficient building is technology driven. The feedback from the consumers is low and there have been complaints by occupants about perceived health effects of heat recovery ventilation. Examples of passive houses are analyzed to find indicators of \"emerging\" health risks. Potential problems are overheating, noise from installations, legionella contamination of domestic water buffers, low ventilation volumes, complex control mechanisms and lack of flexibility of ventilation services. Recommendations are given for the improvement of the user friendliness of indoor climate systems for passive houses.", "author" : [ { "dropping-particle" : "", "family" : "Hasselaar", "given" : "Evert", "non-dropping-particle" : "", "parse-names" : false, "suffix" : "" } ], "container-title" : "Building", "id" : "ITEM-1", "issue" : "August", "issued" : { "date-parts" : [ [ "2008" ] ] }, "page" : "17-22", "title" : "Health risk associated with passive houses : An exploration", "type" : "article-journal", "volume" : "30" }, "uris" : [ "http://www.mendeley.com/documents/?uuid=42146f52-fd15-4bf1-b9ac-0b9d381ec21f" ] } ], "mendeley" : { "formattedCitation" : "(51)", "plainTextFormattedCitation" : "(51)", "previouslyFormattedCitation" : "(51)" }, "properties" : { "noteIndex" : 0 }, "schema" : "https://github.com/citation-style-language/schema/raw/master/csl-citation.json" }</w:instrText>
      </w:r>
      <w:r w:rsidR="00E22E72">
        <w:rPr>
          <w:rFonts w:ascii="Times New Roman" w:hAnsi="Times New Roman" w:cs="Times New Roman"/>
          <w:color w:val="000000"/>
          <w:sz w:val="24"/>
          <w:szCs w:val="24"/>
          <w:lang w:val="en-GB"/>
        </w:rPr>
        <w:fldChar w:fldCharType="separate"/>
      </w:r>
      <w:r w:rsidR="002300D8" w:rsidRPr="002300D8">
        <w:rPr>
          <w:rFonts w:ascii="Times New Roman" w:hAnsi="Times New Roman" w:cs="Times New Roman"/>
          <w:noProof/>
          <w:color w:val="000000"/>
          <w:sz w:val="24"/>
          <w:szCs w:val="24"/>
          <w:lang w:val="en-GB"/>
        </w:rPr>
        <w:t>(51)</w:t>
      </w:r>
      <w:r w:rsidR="00E22E72">
        <w:rPr>
          <w:rFonts w:ascii="Times New Roman" w:hAnsi="Times New Roman" w:cs="Times New Roman"/>
          <w:color w:val="000000"/>
          <w:sz w:val="24"/>
          <w:szCs w:val="24"/>
          <w:lang w:val="en-GB"/>
        </w:rPr>
        <w:fldChar w:fldCharType="end"/>
      </w:r>
      <w:r w:rsidR="00B406E0">
        <w:rPr>
          <w:rFonts w:ascii="Times New Roman" w:hAnsi="Times New Roman" w:cs="Times New Roman"/>
          <w:color w:val="000000"/>
          <w:sz w:val="24"/>
          <w:szCs w:val="24"/>
          <w:lang w:val="en-GB"/>
        </w:rPr>
        <w:t>.</w:t>
      </w:r>
    </w:p>
    <w:p w14:paraId="0F04D9E3" w14:textId="67709844" w:rsidR="003671F4" w:rsidRDefault="00B406E0" w:rsidP="006621FE">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sidRPr="00274AD8">
        <w:rPr>
          <w:rFonts w:ascii="Times New Roman" w:hAnsi="Times New Roman" w:cs="Times New Roman"/>
          <w:color w:val="000000"/>
          <w:sz w:val="24"/>
          <w:szCs w:val="24"/>
          <w:lang w:val="en-GB"/>
        </w:rPr>
        <w:t xml:space="preserve">Relative humidity levels rose </w:t>
      </w:r>
      <w:r w:rsidR="00274AD8">
        <w:rPr>
          <w:rFonts w:ascii="Times New Roman" w:hAnsi="Times New Roman" w:cs="Times New Roman"/>
          <w:color w:val="000000"/>
          <w:sz w:val="24"/>
          <w:szCs w:val="24"/>
          <w:lang w:val="en-GB"/>
        </w:rPr>
        <w:t>to</w:t>
      </w:r>
      <w:r w:rsidRPr="00274AD8">
        <w:rPr>
          <w:rFonts w:ascii="Times New Roman" w:hAnsi="Times New Roman" w:cs="Times New Roman"/>
          <w:color w:val="000000"/>
          <w:sz w:val="24"/>
          <w:szCs w:val="24"/>
          <w:lang w:val="en-GB"/>
        </w:rPr>
        <w:t xml:space="preserve"> 70%RH in the ST during June and July, which supports the result of the online surveys as occupants reported</w:t>
      </w:r>
      <w:r w:rsidR="00F2274B" w:rsidRPr="00274AD8">
        <w:rPr>
          <w:rFonts w:ascii="Times New Roman" w:hAnsi="Times New Roman" w:cs="Times New Roman"/>
          <w:color w:val="000000"/>
          <w:sz w:val="24"/>
          <w:szCs w:val="24"/>
          <w:lang w:val="en-GB"/>
        </w:rPr>
        <w:t xml:space="preserve"> the</w:t>
      </w:r>
      <w:r w:rsidRPr="00274AD8">
        <w:rPr>
          <w:rFonts w:ascii="Times New Roman" w:hAnsi="Times New Roman" w:cs="Times New Roman"/>
          <w:color w:val="000000"/>
          <w:sz w:val="24"/>
          <w:szCs w:val="24"/>
          <w:lang w:val="en-GB"/>
        </w:rPr>
        <w:t xml:space="preserve"> </w:t>
      </w:r>
      <w:r w:rsidRPr="00274AD8">
        <w:rPr>
          <w:rFonts w:ascii="Times New Roman" w:hAnsi="Times New Roman" w:cs="Times New Roman"/>
          <w:noProof/>
          <w:color w:val="000000"/>
          <w:sz w:val="24"/>
          <w:szCs w:val="24"/>
          <w:lang w:val="en-GB"/>
        </w:rPr>
        <w:t>presence</w:t>
      </w:r>
      <w:r w:rsidRPr="00274AD8">
        <w:rPr>
          <w:rFonts w:ascii="Times New Roman" w:hAnsi="Times New Roman" w:cs="Times New Roman"/>
          <w:color w:val="000000"/>
          <w:sz w:val="24"/>
          <w:szCs w:val="24"/>
          <w:lang w:val="en-GB"/>
        </w:rPr>
        <w:t xml:space="preserve"> of mould in the last 12 months. </w:t>
      </w:r>
      <w:r w:rsidR="00274AD8">
        <w:rPr>
          <w:rFonts w:ascii="Times New Roman" w:hAnsi="Times New Roman" w:cs="Times New Roman"/>
          <w:color w:val="000000"/>
          <w:sz w:val="24"/>
          <w:szCs w:val="24"/>
          <w:lang w:val="en-GB"/>
        </w:rPr>
        <w:t xml:space="preserve">RH levels </w:t>
      </w:r>
      <w:r w:rsidRPr="00274AD8">
        <w:rPr>
          <w:rFonts w:ascii="Times New Roman" w:hAnsi="Times New Roman" w:cs="Times New Roman"/>
          <w:color w:val="000000"/>
          <w:sz w:val="24"/>
          <w:szCs w:val="24"/>
          <w:lang w:val="en-GB"/>
        </w:rPr>
        <w:t xml:space="preserve">above </w:t>
      </w:r>
      <w:r w:rsidR="003671F4" w:rsidRPr="00274AD8">
        <w:rPr>
          <w:rFonts w:ascii="Times New Roman" w:hAnsi="Times New Roman" w:cs="Times New Roman"/>
          <w:color w:val="000000"/>
          <w:sz w:val="24"/>
          <w:szCs w:val="24"/>
          <w:lang w:val="en-GB"/>
        </w:rPr>
        <w:t xml:space="preserve">60%RH </w:t>
      </w:r>
      <w:r w:rsidR="00274AD8" w:rsidRPr="00B92D20">
        <w:rPr>
          <w:rFonts w:ascii="Times New Roman" w:hAnsi="Times New Roman" w:cs="Times New Roman"/>
          <w:noProof/>
          <w:color w:val="000000"/>
          <w:sz w:val="24"/>
          <w:szCs w:val="24"/>
          <w:lang w:val="en-GB"/>
        </w:rPr>
        <w:t>were recorded</w:t>
      </w:r>
      <w:r w:rsidR="00274AD8">
        <w:rPr>
          <w:rFonts w:ascii="Times New Roman" w:hAnsi="Times New Roman" w:cs="Times New Roman"/>
          <w:color w:val="000000"/>
          <w:sz w:val="24"/>
          <w:szCs w:val="24"/>
          <w:lang w:val="en-GB"/>
        </w:rPr>
        <w:t xml:space="preserve"> in</w:t>
      </w:r>
      <w:r w:rsidR="003671F4" w:rsidRPr="00274AD8">
        <w:rPr>
          <w:rFonts w:ascii="Times New Roman" w:hAnsi="Times New Roman" w:cs="Times New Roman"/>
          <w:color w:val="000000"/>
          <w:sz w:val="24"/>
          <w:szCs w:val="24"/>
          <w:lang w:val="en-GB"/>
        </w:rPr>
        <w:t xml:space="preserve"> the PH during June and July.</w:t>
      </w:r>
      <w:r w:rsidR="00274AD8">
        <w:rPr>
          <w:rFonts w:ascii="Times New Roman" w:hAnsi="Times New Roman" w:cs="Times New Roman"/>
          <w:color w:val="000000"/>
          <w:sz w:val="24"/>
          <w:szCs w:val="24"/>
          <w:lang w:val="en-GB"/>
        </w:rPr>
        <w:t xml:space="preserve"> However, mean levels</w:t>
      </w:r>
      <w:r w:rsidR="003671F4">
        <w:rPr>
          <w:rFonts w:ascii="Times New Roman" w:hAnsi="Times New Roman" w:cs="Times New Roman"/>
          <w:color w:val="000000"/>
          <w:sz w:val="24"/>
          <w:szCs w:val="24"/>
          <w:lang w:val="en-GB"/>
        </w:rPr>
        <w:t xml:space="preserve"> remained in between the 30-60%RH recommended levels, whereas outdoor levels reached 80%RH. Thus outdoor conditions did not have a significant impact on the results. On the other hand, it </w:t>
      </w:r>
      <w:r w:rsidR="003671F4" w:rsidRPr="00B92D20">
        <w:rPr>
          <w:rFonts w:ascii="Times New Roman" w:hAnsi="Times New Roman" w:cs="Times New Roman"/>
          <w:noProof/>
          <w:color w:val="000000"/>
          <w:sz w:val="24"/>
          <w:szCs w:val="24"/>
          <w:lang w:val="en-GB"/>
        </w:rPr>
        <w:t>was notice</w:t>
      </w:r>
      <w:r w:rsidR="00F2274B" w:rsidRPr="00B92D20">
        <w:rPr>
          <w:rFonts w:ascii="Times New Roman" w:hAnsi="Times New Roman" w:cs="Times New Roman"/>
          <w:noProof/>
          <w:color w:val="000000"/>
          <w:sz w:val="24"/>
          <w:szCs w:val="24"/>
          <w:lang w:val="en-GB"/>
        </w:rPr>
        <w:t>d</w:t>
      </w:r>
      <w:r w:rsidR="003671F4">
        <w:rPr>
          <w:rFonts w:ascii="Times New Roman" w:hAnsi="Times New Roman" w:cs="Times New Roman"/>
          <w:color w:val="000000"/>
          <w:sz w:val="24"/>
          <w:szCs w:val="24"/>
          <w:lang w:val="en-GB"/>
        </w:rPr>
        <w:t xml:space="preserve"> that occupancy had an impact on RH similar </w:t>
      </w:r>
      <w:r w:rsidR="00274AD8">
        <w:rPr>
          <w:rFonts w:ascii="Times New Roman" w:hAnsi="Times New Roman" w:cs="Times New Roman"/>
          <w:color w:val="000000"/>
          <w:sz w:val="24"/>
          <w:szCs w:val="24"/>
          <w:lang w:val="en-GB"/>
        </w:rPr>
        <w:t>to</w:t>
      </w:r>
      <w:r w:rsidR="003671F4">
        <w:rPr>
          <w:rFonts w:ascii="Times New Roman" w:hAnsi="Times New Roman" w:cs="Times New Roman"/>
          <w:color w:val="000000"/>
          <w:sz w:val="24"/>
          <w:szCs w:val="24"/>
          <w:lang w:val="en-GB"/>
        </w:rPr>
        <w:t xml:space="preserve"> CO</w:t>
      </w:r>
      <w:r w:rsidR="003671F4">
        <w:rPr>
          <w:rFonts w:ascii="Times New Roman" w:hAnsi="Times New Roman" w:cs="Times New Roman"/>
          <w:color w:val="000000"/>
          <w:sz w:val="24"/>
          <w:szCs w:val="24"/>
          <w:vertAlign w:val="subscript"/>
          <w:lang w:val="en-GB"/>
        </w:rPr>
        <w:t>2</w:t>
      </w:r>
      <w:r w:rsidR="003671F4">
        <w:rPr>
          <w:rFonts w:ascii="Times New Roman" w:hAnsi="Times New Roman" w:cs="Times New Roman"/>
          <w:color w:val="000000"/>
          <w:sz w:val="24"/>
          <w:szCs w:val="24"/>
          <w:lang w:val="en-GB"/>
        </w:rPr>
        <w:t xml:space="preserve">. The presence of </w:t>
      </w:r>
      <w:r w:rsidR="007A4E99">
        <w:rPr>
          <w:rFonts w:ascii="Times New Roman" w:hAnsi="Times New Roman" w:cs="Times New Roman"/>
          <w:color w:val="000000"/>
          <w:sz w:val="24"/>
          <w:szCs w:val="24"/>
          <w:lang w:val="en-GB"/>
        </w:rPr>
        <w:t xml:space="preserve">the </w:t>
      </w:r>
      <w:r w:rsidR="003671F4">
        <w:rPr>
          <w:rFonts w:ascii="Times New Roman" w:hAnsi="Times New Roman" w:cs="Times New Roman"/>
          <w:color w:val="000000"/>
          <w:sz w:val="24"/>
          <w:szCs w:val="24"/>
          <w:lang w:val="en-GB"/>
        </w:rPr>
        <w:t xml:space="preserve">ventilation system in the </w:t>
      </w:r>
      <w:r w:rsidR="003671F4" w:rsidRPr="00F2274B">
        <w:rPr>
          <w:rFonts w:ascii="Times New Roman" w:hAnsi="Times New Roman" w:cs="Times New Roman"/>
          <w:noProof/>
          <w:color w:val="000000"/>
          <w:sz w:val="24"/>
          <w:szCs w:val="24"/>
          <w:lang w:val="en-GB"/>
        </w:rPr>
        <w:t xml:space="preserve">PH </w:t>
      </w:r>
      <w:r w:rsidR="00F2274B">
        <w:rPr>
          <w:rFonts w:ascii="Times New Roman" w:hAnsi="Times New Roman" w:cs="Times New Roman"/>
          <w:noProof/>
          <w:color w:val="000000"/>
          <w:sz w:val="24"/>
          <w:szCs w:val="24"/>
          <w:lang w:val="en-GB"/>
        </w:rPr>
        <w:t xml:space="preserve">may, </w:t>
      </w:r>
      <w:r w:rsidR="003671F4" w:rsidRPr="00F2274B">
        <w:rPr>
          <w:rFonts w:ascii="Times New Roman" w:hAnsi="Times New Roman" w:cs="Times New Roman"/>
          <w:noProof/>
          <w:color w:val="000000"/>
          <w:sz w:val="24"/>
          <w:szCs w:val="24"/>
          <w:lang w:val="en-GB"/>
        </w:rPr>
        <w:t>therefore</w:t>
      </w:r>
      <w:r w:rsidR="00F2274B">
        <w:rPr>
          <w:rFonts w:ascii="Times New Roman" w:hAnsi="Times New Roman" w:cs="Times New Roman"/>
          <w:noProof/>
          <w:color w:val="000000"/>
          <w:sz w:val="24"/>
          <w:szCs w:val="24"/>
          <w:lang w:val="en-GB"/>
        </w:rPr>
        <w:t>,</w:t>
      </w:r>
      <w:r w:rsidR="003671F4">
        <w:rPr>
          <w:rFonts w:ascii="Times New Roman" w:hAnsi="Times New Roman" w:cs="Times New Roman"/>
          <w:color w:val="000000"/>
          <w:sz w:val="24"/>
          <w:szCs w:val="24"/>
          <w:lang w:val="en-GB"/>
        </w:rPr>
        <w:t xml:space="preserve"> have contributed to lower </w:t>
      </w:r>
      <w:r w:rsidR="003671F4">
        <w:rPr>
          <w:rFonts w:ascii="Times New Roman" w:hAnsi="Times New Roman" w:cs="Times New Roman"/>
          <w:color w:val="000000"/>
          <w:sz w:val="24"/>
          <w:szCs w:val="24"/>
          <w:lang w:val="en-GB"/>
        </w:rPr>
        <w:lastRenderedPageBreak/>
        <w:t xml:space="preserve">the humidity as </w:t>
      </w:r>
      <w:r w:rsidR="00274AD8">
        <w:rPr>
          <w:rFonts w:ascii="Times New Roman" w:hAnsi="Times New Roman" w:cs="Times New Roman"/>
          <w:color w:val="000000"/>
          <w:sz w:val="24"/>
          <w:szCs w:val="24"/>
          <w:lang w:val="en-GB"/>
        </w:rPr>
        <w:t xml:space="preserve">RH </w:t>
      </w:r>
      <w:r w:rsidR="003671F4">
        <w:rPr>
          <w:rFonts w:ascii="Times New Roman" w:hAnsi="Times New Roman" w:cs="Times New Roman"/>
          <w:color w:val="000000"/>
          <w:sz w:val="24"/>
          <w:szCs w:val="24"/>
          <w:lang w:val="en-GB"/>
        </w:rPr>
        <w:t xml:space="preserve">levels </w:t>
      </w:r>
      <w:r w:rsidR="007A4E99">
        <w:rPr>
          <w:rFonts w:ascii="Times New Roman" w:hAnsi="Times New Roman" w:cs="Times New Roman"/>
          <w:color w:val="000000"/>
          <w:sz w:val="24"/>
          <w:szCs w:val="24"/>
          <w:lang w:val="en-GB"/>
        </w:rPr>
        <w:t xml:space="preserve">were </w:t>
      </w:r>
      <w:r w:rsidR="00274AD8">
        <w:rPr>
          <w:rFonts w:ascii="Times New Roman" w:hAnsi="Times New Roman" w:cs="Times New Roman"/>
          <w:color w:val="000000"/>
          <w:sz w:val="24"/>
          <w:szCs w:val="24"/>
          <w:lang w:val="en-GB"/>
        </w:rPr>
        <w:t>consistently</w:t>
      </w:r>
      <w:r w:rsidR="003671F4">
        <w:rPr>
          <w:rFonts w:ascii="Times New Roman" w:hAnsi="Times New Roman" w:cs="Times New Roman"/>
          <w:color w:val="000000"/>
          <w:sz w:val="24"/>
          <w:szCs w:val="24"/>
          <w:lang w:val="en-GB"/>
        </w:rPr>
        <w:t xml:space="preserve"> lower </w:t>
      </w:r>
      <w:r w:rsidR="007A4E99">
        <w:rPr>
          <w:rFonts w:ascii="Times New Roman" w:hAnsi="Times New Roman" w:cs="Times New Roman"/>
          <w:color w:val="000000"/>
          <w:sz w:val="24"/>
          <w:szCs w:val="24"/>
          <w:lang w:val="en-GB"/>
        </w:rPr>
        <w:t xml:space="preserve">in </w:t>
      </w:r>
      <w:r w:rsidR="003671F4">
        <w:rPr>
          <w:rFonts w:ascii="Times New Roman" w:hAnsi="Times New Roman" w:cs="Times New Roman"/>
          <w:color w:val="000000"/>
          <w:sz w:val="24"/>
          <w:szCs w:val="24"/>
          <w:lang w:val="en-GB"/>
        </w:rPr>
        <w:t xml:space="preserve">the PH </w:t>
      </w:r>
      <w:r w:rsidR="007A4E99">
        <w:rPr>
          <w:rFonts w:ascii="Times New Roman" w:hAnsi="Times New Roman" w:cs="Times New Roman"/>
          <w:color w:val="000000"/>
          <w:sz w:val="24"/>
          <w:szCs w:val="24"/>
          <w:lang w:val="en-GB"/>
        </w:rPr>
        <w:t xml:space="preserve">dwelling </w:t>
      </w:r>
      <w:r w:rsidR="003671F4">
        <w:rPr>
          <w:rFonts w:ascii="Times New Roman" w:hAnsi="Times New Roman" w:cs="Times New Roman"/>
          <w:color w:val="000000"/>
          <w:sz w:val="24"/>
          <w:szCs w:val="24"/>
          <w:lang w:val="en-GB"/>
        </w:rPr>
        <w:t>in general.</w:t>
      </w:r>
    </w:p>
    <w:p w14:paraId="48278D2A" w14:textId="42074E48" w:rsidR="009E468F" w:rsidRDefault="009E468F" w:rsidP="006621FE">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Results from the occupant surveys suggest problems with the perception </w:t>
      </w:r>
      <w:r w:rsidR="00274AD8">
        <w:rPr>
          <w:rFonts w:ascii="Times New Roman" w:hAnsi="Times New Roman" w:cs="Times New Roman"/>
          <w:color w:val="000000"/>
          <w:sz w:val="24"/>
          <w:szCs w:val="24"/>
          <w:lang w:val="en-GB"/>
        </w:rPr>
        <w:t xml:space="preserve">of IAQ </w:t>
      </w:r>
      <w:r>
        <w:rPr>
          <w:rFonts w:ascii="Times New Roman" w:hAnsi="Times New Roman" w:cs="Times New Roman"/>
          <w:color w:val="000000"/>
          <w:sz w:val="24"/>
          <w:szCs w:val="24"/>
          <w:lang w:val="en-GB"/>
        </w:rPr>
        <w:t xml:space="preserve">in both flats. </w:t>
      </w:r>
      <w:r w:rsidRPr="00F2274B">
        <w:rPr>
          <w:rFonts w:ascii="Times New Roman" w:hAnsi="Times New Roman" w:cs="Times New Roman"/>
          <w:noProof/>
          <w:color w:val="000000"/>
          <w:sz w:val="24"/>
          <w:szCs w:val="24"/>
          <w:lang w:val="en-GB"/>
        </w:rPr>
        <w:t xml:space="preserve">Surprisingly, the scale for overall satisfaction of IAQ was rated as satisfactory </w:t>
      </w:r>
      <w:r w:rsidR="007A4E99">
        <w:rPr>
          <w:rFonts w:ascii="Times New Roman" w:hAnsi="Times New Roman" w:cs="Times New Roman"/>
          <w:noProof/>
          <w:color w:val="000000"/>
          <w:sz w:val="24"/>
          <w:szCs w:val="24"/>
          <w:lang w:val="en-GB"/>
        </w:rPr>
        <w:t>in</w:t>
      </w:r>
      <w:r w:rsidR="007A4E99" w:rsidRPr="00F2274B">
        <w:rPr>
          <w:rFonts w:ascii="Times New Roman" w:hAnsi="Times New Roman" w:cs="Times New Roman"/>
          <w:noProof/>
          <w:color w:val="000000"/>
          <w:sz w:val="24"/>
          <w:szCs w:val="24"/>
          <w:lang w:val="en-GB"/>
        </w:rPr>
        <w:t xml:space="preserve"> </w:t>
      </w:r>
      <w:r w:rsidRPr="00F2274B">
        <w:rPr>
          <w:rFonts w:ascii="Times New Roman" w:hAnsi="Times New Roman" w:cs="Times New Roman"/>
          <w:noProof/>
          <w:color w:val="000000"/>
          <w:sz w:val="24"/>
          <w:szCs w:val="24"/>
          <w:lang w:val="en-GB"/>
        </w:rPr>
        <w:t xml:space="preserve">the PH, even if the occupants </w:t>
      </w:r>
      <w:r w:rsidR="007A4E99">
        <w:rPr>
          <w:rFonts w:ascii="Times New Roman" w:hAnsi="Times New Roman" w:cs="Times New Roman"/>
          <w:noProof/>
          <w:color w:val="000000"/>
          <w:sz w:val="24"/>
          <w:szCs w:val="24"/>
          <w:lang w:val="en-GB"/>
        </w:rPr>
        <w:t>expressed</w:t>
      </w:r>
      <w:r w:rsidRPr="00F2274B">
        <w:rPr>
          <w:rFonts w:ascii="Times New Roman" w:hAnsi="Times New Roman" w:cs="Times New Roman"/>
          <w:noProof/>
          <w:color w:val="000000"/>
          <w:sz w:val="24"/>
          <w:szCs w:val="24"/>
          <w:lang w:val="en-GB"/>
        </w:rPr>
        <w:t xml:space="preserve"> poor perception of </w:t>
      </w:r>
      <w:r w:rsidR="00274AD8">
        <w:rPr>
          <w:rFonts w:ascii="Times New Roman" w:hAnsi="Times New Roman" w:cs="Times New Roman"/>
          <w:noProof/>
          <w:color w:val="000000"/>
          <w:sz w:val="24"/>
          <w:szCs w:val="24"/>
          <w:lang w:val="en-GB"/>
        </w:rPr>
        <w:t>air</w:t>
      </w:r>
      <w:r w:rsidRPr="00F2274B">
        <w:rPr>
          <w:rFonts w:ascii="Times New Roman" w:hAnsi="Times New Roman" w:cs="Times New Roman"/>
          <w:noProof/>
          <w:color w:val="000000"/>
          <w:sz w:val="24"/>
          <w:szCs w:val="24"/>
          <w:lang w:val="en-GB"/>
        </w:rPr>
        <w:t xml:space="preserve"> fre</w:t>
      </w:r>
      <w:r w:rsidR="00F2274B" w:rsidRPr="00F2274B">
        <w:rPr>
          <w:rFonts w:ascii="Times New Roman" w:hAnsi="Times New Roman" w:cs="Times New Roman"/>
          <w:noProof/>
          <w:color w:val="000000"/>
          <w:sz w:val="24"/>
          <w:szCs w:val="24"/>
          <w:lang w:val="en-GB"/>
        </w:rPr>
        <w:t>shness</w:t>
      </w:r>
      <w:r w:rsidR="00C16E67" w:rsidRPr="00F2274B">
        <w:rPr>
          <w:rFonts w:ascii="Times New Roman" w:hAnsi="Times New Roman" w:cs="Times New Roman"/>
          <w:noProof/>
          <w:color w:val="000000"/>
          <w:sz w:val="24"/>
          <w:szCs w:val="24"/>
          <w:lang w:val="en-GB"/>
        </w:rPr>
        <w:t xml:space="preserve">; suggesting that </w:t>
      </w:r>
      <w:r w:rsidR="00274AD8">
        <w:rPr>
          <w:rFonts w:ascii="Times New Roman" w:hAnsi="Times New Roman" w:cs="Times New Roman"/>
          <w:noProof/>
          <w:color w:val="000000"/>
          <w:sz w:val="24"/>
          <w:szCs w:val="24"/>
          <w:lang w:val="en-GB"/>
        </w:rPr>
        <w:t xml:space="preserve">the </w:t>
      </w:r>
      <w:r w:rsidR="00C16E67" w:rsidRPr="00F2274B">
        <w:rPr>
          <w:rFonts w:ascii="Times New Roman" w:hAnsi="Times New Roman" w:cs="Times New Roman"/>
          <w:noProof/>
          <w:color w:val="000000"/>
          <w:sz w:val="24"/>
          <w:szCs w:val="24"/>
          <w:lang w:val="en-GB"/>
        </w:rPr>
        <w:t xml:space="preserve">PH occupants </w:t>
      </w:r>
      <w:r w:rsidR="00274AD8" w:rsidRPr="00B92D20">
        <w:rPr>
          <w:rFonts w:ascii="Times New Roman" w:hAnsi="Times New Roman" w:cs="Times New Roman"/>
          <w:noProof/>
          <w:color w:val="000000"/>
          <w:sz w:val="24"/>
          <w:szCs w:val="24"/>
          <w:lang w:val="en-GB"/>
        </w:rPr>
        <w:t xml:space="preserve">did </w:t>
      </w:r>
      <w:r w:rsidR="00C16E67" w:rsidRPr="00B92D20">
        <w:rPr>
          <w:rFonts w:ascii="Times New Roman" w:hAnsi="Times New Roman" w:cs="Times New Roman"/>
          <w:noProof/>
          <w:color w:val="000000"/>
          <w:sz w:val="24"/>
          <w:szCs w:val="24"/>
          <w:lang w:val="en-GB"/>
        </w:rPr>
        <w:t>not</w:t>
      </w:r>
      <w:r w:rsidR="00C16E67" w:rsidRPr="00F2274B">
        <w:rPr>
          <w:rFonts w:ascii="Times New Roman" w:hAnsi="Times New Roman" w:cs="Times New Roman"/>
          <w:noProof/>
          <w:color w:val="000000"/>
          <w:sz w:val="24"/>
          <w:szCs w:val="24"/>
          <w:lang w:val="en-GB"/>
        </w:rPr>
        <w:t xml:space="preserve"> consider the freshness of air influential or important to the overall air quality.</w:t>
      </w:r>
      <w:r w:rsidR="00C16E67">
        <w:rPr>
          <w:rFonts w:ascii="Times New Roman" w:hAnsi="Times New Roman" w:cs="Times New Roman"/>
          <w:color w:val="000000"/>
          <w:sz w:val="24"/>
          <w:szCs w:val="24"/>
          <w:lang w:val="en-GB"/>
        </w:rPr>
        <w:t xml:space="preserve"> On the other hand, the occupants of the ST stated overall </w:t>
      </w:r>
      <w:r w:rsidR="007A4E99">
        <w:rPr>
          <w:rFonts w:ascii="Times New Roman" w:hAnsi="Times New Roman" w:cs="Times New Roman"/>
          <w:color w:val="000000"/>
          <w:sz w:val="24"/>
          <w:szCs w:val="24"/>
          <w:lang w:val="en-GB"/>
        </w:rPr>
        <w:t xml:space="preserve">dissatisfaction </w:t>
      </w:r>
      <w:r w:rsidR="00C16E67">
        <w:rPr>
          <w:rFonts w:ascii="Times New Roman" w:hAnsi="Times New Roman" w:cs="Times New Roman"/>
          <w:color w:val="000000"/>
          <w:sz w:val="24"/>
          <w:szCs w:val="24"/>
          <w:lang w:val="en-GB"/>
        </w:rPr>
        <w:t xml:space="preserve">with the </w:t>
      </w:r>
      <w:r w:rsidR="00C16E67" w:rsidRPr="00F2274B">
        <w:rPr>
          <w:rFonts w:ascii="Times New Roman" w:hAnsi="Times New Roman" w:cs="Times New Roman"/>
          <w:noProof/>
          <w:color w:val="000000"/>
          <w:sz w:val="24"/>
          <w:szCs w:val="24"/>
          <w:lang w:val="en-GB"/>
        </w:rPr>
        <w:t>IAQ</w:t>
      </w:r>
      <w:r w:rsidR="00F2274B">
        <w:rPr>
          <w:rFonts w:ascii="Times New Roman" w:hAnsi="Times New Roman" w:cs="Times New Roman"/>
          <w:noProof/>
          <w:color w:val="000000"/>
          <w:sz w:val="24"/>
          <w:szCs w:val="24"/>
          <w:lang w:val="en-GB"/>
        </w:rPr>
        <w:t>;</w:t>
      </w:r>
      <w:r w:rsidR="00C16E67" w:rsidRPr="00F2274B">
        <w:rPr>
          <w:rFonts w:ascii="Times New Roman" w:hAnsi="Times New Roman" w:cs="Times New Roman"/>
          <w:noProof/>
          <w:color w:val="000000"/>
          <w:sz w:val="24"/>
          <w:szCs w:val="24"/>
          <w:lang w:val="en-GB"/>
        </w:rPr>
        <w:t xml:space="preserve"> this is supported by the other parameters</w:t>
      </w:r>
      <w:r w:rsidR="00C16E67">
        <w:rPr>
          <w:rFonts w:ascii="Times New Roman" w:hAnsi="Times New Roman" w:cs="Times New Roman"/>
          <w:color w:val="000000"/>
          <w:sz w:val="24"/>
          <w:szCs w:val="24"/>
          <w:lang w:val="en-GB"/>
        </w:rPr>
        <w:t xml:space="preserve"> as the odour and </w:t>
      </w:r>
      <w:r w:rsidR="00C16E67" w:rsidRPr="00B92D20">
        <w:rPr>
          <w:rFonts w:ascii="Times New Roman" w:hAnsi="Times New Roman" w:cs="Times New Roman"/>
          <w:noProof/>
          <w:color w:val="000000"/>
          <w:sz w:val="24"/>
          <w:szCs w:val="24"/>
          <w:lang w:val="en-GB"/>
        </w:rPr>
        <w:t>draught</w:t>
      </w:r>
      <w:r w:rsidR="00C16E67">
        <w:rPr>
          <w:rFonts w:ascii="Times New Roman" w:hAnsi="Times New Roman" w:cs="Times New Roman"/>
          <w:color w:val="000000"/>
          <w:sz w:val="24"/>
          <w:szCs w:val="24"/>
          <w:lang w:val="en-GB"/>
        </w:rPr>
        <w:t xml:space="preserve"> scale were causes of concern and dryness and freshness of air </w:t>
      </w:r>
      <w:r w:rsidR="007A4E99">
        <w:rPr>
          <w:rFonts w:ascii="Times New Roman" w:hAnsi="Times New Roman" w:cs="Times New Roman"/>
          <w:color w:val="000000"/>
          <w:sz w:val="24"/>
          <w:szCs w:val="24"/>
          <w:lang w:val="en-GB"/>
        </w:rPr>
        <w:t xml:space="preserve">were identified as </w:t>
      </w:r>
      <w:r w:rsidR="00C16E67">
        <w:rPr>
          <w:rFonts w:ascii="Times New Roman" w:hAnsi="Times New Roman" w:cs="Times New Roman"/>
          <w:color w:val="000000"/>
          <w:sz w:val="24"/>
          <w:szCs w:val="24"/>
          <w:lang w:val="en-GB"/>
        </w:rPr>
        <w:t xml:space="preserve">significant issues. </w:t>
      </w:r>
    </w:p>
    <w:p w14:paraId="305F6AD6" w14:textId="77777777" w:rsidR="00F84879" w:rsidRDefault="00B44F4B" w:rsidP="006621FE">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Sick Building Syndrome </w:t>
      </w:r>
      <w:r w:rsidR="00475EB5">
        <w:rPr>
          <w:rFonts w:ascii="Times New Roman" w:hAnsi="Times New Roman" w:cs="Times New Roman"/>
          <w:color w:val="000000"/>
          <w:sz w:val="24"/>
          <w:szCs w:val="24"/>
          <w:lang w:val="en-GB"/>
        </w:rPr>
        <w:t>S</w:t>
      </w:r>
      <w:r>
        <w:rPr>
          <w:rFonts w:ascii="Times New Roman" w:hAnsi="Times New Roman" w:cs="Times New Roman"/>
          <w:color w:val="000000"/>
          <w:sz w:val="24"/>
          <w:szCs w:val="24"/>
          <w:lang w:val="en-GB"/>
        </w:rPr>
        <w:t xml:space="preserve">ymptoms </w:t>
      </w:r>
      <w:r w:rsidR="00475EB5">
        <w:rPr>
          <w:rFonts w:ascii="Times New Roman" w:hAnsi="Times New Roman" w:cs="Times New Roman"/>
          <w:color w:val="000000"/>
          <w:sz w:val="24"/>
          <w:szCs w:val="24"/>
          <w:lang w:val="en-GB"/>
        </w:rPr>
        <w:t xml:space="preserve">(SBS) </w:t>
      </w:r>
      <w:r w:rsidRPr="00B92D20">
        <w:rPr>
          <w:rFonts w:ascii="Times New Roman" w:hAnsi="Times New Roman" w:cs="Times New Roman"/>
          <w:noProof/>
          <w:color w:val="000000"/>
          <w:sz w:val="24"/>
          <w:szCs w:val="24"/>
          <w:lang w:val="en-GB"/>
        </w:rPr>
        <w:t>were reported</w:t>
      </w:r>
      <w:r>
        <w:rPr>
          <w:rFonts w:ascii="Times New Roman" w:hAnsi="Times New Roman" w:cs="Times New Roman"/>
          <w:color w:val="000000"/>
          <w:sz w:val="24"/>
          <w:szCs w:val="24"/>
          <w:lang w:val="en-GB"/>
        </w:rPr>
        <w:t xml:space="preserve"> for the three occupants </w:t>
      </w:r>
      <w:r w:rsidR="00CA695D">
        <w:rPr>
          <w:rFonts w:ascii="Times New Roman" w:hAnsi="Times New Roman" w:cs="Times New Roman"/>
          <w:color w:val="000000"/>
          <w:sz w:val="24"/>
          <w:szCs w:val="24"/>
          <w:lang w:val="en-GB"/>
        </w:rPr>
        <w:t>i</w:t>
      </w:r>
      <w:r>
        <w:rPr>
          <w:rFonts w:ascii="Times New Roman" w:hAnsi="Times New Roman" w:cs="Times New Roman"/>
          <w:color w:val="000000"/>
          <w:sz w:val="24"/>
          <w:szCs w:val="24"/>
          <w:lang w:val="en-GB"/>
        </w:rPr>
        <w:t xml:space="preserve">n each flat. The Building Symptom Index (BSI) </w:t>
      </w:r>
      <w:r w:rsidRPr="00B92D20">
        <w:rPr>
          <w:rFonts w:ascii="Times New Roman" w:hAnsi="Times New Roman" w:cs="Times New Roman"/>
          <w:noProof/>
          <w:color w:val="000000"/>
          <w:sz w:val="24"/>
          <w:szCs w:val="24"/>
          <w:lang w:val="en-GB"/>
        </w:rPr>
        <w:t>was taken</w:t>
      </w:r>
      <w:r w:rsidRPr="00F2274B">
        <w:rPr>
          <w:rFonts w:ascii="Times New Roman" w:hAnsi="Times New Roman" w:cs="Times New Roman"/>
          <w:noProof/>
          <w:color w:val="000000"/>
          <w:sz w:val="24"/>
          <w:szCs w:val="24"/>
          <w:lang w:val="en-GB"/>
        </w:rPr>
        <w:t xml:space="preserve"> from the mean values of the Personal</w:t>
      </w:r>
      <w:r>
        <w:rPr>
          <w:rFonts w:ascii="Times New Roman" w:hAnsi="Times New Roman" w:cs="Times New Roman"/>
          <w:color w:val="000000"/>
          <w:sz w:val="24"/>
          <w:szCs w:val="24"/>
          <w:lang w:val="en-GB"/>
        </w:rPr>
        <w:t xml:space="preserve"> Symptom Index (PSI). The BSI</w:t>
      </w:r>
      <w:r>
        <w:rPr>
          <w:rFonts w:ascii="Times New Roman" w:hAnsi="Times New Roman" w:cs="Times New Roman"/>
          <w:color w:val="000000"/>
          <w:sz w:val="24"/>
          <w:szCs w:val="24"/>
          <w:vertAlign w:val="subscript"/>
          <w:lang w:val="en-GB"/>
        </w:rPr>
        <w:t>8</w:t>
      </w:r>
      <w:r>
        <w:rPr>
          <w:rFonts w:ascii="Times New Roman" w:hAnsi="Times New Roman" w:cs="Times New Roman"/>
          <w:color w:val="000000"/>
          <w:sz w:val="24"/>
          <w:szCs w:val="24"/>
          <w:lang w:val="en-GB"/>
        </w:rPr>
        <w:t xml:space="preserve"> for the ST was 6 and for the PH 1.66, whereas BSI</w:t>
      </w:r>
      <w:r>
        <w:rPr>
          <w:rFonts w:ascii="Times New Roman" w:hAnsi="Times New Roman" w:cs="Times New Roman"/>
          <w:color w:val="000000"/>
          <w:sz w:val="24"/>
          <w:szCs w:val="24"/>
          <w:vertAlign w:val="subscript"/>
          <w:lang w:val="en-GB"/>
        </w:rPr>
        <w:t>5</w:t>
      </w:r>
      <w:r>
        <w:rPr>
          <w:rFonts w:ascii="Times New Roman" w:hAnsi="Times New Roman" w:cs="Times New Roman"/>
          <w:color w:val="000000"/>
          <w:sz w:val="24"/>
          <w:szCs w:val="24"/>
          <w:lang w:val="en-GB"/>
        </w:rPr>
        <w:t xml:space="preserve"> </w:t>
      </w:r>
      <w:r w:rsidRPr="00F2274B">
        <w:rPr>
          <w:rFonts w:ascii="Times New Roman" w:hAnsi="Times New Roman" w:cs="Times New Roman"/>
          <w:noProof/>
          <w:color w:val="000000"/>
          <w:sz w:val="24"/>
          <w:szCs w:val="24"/>
          <w:lang w:val="en-GB"/>
        </w:rPr>
        <w:t>was assessed</w:t>
      </w:r>
      <w:r>
        <w:rPr>
          <w:rFonts w:ascii="Times New Roman" w:hAnsi="Times New Roman" w:cs="Times New Roman"/>
          <w:color w:val="000000"/>
          <w:sz w:val="24"/>
          <w:szCs w:val="24"/>
          <w:lang w:val="en-GB"/>
        </w:rPr>
        <w:t xml:space="preserve"> to 4 for the ST and 1 for the PH</w:t>
      </w:r>
      <w:r w:rsidR="00CA695D">
        <w:rPr>
          <w:rFonts w:ascii="Times New Roman" w:hAnsi="Times New Roman" w:cs="Times New Roman"/>
          <w:color w:val="000000"/>
          <w:sz w:val="24"/>
          <w:szCs w:val="24"/>
          <w:lang w:val="en-GB"/>
        </w:rPr>
        <w:t>,</w:t>
      </w:r>
      <w:r w:rsidR="00475EB5">
        <w:rPr>
          <w:rFonts w:ascii="Times New Roman" w:hAnsi="Times New Roman" w:cs="Times New Roman"/>
          <w:color w:val="000000"/>
          <w:sz w:val="24"/>
          <w:szCs w:val="24"/>
          <w:lang w:val="en-GB"/>
        </w:rPr>
        <w:t xml:space="preserve"> suggesting a h</w:t>
      </w:r>
      <w:r w:rsidR="00CA695D">
        <w:rPr>
          <w:rFonts w:ascii="Times New Roman" w:hAnsi="Times New Roman" w:cs="Times New Roman"/>
          <w:color w:val="000000"/>
          <w:sz w:val="24"/>
          <w:szCs w:val="24"/>
          <w:lang w:val="en-GB"/>
        </w:rPr>
        <w:t xml:space="preserve">igh prevalence of SBS in the ST. </w:t>
      </w:r>
      <w:r w:rsidR="00CA695D" w:rsidRPr="00B92D20">
        <w:rPr>
          <w:rFonts w:ascii="Times New Roman" w:hAnsi="Times New Roman" w:cs="Times New Roman"/>
          <w:noProof/>
          <w:color w:val="000000"/>
          <w:sz w:val="24"/>
          <w:szCs w:val="24"/>
          <w:lang w:val="en-GB"/>
        </w:rPr>
        <w:t>C</w:t>
      </w:r>
      <w:r w:rsidR="00346A44" w:rsidRPr="00B92D20">
        <w:rPr>
          <w:rFonts w:ascii="Times New Roman" w:hAnsi="Times New Roman" w:cs="Times New Roman"/>
          <w:noProof/>
          <w:color w:val="000000"/>
          <w:sz w:val="24"/>
          <w:szCs w:val="24"/>
          <w:lang w:val="en-GB"/>
        </w:rPr>
        <w:t>onsequently</w:t>
      </w:r>
      <w:r w:rsidR="00346A44">
        <w:rPr>
          <w:rFonts w:ascii="Times New Roman" w:hAnsi="Times New Roman" w:cs="Times New Roman"/>
          <w:color w:val="000000"/>
          <w:sz w:val="24"/>
          <w:szCs w:val="24"/>
          <w:lang w:val="en-GB"/>
        </w:rPr>
        <w:t xml:space="preserve"> ST households recorded in average 4 SBS (BSI</w:t>
      </w:r>
      <w:r w:rsidR="00346A44">
        <w:rPr>
          <w:rFonts w:ascii="Times New Roman" w:hAnsi="Times New Roman" w:cs="Times New Roman"/>
          <w:color w:val="000000"/>
          <w:sz w:val="24"/>
          <w:szCs w:val="24"/>
          <w:vertAlign w:val="subscript"/>
          <w:lang w:val="en-GB"/>
        </w:rPr>
        <w:t>5</w:t>
      </w:r>
      <w:r w:rsidR="00346A44">
        <w:rPr>
          <w:rFonts w:ascii="Times New Roman" w:hAnsi="Times New Roman" w:cs="Times New Roman"/>
          <w:color w:val="000000"/>
          <w:sz w:val="24"/>
          <w:szCs w:val="24"/>
          <w:lang w:val="en-GB"/>
        </w:rPr>
        <w:t>) per person.</w:t>
      </w:r>
    </w:p>
    <w:p w14:paraId="579260C4" w14:textId="77777777" w:rsidR="00346A44" w:rsidRPr="00786854" w:rsidRDefault="00346A44" w:rsidP="006621FE">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Results </w:t>
      </w:r>
      <w:r w:rsidR="00CA695D">
        <w:rPr>
          <w:rFonts w:ascii="Times New Roman" w:hAnsi="Times New Roman" w:cs="Times New Roman"/>
          <w:color w:val="000000"/>
          <w:sz w:val="24"/>
          <w:szCs w:val="24"/>
          <w:lang w:val="en-GB"/>
        </w:rPr>
        <w:t>indicate</w:t>
      </w:r>
      <w:r>
        <w:rPr>
          <w:rFonts w:ascii="Times New Roman" w:hAnsi="Times New Roman" w:cs="Times New Roman"/>
          <w:color w:val="000000"/>
          <w:sz w:val="24"/>
          <w:szCs w:val="24"/>
          <w:lang w:val="en-GB"/>
        </w:rPr>
        <w:t xml:space="preserve"> that the higher prevalence of SBS</w:t>
      </w:r>
      <w:r w:rsidR="00786854">
        <w:rPr>
          <w:rFonts w:ascii="Times New Roman" w:hAnsi="Times New Roman" w:cs="Times New Roman"/>
          <w:color w:val="000000"/>
          <w:sz w:val="24"/>
          <w:szCs w:val="24"/>
          <w:lang w:val="en-GB"/>
        </w:rPr>
        <w:t>, higher levels of PM</w:t>
      </w:r>
      <w:r w:rsidR="00786854">
        <w:rPr>
          <w:rFonts w:ascii="Times New Roman" w:hAnsi="Times New Roman" w:cs="Times New Roman"/>
          <w:color w:val="000000"/>
          <w:sz w:val="24"/>
          <w:szCs w:val="24"/>
          <w:vertAlign w:val="subscript"/>
          <w:lang w:val="en-GB"/>
        </w:rPr>
        <w:t>2.5</w:t>
      </w:r>
      <w:r w:rsidR="00786854">
        <w:rPr>
          <w:rFonts w:ascii="Times New Roman" w:hAnsi="Times New Roman" w:cs="Times New Roman"/>
          <w:color w:val="000000"/>
          <w:sz w:val="24"/>
          <w:szCs w:val="24"/>
          <w:lang w:val="en-GB"/>
        </w:rPr>
        <w:t>, CO</w:t>
      </w:r>
      <w:r w:rsidR="00786854">
        <w:rPr>
          <w:rFonts w:ascii="Times New Roman" w:hAnsi="Times New Roman" w:cs="Times New Roman"/>
          <w:color w:val="000000"/>
          <w:sz w:val="24"/>
          <w:szCs w:val="24"/>
          <w:vertAlign w:val="subscript"/>
          <w:lang w:val="en-GB"/>
        </w:rPr>
        <w:t>2</w:t>
      </w:r>
      <w:r w:rsidR="00786854">
        <w:rPr>
          <w:rFonts w:ascii="Times New Roman" w:hAnsi="Times New Roman" w:cs="Times New Roman"/>
          <w:color w:val="000000"/>
          <w:sz w:val="24"/>
          <w:szCs w:val="24"/>
          <w:lang w:val="en-GB"/>
        </w:rPr>
        <w:t xml:space="preserve"> and lower IAQ satisfaction scores </w:t>
      </w:r>
      <w:r w:rsidR="00CA695D">
        <w:rPr>
          <w:rFonts w:ascii="Times New Roman" w:hAnsi="Times New Roman" w:cs="Times New Roman"/>
          <w:color w:val="000000"/>
          <w:sz w:val="24"/>
          <w:szCs w:val="24"/>
          <w:lang w:val="en-GB"/>
        </w:rPr>
        <w:t>converge</w:t>
      </w:r>
      <w:r w:rsidR="00786854">
        <w:rPr>
          <w:rFonts w:ascii="Times New Roman" w:hAnsi="Times New Roman" w:cs="Times New Roman"/>
          <w:color w:val="000000"/>
          <w:sz w:val="24"/>
          <w:szCs w:val="24"/>
          <w:lang w:val="en-GB"/>
        </w:rPr>
        <w:t xml:space="preserve"> in the ST flat. </w:t>
      </w:r>
      <w:r w:rsidR="00CA695D" w:rsidRPr="00B92D20">
        <w:rPr>
          <w:rFonts w:ascii="Times New Roman" w:hAnsi="Times New Roman" w:cs="Times New Roman"/>
          <w:noProof/>
          <w:color w:val="000000"/>
          <w:sz w:val="24"/>
          <w:szCs w:val="24"/>
          <w:lang w:val="en-GB"/>
        </w:rPr>
        <w:t>T</w:t>
      </w:r>
      <w:r w:rsidR="00786854" w:rsidRPr="00B92D20">
        <w:rPr>
          <w:rFonts w:ascii="Times New Roman" w:hAnsi="Times New Roman" w:cs="Times New Roman"/>
          <w:noProof/>
          <w:color w:val="000000"/>
          <w:sz w:val="24"/>
          <w:szCs w:val="24"/>
          <w:lang w:val="en-GB"/>
        </w:rPr>
        <w:t>his</w:t>
      </w:r>
      <w:r w:rsidR="00786854">
        <w:rPr>
          <w:rFonts w:ascii="Times New Roman" w:hAnsi="Times New Roman" w:cs="Times New Roman"/>
          <w:color w:val="000000"/>
          <w:sz w:val="24"/>
          <w:szCs w:val="24"/>
          <w:lang w:val="en-GB"/>
        </w:rPr>
        <w:t xml:space="preserve"> suggests that improvements to the PassivHaus standard, when achieved correctly, may ensure the provision of higher indoor environment quality and an additional layer of protection against the outdoor pollution</w:t>
      </w:r>
      <w:r w:rsidR="00CA695D">
        <w:rPr>
          <w:rFonts w:ascii="Times New Roman" w:hAnsi="Times New Roman" w:cs="Times New Roman"/>
          <w:color w:val="000000"/>
          <w:sz w:val="24"/>
          <w:szCs w:val="24"/>
          <w:lang w:val="en-GB"/>
        </w:rPr>
        <w:t>,</w:t>
      </w:r>
      <w:r w:rsidR="00786854">
        <w:rPr>
          <w:rFonts w:ascii="Times New Roman" w:hAnsi="Times New Roman" w:cs="Times New Roman"/>
          <w:color w:val="000000"/>
          <w:sz w:val="24"/>
          <w:szCs w:val="24"/>
          <w:lang w:val="en-GB"/>
        </w:rPr>
        <w:t xml:space="preserve"> resulting </w:t>
      </w:r>
      <w:r w:rsidR="00CA695D">
        <w:rPr>
          <w:rFonts w:ascii="Times New Roman" w:hAnsi="Times New Roman" w:cs="Times New Roman"/>
          <w:color w:val="000000"/>
          <w:sz w:val="24"/>
          <w:szCs w:val="24"/>
          <w:lang w:val="en-GB"/>
        </w:rPr>
        <w:t>in a healthier indoor environment</w:t>
      </w:r>
      <w:r w:rsidR="00786854">
        <w:rPr>
          <w:rFonts w:ascii="Times New Roman" w:hAnsi="Times New Roman" w:cs="Times New Roman"/>
          <w:color w:val="000000"/>
          <w:sz w:val="24"/>
          <w:szCs w:val="24"/>
          <w:lang w:val="en-GB"/>
        </w:rPr>
        <w:t>.</w:t>
      </w:r>
    </w:p>
    <w:p w14:paraId="259734EB" w14:textId="5133A3E6" w:rsidR="006A3AC2" w:rsidRDefault="00786854" w:rsidP="006621FE">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Finally, </w:t>
      </w:r>
      <w:r w:rsidR="00CA695D">
        <w:rPr>
          <w:rFonts w:ascii="Times New Roman" w:hAnsi="Times New Roman" w:cs="Times New Roman"/>
          <w:color w:val="000000"/>
          <w:sz w:val="24"/>
          <w:szCs w:val="24"/>
          <w:lang w:val="en-GB"/>
        </w:rPr>
        <w:t xml:space="preserve">some </w:t>
      </w:r>
      <w:r>
        <w:rPr>
          <w:rFonts w:ascii="Times New Roman" w:hAnsi="Times New Roman" w:cs="Times New Roman"/>
          <w:color w:val="000000"/>
          <w:sz w:val="24"/>
          <w:szCs w:val="24"/>
          <w:lang w:val="en-GB"/>
        </w:rPr>
        <w:t xml:space="preserve">problems </w:t>
      </w:r>
      <w:r w:rsidRPr="00F2274B">
        <w:rPr>
          <w:rFonts w:ascii="Times New Roman" w:hAnsi="Times New Roman" w:cs="Times New Roman"/>
          <w:noProof/>
          <w:color w:val="000000"/>
          <w:sz w:val="24"/>
          <w:szCs w:val="24"/>
          <w:lang w:val="en-GB"/>
        </w:rPr>
        <w:t>were identified</w:t>
      </w:r>
      <w:r>
        <w:rPr>
          <w:rFonts w:ascii="Times New Roman" w:hAnsi="Times New Roman" w:cs="Times New Roman"/>
          <w:color w:val="000000"/>
          <w:sz w:val="24"/>
          <w:szCs w:val="24"/>
          <w:lang w:val="en-GB"/>
        </w:rPr>
        <w:t xml:space="preserve"> </w:t>
      </w:r>
      <w:r w:rsidR="00CA695D">
        <w:rPr>
          <w:rFonts w:ascii="Times New Roman" w:hAnsi="Times New Roman" w:cs="Times New Roman"/>
          <w:color w:val="000000"/>
          <w:sz w:val="24"/>
          <w:szCs w:val="24"/>
          <w:lang w:val="en-GB"/>
        </w:rPr>
        <w:t>i</w:t>
      </w:r>
      <w:r w:rsidR="00FE40FD">
        <w:rPr>
          <w:rFonts w:ascii="Times New Roman" w:hAnsi="Times New Roman" w:cs="Times New Roman"/>
          <w:color w:val="000000"/>
          <w:sz w:val="24"/>
          <w:szCs w:val="24"/>
          <w:lang w:val="en-GB"/>
        </w:rPr>
        <w:t xml:space="preserve">n the PH: </w:t>
      </w:r>
      <w:r>
        <w:rPr>
          <w:rFonts w:ascii="Times New Roman" w:hAnsi="Times New Roman" w:cs="Times New Roman"/>
          <w:color w:val="000000"/>
          <w:sz w:val="24"/>
          <w:szCs w:val="24"/>
          <w:lang w:val="en-GB"/>
        </w:rPr>
        <w:t xml:space="preserve"> </w:t>
      </w:r>
      <w:r w:rsidR="00FE40FD">
        <w:rPr>
          <w:rFonts w:ascii="Times New Roman" w:hAnsi="Times New Roman" w:cs="Times New Roman"/>
          <w:color w:val="000000"/>
          <w:sz w:val="24"/>
          <w:szCs w:val="24"/>
          <w:lang w:val="en-GB"/>
        </w:rPr>
        <w:t xml:space="preserve">maintenance of the ventilation system, air filtration and noise. </w:t>
      </w:r>
      <w:r>
        <w:rPr>
          <w:rFonts w:ascii="Times New Roman" w:hAnsi="Times New Roman" w:cs="Times New Roman"/>
          <w:color w:val="000000"/>
          <w:sz w:val="24"/>
          <w:szCs w:val="24"/>
          <w:lang w:val="en-GB"/>
        </w:rPr>
        <w:t xml:space="preserve">Solving them could help to provide even higher environmental </w:t>
      </w:r>
      <w:r w:rsidRPr="00F2274B">
        <w:rPr>
          <w:rFonts w:ascii="Times New Roman" w:hAnsi="Times New Roman" w:cs="Times New Roman"/>
          <w:noProof/>
          <w:color w:val="000000"/>
          <w:sz w:val="24"/>
          <w:szCs w:val="24"/>
          <w:lang w:val="en-GB"/>
        </w:rPr>
        <w:t>quality</w:t>
      </w:r>
      <w:r w:rsidR="00CA695D">
        <w:rPr>
          <w:rFonts w:ascii="Times New Roman" w:hAnsi="Times New Roman" w:cs="Times New Roman"/>
          <w:noProof/>
          <w:color w:val="000000"/>
          <w:sz w:val="24"/>
          <w:szCs w:val="24"/>
          <w:lang w:val="en-GB"/>
        </w:rPr>
        <w:t>.</w:t>
      </w:r>
      <w:r w:rsidR="00CA695D">
        <w:rPr>
          <w:rFonts w:ascii="Times New Roman" w:hAnsi="Times New Roman" w:cs="Times New Roman"/>
          <w:color w:val="000000"/>
          <w:sz w:val="24"/>
          <w:szCs w:val="24"/>
          <w:lang w:val="en-GB"/>
        </w:rPr>
        <w:t xml:space="preserve"> </w:t>
      </w:r>
      <w:r w:rsidR="00FE40FD">
        <w:rPr>
          <w:rFonts w:ascii="Times New Roman" w:hAnsi="Times New Roman" w:cs="Times New Roman"/>
          <w:color w:val="000000"/>
          <w:sz w:val="24"/>
          <w:szCs w:val="24"/>
          <w:lang w:val="en-GB"/>
        </w:rPr>
        <w:t xml:space="preserve">Maintenance and air </w:t>
      </w:r>
      <w:r w:rsidR="00FE40FD">
        <w:rPr>
          <w:rFonts w:ascii="Times New Roman" w:hAnsi="Times New Roman" w:cs="Times New Roman"/>
          <w:color w:val="000000"/>
          <w:sz w:val="24"/>
          <w:szCs w:val="24"/>
          <w:lang w:val="en-GB"/>
        </w:rPr>
        <w:lastRenderedPageBreak/>
        <w:t>filtration are closely related to each other. The</w:t>
      </w:r>
      <w:r w:rsidR="006A3AC2">
        <w:rPr>
          <w:rFonts w:ascii="Times New Roman" w:hAnsi="Times New Roman" w:cs="Times New Roman"/>
          <w:color w:val="000000"/>
          <w:sz w:val="24"/>
          <w:szCs w:val="24"/>
          <w:lang w:val="en-GB"/>
        </w:rPr>
        <w:t xml:space="preserve"> </w:t>
      </w:r>
      <w:r w:rsidR="001B5A99">
        <w:rPr>
          <w:rFonts w:ascii="Times New Roman" w:hAnsi="Times New Roman" w:cs="Times New Roman"/>
          <w:color w:val="000000"/>
          <w:sz w:val="24"/>
          <w:szCs w:val="24"/>
          <w:lang w:val="en-GB"/>
        </w:rPr>
        <w:t xml:space="preserve">owner </w:t>
      </w:r>
      <w:r w:rsidR="006A3AC2">
        <w:rPr>
          <w:rFonts w:ascii="Times New Roman" w:hAnsi="Times New Roman" w:cs="Times New Roman"/>
          <w:color w:val="000000"/>
          <w:sz w:val="24"/>
          <w:szCs w:val="24"/>
          <w:lang w:val="en-GB"/>
        </w:rPr>
        <w:t>understand</w:t>
      </w:r>
      <w:r w:rsidR="00CA695D">
        <w:rPr>
          <w:rFonts w:ascii="Times New Roman" w:hAnsi="Times New Roman" w:cs="Times New Roman"/>
          <w:color w:val="000000"/>
          <w:sz w:val="24"/>
          <w:szCs w:val="24"/>
          <w:lang w:val="en-GB"/>
        </w:rPr>
        <w:t>s</w:t>
      </w:r>
      <w:r w:rsidR="006A3AC2">
        <w:rPr>
          <w:rFonts w:ascii="Times New Roman" w:hAnsi="Times New Roman" w:cs="Times New Roman"/>
          <w:color w:val="000000"/>
          <w:sz w:val="24"/>
          <w:szCs w:val="24"/>
          <w:lang w:val="en-GB"/>
        </w:rPr>
        <w:t xml:space="preserve"> the importance of </w:t>
      </w:r>
      <w:r w:rsidR="001B5A99">
        <w:rPr>
          <w:rFonts w:ascii="Times New Roman" w:hAnsi="Times New Roman" w:cs="Times New Roman"/>
          <w:color w:val="000000"/>
          <w:sz w:val="24"/>
          <w:szCs w:val="24"/>
          <w:lang w:val="en-GB"/>
        </w:rPr>
        <w:t xml:space="preserve">air </w:t>
      </w:r>
      <w:r w:rsidR="001B5A99" w:rsidRPr="00B92D20">
        <w:rPr>
          <w:rFonts w:ascii="Times New Roman" w:hAnsi="Times New Roman" w:cs="Times New Roman"/>
          <w:noProof/>
          <w:color w:val="000000"/>
          <w:sz w:val="24"/>
          <w:szCs w:val="24"/>
          <w:lang w:val="en-GB"/>
        </w:rPr>
        <w:t>filtration</w:t>
      </w:r>
      <w:r w:rsidR="00CA695D" w:rsidRPr="00B92D20">
        <w:rPr>
          <w:rFonts w:ascii="Times New Roman" w:hAnsi="Times New Roman" w:cs="Times New Roman"/>
          <w:noProof/>
          <w:color w:val="000000"/>
          <w:sz w:val="24"/>
          <w:szCs w:val="24"/>
          <w:lang w:val="en-GB"/>
        </w:rPr>
        <w:t>,</w:t>
      </w:r>
      <w:r w:rsidR="006A3AC2" w:rsidRPr="00B92D20">
        <w:rPr>
          <w:rFonts w:ascii="Times New Roman" w:hAnsi="Times New Roman" w:cs="Times New Roman"/>
          <w:noProof/>
          <w:color w:val="000000"/>
          <w:sz w:val="24"/>
          <w:szCs w:val="24"/>
          <w:lang w:val="en-GB"/>
        </w:rPr>
        <w:t xml:space="preserve"> however</w:t>
      </w:r>
      <w:r w:rsidR="00CA695D">
        <w:rPr>
          <w:rFonts w:ascii="Times New Roman" w:hAnsi="Times New Roman" w:cs="Times New Roman"/>
          <w:color w:val="000000"/>
          <w:sz w:val="24"/>
          <w:szCs w:val="24"/>
          <w:lang w:val="en-GB"/>
        </w:rPr>
        <w:t xml:space="preserve"> </w:t>
      </w:r>
      <w:r w:rsidR="00F96FF4">
        <w:rPr>
          <w:rFonts w:ascii="Times New Roman" w:hAnsi="Times New Roman" w:cs="Times New Roman"/>
          <w:color w:val="000000"/>
          <w:sz w:val="24"/>
          <w:szCs w:val="24"/>
          <w:lang w:val="en-GB"/>
        </w:rPr>
        <w:t>the Filters F7</w:t>
      </w:r>
      <w:r w:rsidR="001B5A99">
        <w:rPr>
          <w:rFonts w:ascii="Times New Roman" w:hAnsi="Times New Roman" w:cs="Times New Roman"/>
          <w:color w:val="000000"/>
          <w:sz w:val="24"/>
          <w:szCs w:val="24"/>
          <w:lang w:val="en-GB"/>
        </w:rPr>
        <w:t>,</w:t>
      </w:r>
      <w:r w:rsidR="00F96FF4">
        <w:rPr>
          <w:rFonts w:ascii="Times New Roman" w:hAnsi="Times New Roman" w:cs="Times New Roman"/>
          <w:color w:val="000000"/>
          <w:sz w:val="24"/>
          <w:szCs w:val="24"/>
          <w:lang w:val="en-GB"/>
        </w:rPr>
        <w:t xml:space="preserve"> suggested by the PassivHaus Institute</w:t>
      </w:r>
      <w:r w:rsidR="001B5A99">
        <w:rPr>
          <w:rFonts w:ascii="Times New Roman" w:hAnsi="Times New Roman" w:cs="Times New Roman"/>
          <w:color w:val="000000"/>
          <w:sz w:val="24"/>
          <w:szCs w:val="24"/>
          <w:lang w:val="en-GB"/>
        </w:rPr>
        <w:t>,</w:t>
      </w:r>
      <w:r w:rsidR="00F96FF4">
        <w:rPr>
          <w:rFonts w:ascii="Times New Roman" w:hAnsi="Times New Roman" w:cs="Times New Roman"/>
          <w:color w:val="000000"/>
          <w:sz w:val="24"/>
          <w:szCs w:val="24"/>
          <w:lang w:val="en-GB"/>
        </w:rPr>
        <w:t xml:space="preserve"> were removed </w:t>
      </w:r>
      <w:r w:rsidR="00CA695D">
        <w:rPr>
          <w:rFonts w:ascii="Times New Roman" w:hAnsi="Times New Roman" w:cs="Times New Roman"/>
          <w:color w:val="000000"/>
          <w:sz w:val="24"/>
          <w:szCs w:val="24"/>
          <w:lang w:val="en-GB"/>
        </w:rPr>
        <w:t>and air filtration was not possible</w:t>
      </w:r>
      <w:r w:rsidR="00F96FF4">
        <w:rPr>
          <w:rFonts w:ascii="Times New Roman" w:hAnsi="Times New Roman" w:cs="Times New Roman"/>
          <w:color w:val="000000"/>
          <w:sz w:val="24"/>
          <w:szCs w:val="24"/>
          <w:lang w:val="en-GB"/>
        </w:rPr>
        <w:t xml:space="preserve">. </w:t>
      </w:r>
      <w:r w:rsidR="00F96FF4" w:rsidRPr="00B92D20">
        <w:rPr>
          <w:rFonts w:ascii="Times New Roman" w:hAnsi="Times New Roman" w:cs="Times New Roman"/>
          <w:noProof/>
          <w:color w:val="000000"/>
          <w:sz w:val="24"/>
          <w:szCs w:val="24"/>
          <w:lang w:val="en-GB"/>
        </w:rPr>
        <w:t>This</w:t>
      </w:r>
      <w:r w:rsidR="00F96FF4">
        <w:rPr>
          <w:rFonts w:ascii="Times New Roman" w:hAnsi="Times New Roman" w:cs="Times New Roman"/>
          <w:color w:val="000000"/>
          <w:sz w:val="24"/>
          <w:szCs w:val="24"/>
          <w:lang w:val="en-GB"/>
        </w:rPr>
        <w:t xml:space="preserve"> </w:t>
      </w:r>
      <w:r w:rsidR="00CA695D">
        <w:rPr>
          <w:rFonts w:ascii="Times New Roman" w:hAnsi="Times New Roman" w:cs="Times New Roman"/>
          <w:color w:val="000000"/>
          <w:sz w:val="24"/>
          <w:szCs w:val="24"/>
          <w:lang w:val="en-GB"/>
        </w:rPr>
        <w:t xml:space="preserve">was </w:t>
      </w:r>
      <w:r w:rsidR="00F96FF4">
        <w:rPr>
          <w:rFonts w:ascii="Times New Roman" w:hAnsi="Times New Roman" w:cs="Times New Roman"/>
          <w:color w:val="000000"/>
          <w:sz w:val="24"/>
          <w:szCs w:val="24"/>
          <w:lang w:val="en-GB"/>
        </w:rPr>
        <w:t xml:space="preserve">due to the difficulties </w:t>
      </w:r>
      <w:r w:rsidR="00CA695D">
        <w:rPr>
          <w:rFonts w:ascii="Times New Roman" w:hAnsi="Times New Roman" w:cs="Times New Roman"/>
          <w:color w:val="000000"/>
          <w:sz w:val="24"/>
          <w:szCs w:val="24"/>
          <w:lang w:val="en-GB"/>
        </w:rPr>
        <w:t>in</w:t>
      </w:r>
      <w:r w:rsidR="00F96FF4">
        <w:rPr>
          <w:rFonts w:ascii="Times New Roman" w:hAnsi="Times New Roman" w:cs="Times New Roman"/>
          <w:color w:val="000000"/>
          <w:sz w:val="24"/>
          <w:szCs w:val="24"/>
          <w:lang w:val="en-GB"/>
        </w:rPr>
        <w:t xml:space="preserve"> replac</w:t>
      </w:r>
      <w:r w:rsidR="00CA695D">
        <w:rPr>
          <w:rFonts w:ascii="Times New Roman" w:hAnsi="Times New Roman" w:cs="Times New Roman"/>
          <w:color w:val="000000"/>
          <w:sz w:val="24"/>
          <w:szCs w:val="24"/>
          <w:lang w:val="en-GB"/>
        </w:rPr>
        <w:t>ing</w:t>
      </w:r>
      <w:r w:rsidR="00F96FF4">
        <w:rPr>
          <w:rFonts w:ascii="Times New Roman" w:hAnsi="Times New Roman" w:cs="Times New Roman"/>
          <w:color w:val="000000"/>
          <w:sz w:val="24"/>
          <w:szCs w:val="24"/>
          <w:lang w:val="en-GB"/>
        </w:rPr>
        <w:t xml:space="preserve"> such filters periodic</w:t>
      </w:r>
      <w:r w:rsidR="00CA695D">
        <w:rPr>
          <w:rFonts w:ascii="Times New Roman" w:hAnsi="Times New Roman" w:cs="Times New Roman"/>
          <w:color w:val="000000"/>
          <w:sz w:val="24"/>
          <w:szCs w:val="24"/>
          <w:lang w:val="en-GB"/>
        </w:rPr>
        <w:t>ally as</w:t>
      </w:r>
      <w:r w:rsidR="00FE40FD">
        <w:rPr>
          <w:rFonts w:ascii="Times New Roman" w:hAnsi="Times New Roman" w:cs="Times New Roman"/>
          <w:color w:val="000000"/>
          <w:sz w:val="24"/>
          <w:szCs w:val="24"/>
          <w:lang w:val="en-GB"/>
        </w:rPr>
        <w:t xml:space="preserve"> they are difficult to find in Mexico, but moreover</w:t>
      </w:r>
      <w:r w:rsidR="007A4E99">
        <w:rPr>
          <w:rFonts w:ascii="Times New Roman" w:hAnsi="Times New Roman" w:cs="Times New Roman"/>
          <w:color w:val="000000"/>
          <w:sz w:val="24"/>
          <w:szCs w:val="24"/>
          <w:lang w:val="en-GB"/>
        </w:rPr>
        <w:t>,</w:t>
      </w:r>
      <w:r w:rsidR="00CA695D">
        <w:rPr>
          <w:rFonts w:ascii="Times New Roman" w:hAnsi="Times New Roman" w:cs="Times New Roman"/>
          <w:color w:val="000000"/>
          <w:sz w:val="24"/>
          <w:szCs w:val="24"/>
          <w:lang w:val="en-GB"/>
        </w:rPr>
        <w:t xml:space="preserve"> </w:t>
      </w:r>
      <w:r w:rsidR="00FE40FD">
        <w:rPr>
          <w:rFonts w:ascii="Times New Roman" w:hAnsi="Times New Roman" w:cs="Times New Roman"/>
          <w:color w:val="000000"/>
          <w:sz w:val="24"/>
          <w:szCs w:val="24"/>
          <w:lang w:val="en-GB"/>
        </w:rPr>
        <w:t xml:space="preserve">replacement of the filters may require </w:t>
      </w:r>
      <w:r w:rsidR="00FE40FD" w:rsidRPr="00B92D20">
        <w:rPr>
          <w:rFonts w:ascii="Times New Roman" w:hAnsi="Times New Roman" w:cs="Times New Roman"/>
          <w:noProof/>
          <w:color w:val="000000"/>
          <w:sz w:val="24"/>
          <w:szCs w:val="24"/>
          <w:lang w:val="en-GB"/>
        </w:rPr>
        <w:t>speciali</w:t>
      </w:r>
      <w:r w:rsidR="00B92D20">
        <w:rPr>
          <w:rFonts w:ascii="Times New Roman" w:hAnsi="Times New Roman" w:cs="Times New Roman"/>
          <w:noProof/>
          <w:color w:val="000000"/>
          <w:sz w:val="24"/>
          <w:szCs w:val="24"/>
          <w:lang w:val="en-GB"/>
        </w:rPr>
        <w:t>s</w:t>
      </w:r>
      <w:r w:rsidR="00FE40FD" w:rsidRPr="00B92D20">
        <w:rPr>
          <w:rFonts w:ascii="Times New Roman" w:hAnsi="Times New Roman" w:cs="Times New Roman"/>
          <w:noProof/>
          <w:color w:val="000000"/>
          <w:sz w:val="24"/>
          <w:szCs w:val="24"/>
          <w:lang w:val="en-GB"/>
        </w:rPr>
        <w:t>ed</w:t>
      </w:r>
      <w:r w:rsidR="00FE40FD">
        <w:rPr>
          <w:rFonts w:ascii="Times New Roman" w:hAnsi="Times New Roman" w:cs="Times New Roman"/>
          <w:color w:val="000000"/>
          <w:sz w:val="24"/>
          <w:szCs w:val="24"/>
          <w:lang w:val="en-GB"/>
        </w:rPr>
        <w:t xml:space="preserve"> training to access the inlet</w:t>
      </w:r>
      <w:r w:rsidR="00F96FF4">
        <w:rPr>
          <w:rFonts w:ascii="Times New Roman" w:hAnsi="Times New Roman" w:cs="Times New Roman"/>
          <w:color w:val="000000"/>
          <w:sz w:val="24"/>
          <w:szCs w:val="24"/>
          <w:lang w:val="en-GB"/>
        </w:rPr>
        <w:t xml:space="preserve"> (Fig 5a)</w:t>
      </w:r>
      <w:r w:rsidR="001B5A99">
        <w:rPr>
          <w:rFonts w:ascii="Times New Roman" w:hAnsi="Times New Roman" w:cs="Times New Roman"/>
          <w:color w:val="000000"/>
          <w:sz w:val="24"/>
          <w:szCs w:val="24"/>
          <w:lang w:val="en-GB"/>
        </w:rPr>
        <w:t xml:space="preserve"> to change the filter</w:t>
      </w:r>
      <w:r w:rsidR="00FE40FD">
        <w:rPr>
          <w:rFonts w:ascii="Times New Roman" w:hAnsi="Times New Roman" w:cs="Times New Roman"/>
          <w:color w:val="000000"/>
          <w:sz w:val="24"/>
          <w:szCs w:val="24"/>
          <w:lang w:val="en-GB"/>
        </w:rPr>
        <w:t>, and recalibrate the airflows to the 42m</w:t>
      </w:r>
      <w:r w:rsidR="00FE40FD">
        <w:rPr>
          <w:rFonts w:ascii="Times New Roman" w:hAnsi="Times New Roman" w:cs="Times New Roman"/>
          <w:color w:val="000000"/>
          <w:sz w:val="24"/>
          <w:szCs w:val="24"/>
          <w:vertAlign w:val="superscript"/>
          <w:lang w:val="en-GB"/>
        </w:rPr>
        <w:t>3</w:t>
      </w:r>
      <w:r w:rsidR="00FE40FD">
        <w:rPr>
          <w:rFonts w:ascii="Times New Roman" w:hAnsi="Times New Roman" w:cs="Times New Roman"/>
          <w:color w:val="000000"/>
          <w:sz w:val="24"/>
          <w:szCs w:val="24"/>
          <w:lang w:val="en-GB"/>
        </w:rPr>
        <w:t>/h required</w:t>
      </w:r>
      <w:r w:rsidR="007A4E99">
        <w:rPr>
          <w:rFonts w:ascii="Times New Roman" w:hAnsi="Times New Roman" w:cs="Times New Roman"/>
          <w:color w:val="000000"/>
          <w:sz w:val="24"/>
          <w:szCs w:val="24"/>
          <w:lang w:val="en-GB"/>
        </w:rPr>
        <w:t>. Furthermore,</w:t>
      </w:r>
      <w:r w:rsidR="00FE40FD">
        <w:rPr>
          <w:rFonts w:ascii="Times New Roman" w:hAnsi="Times New Roman" w:cs="Times New Roman"/>
          <w:color w:val="000000"/>
          <w:sz w:val="24"/>
          <w:szCs w:val="24"/>
          <w:lang w:val="en-GB"/>
        </w:rPr>
        <w:t xml:space="preserve"> the</w:t>
      </w:r>
      <w:r w:rsidR="00F96FF4">
        <w:rPr>
          <w:rFonts w:ascii="Times New Roman" w:hAnsi="Times New Roman" w:cs="Times New Roman"/>
          <w:color w:val="000000"/>
          <w:sz w:val="24"/>
          <w:szCs w:val="24"/>
          <w:lang w:val="en-GB"/>
        </w:rPr>
        <w:t xml:space="preserve"> extraction fan (Fig 5b)</w:t>
      </w:r>
      <w:r w:rsidR="001B5A99">
        <w:rPr>
          <w:rFonts w:ascii="Times New Roman" w:hAnsi="Times New Roman" w:cs="Times New Roman"/>
          <w:color w:val="000000"/>
          <w:sz w:val="24"/>
          <w:szCs w:val="24"/>
          <w:lang w:val="en-GB"/>
        </w:rPr>
        <w:t xml:space="preserve"> </w:t>
      </w:r>
      <w:r w:rsidR="00860AEE">
        <w:rPr>
          <w:rFonts w:ascii="Times New Roman" w:hAnsi="Times New Roman" w:cs="Times New Roman"/>
          <w:color w:val="000000"/>
          <w:sz w:val="24"/>
          <w:szCs w:val="24"/>
          <w:lang w:val="en-GB"/>
        </w:rPr>
        <w:t xml:space="preserve">is inaccessible </w:t>
      </w:r>
      <w:r w:rsidR="001B5A99">
        <w:rPr>
          <w:rFonts w:ascii="Times New Roman" w:hAnsi="Times New Roman" w:cs="Times New Roman"/>
          <w:color w:val="000000"/>
          <w:sz w:val="24"/>
          <w:szCs w:val="24"/>
          <w:lang w:val="en-GB"/>
        </w:rPr>
        <w:t>for cleaning</w:t>
      </w:r>
      <w:r w:rsidR="00FE40FD">
        <w:rPr>
          <w:rFonts w:ascii="Times New Roman" w:hAnsi="Times New Roman" w:cs="Times New Roman"/>
          <w:color w:val="000000"/>
          <w:sz w:val="24"/>
          <w:szCs w:val="24"/>
          <w:lang w:val="en-GB"/>
        </w:rPr>
        <w:t>. B</w:t>
      </w:r>
      <w:r w:rsidR="001B5A99">
        <w:rPr>
          <w:rFonts w:ascii="Times New Roman" w:hAnsi="Times New Roman" w:cs="Times New Roman"/>
          <w:color w:val="000000"/>
          <w:sz w:val="24"/>
          <w:szCs w:val="24"/>
          <w:lang w:val="en-GB"/>
        </w:rPr>
        <w:t xml:space="preserve">ackground noise was another </w:t>
      </w:r>
      <w:r w:rsidR="001F2D47">
        <w:rPr>
          <w:rFonts w:ascii="Times New Roman" w:hAnsi="Times New Roman" w:cs="Times New Roman"/>
          <w:color w:val="000000"/>
          <w:sz w:val="24"/>
          <w:szCs w:val="24"/>
          <w:lang w:val="en-GB"/>
        </w:rPr>
        <w:t>issue</w:t>
      </w:r>
      <w:r w:rsidR="00860AEE">
        <w:rPr>
          <w:rFonts w:ascii="Times New Roman" w:hAnsi="Times New Roman" w:cs="Times New Roman"/>
          <w:color w:val="000000"/>
          <w:sz w:val="24"/>
          <w:szCs w:val="24"/>
          <w:lang w:val="en-GB"/>
        </w:rPr>
        <w:t xml:space="preserve"> as p</w:t>
      </w:r>
      <w:r w:rsidR="001B5A99">
        <w:rPr>
          <w:rFonts w:ascii="Times New Roman" w:hAnsi="Times New Roman" w:cs="Times New Roman"/>
          <w:color w:val="000000"/>
          <w:sz w:val="24"/>
          <w:szCs w:val="24"/>
          <w:lang w:val="en-GB"/>
        </w:rPr>
        <w:t xml:space="preserve">articipants admitted to </w:t>
      </w:r>
      <w:r w:rsidR="001B5A99" w:rsidRPr="00F2274B">
        <w:rPr>
          <w:rFonts w:ascii="Times New Roman" w:hAnsi="Times New Roman" w:cs="Times New Roman"/>
          <w:noProof/>
          <w:color w:val="000000"/>
          <w:sz w:val="24"/>
          <w:szCs w:val="24"/>
          <w:lang w:val="en-GB"/>
        </w:rPr>
        <w:t>turn</w:t>
      </w:r>
      <w:r w:rsidR="001B5A99">
        <w:rPr>
          <w:rFonts w:ascii="Times New Roman" w:hAnsi="Times New Roman" w:cs="Times New Roman"/>
          <w:color w:val="000000"/>
          <w:sz w:val="24"/>
          <w:szCs w:val="24"/>
          <w:lang w:val="en-GB"/>
        </w:rPr>
        <w:t xml:space="preserve"> off the ventilation system</w:t>
      </w:r>
      <w:r w:rsidR="00A22863">
        <w:rPr>
          <w:rFonts w:ascii="Times New Roman" w:hAnsi="Times New Roman" w:cs="Times New Roman"/>
          <w:color w:val="000000"/>
          <w:sz w:val="24"/>
          <w:szCs w:val="24"/>
          <w:lang w:val="en-GB"/>
        </w:rPr>
        <w:t xml:space="preserve"> at night</w:t>
      </w:r>
      <w:r w:rsidR="001B5A99">
        <w:rPr>
          <w:rFonts w:ascii="Times New Roman" w:hAnsi="Times New Roman" w:cs="Times New Roman"/>
          <w:color w:val="000000"/>
          <w:sz w:val="24"/>
          <w:szCs w:val="24"/>
          <w:lang w:val="en-GB"/>
        </w:rPr>
        <w:t xml:space="preserve"> for </w:t>
      </w:r>
      <w:r w:rsidR="00860AEE">
        <w:rPr>
          <w:rFonts w:ascii="Times New Roman" w:hAnsi="Times New Roman" w:cs="Times New Roman"/>
          <w:color w:val="000000"/>
          <w:sz w:val="24"/>
          <w:szCs w:val="24"/>
          <w:lang w:val="en-GB"/>
        </w:rPr>
        <w:t>this</w:t>
      </w:r>
      <w:r w:rsidR="001B5A99">
        <w:rPr>
          <w:rFonts w:ascii="Times New Roman" w:hAnsi="Times New Roman" w:cs="Times New Roman"/>
          <w:color w:val="000000"/>
          <w:sz w:val="24"/>
          <w:szCs w:val="24"/>
          <w:lang w:val="en-GB"/>
        </w:rPr>
        <w:t xml:space="preserve"> reason</w:t>
      </w:r>
      <w:r w:rsidR="001F2D47">
        <w:rPr>
          <w:rFonts w:ascii="Times New Roman" w:hAnsi="Times New Roman" w:cs="Times New Roman"/>
          <w:color w:val="000000"/>
          <w:sz w:val="24"/>
          <w:szCs w:val="24"/>
          <w:lang w:val="en-GB"/>
        </w:rPr>
        <w:t xml:space="preserve">. </w:t>
      </w:r>
      <w:r w:rsidR="00860AEE">
        <w:rPr>
          <w:rFonts w:ascii="Times New Roman" w:hAnsi="Times New Roman" w:cs="Times New Roman"/>
          <w:color w:val="000000"/>
          <w:sz w:val="24"/>
          <w:szCs w:val="24"/>
          <w:lang w:val="en-GB"/>
        </w:rPr>
        <w:t xml:space="preserve">However, </w:t>
      </w:r>
      <w:r w:rsidR="00A22863">
        <w:rPr>
          <w:rFonts w:ascii="Times New Roman" w:hAnsi="Times New Roman" w:cs="Times New Roman"/>
          <w:color w:val="000000"/>
          <w:sz w:val="24"/>
          <w:szCs w:val="24"/>
          <w:lang w:val="en-GB"/>
        </w:rPr>
        <w:t xml:space="preserve">the extraction fan </w:t>
      </w:r>
      <w:r w:rsidR="00860AEE">
        <w:rPr>
          <w:rFonts w:ascii="Times New Roman" w:hAnsi="Times New Roman" w:cs="Times New Roman"/>
          <w:color w:val="000000"/>
          <w:sz w:val="24"/>
          <w:szCs w:val="24"/>
          <w:lang w:val="en-GB"/>
        </w:rPr>
        <w:t>not always might be turned on again</w:t>
      </w:r>
      <w:r w:rsidR="00A22863" w:rsidRPr="00A22863">
        <w:rPr>
          <w:rFonts w:ascii="Times New Roman" w:hAnsi="Times New Roman" w:cs="Times New Roman"/>
          <w:color w:val="000000"/>
          <w:sz w:val="24"/>
          <w:szCs w:val="24"/>
          <w:lang w:val="en-GB"/>
        </w:rPr>
        <w:t xml:space="preserve"> in the mornings</w:t>
      </w:r>
      <w:r w:rsidR="00860AEE">
        <w:rPr>
          <w:rFonts w:ascii="Times New Roman" w:hAnsi="Times New Roman" w:cs="Times New Roman"/>
          <w:color w:val="000000"/>
          <w:sz w:val="24"/>
          <w:szCs w:val="24"/>
          <w:lang w:val="en-GB"/>
        </w:rPr>
        <w:t xml:space="preserve"> as it lacks from an automatic switch and occupants forget to do it in the morning. </w:t>
      </w:r>
      <w:r w:rsidR="001B5A99">
        <w:rPr>
          <w:rFonts w:ascii="Times New Roman" w:hAnsi="Times New Roman" w:cs="Times New Roman"/>
          <w:color w:val="000000"/>
          <w:sz w:val="24"/>
          <w:szCs w:val="24"/>
          <w:lang w:val="en-GB"/>
        </w:rPr>
        <w:t xml:space="preserve">If airtightness is to be achieved </w:t>
      </w:r>
      <w:r w:rsidR="00C730C4">
        <w:rPr>
          <w:rFonts w:ascii="Times New Roman" w:hAnsi="Times New Roman" w:cs="Times New Roman"/>
          <w:color w:val="000000"/>
          <w:sz w:val="24"/>
          <w:szCs w:val="24"/>
          <w:lang w:val="en-GB"/>
        </w:rPr>
        <w:t xml:space="preserve">in </w:t>
      </w:r>
      <w:r w:rsidR="001B5A99">
        <w:rPr>
          <w:rFonts w:ascii="Times New Roman" w:hAnsi="Times New Roman" w:cs="Times New Roman"/>
          <w:color w:val="000000"/>
          <w:sz w:val="24"/>
          <w:szCs w:val="24"/>
          <w:lang w:val="en-GB"/>
        </w:rPr>
        <w:t>Mexican dwelling</w:t>
      </w:r>
      <w:r w:rsidR="00860AEE">
        <w:rPr>
          <w:rFonts w:ascii="Times New Roman" w:hAnsi="Times New Roman" w:cs="Times New Roman"/>
          <w:color w:val="000000"/>
          <w:sz w:val="24"/>
          <w:szCs w:val="24"/>
          <w:lang w:val="en-GB"/>
        </w:rPr>
        <w:t>s</w:t>
      </w:r>
      <w:r w:rsidR="001B5A99">
        <w:rPr>
          <w:rFonts w:ascii="Times New Roman" w:hAnsi="Times New Roman" w:cs="Times New Roman"/>
          <w:color w:val="000000"/>
          <w:sz w:val="24"/>
          <w:szCs w:val="24"/>
          <w:lang w:val="en-GB"/>
        </w:rPr>
        <w:t xml:space="preserve"> in </w:t>
      </w:r>
      <w:r w:rsidR="00C730C4">
        <w:rPr>
          <w:rFonts w:ascii="Times New Roman" w:hAnsi="Times New Roman" w:cs="Times New Roman"/>
          <w:color w:val="000000"/>
          <w:sz w:val="24"/>
          <w:szCs w:val="24"/>
          <w:lang w:val="en-GB"/>
        </w:rPr>
        <w:t xml:space="preserve">the </w:t>
      </w:r>
      <w:r w:rsidR="001B5A99">
        <w:rPr>
          <w:rFonts w:ascii="Times New Roman" w:hAnsi="Times New Roman" w:cs="Times New Roman"/>
          <w:color w:val="000000"/>
          <w:sz w:val="24"/>
          <w:szCs w:val="24"/>
          <w:lang w:val="en-GB"/>
        </w:rPr>
        <w:t xml:space="preserve">future, special attention should </w:t>
      </w:r>
      <w:r w:rsidR="001B5A99" w:rsidRPr="00F2274B">
        <w:rPr>
          <w:rFonts w:ascii="Times New Roman" w:hAnsi="Times New Roman" w:cs="Times New Roman"/>
          <w:noProof/>
          <w:color w:val="000000"/>
          <w:sz w:val="24"/>
          <w:szCs w:val="24"/>
          <w:lang w:val="en-GB"/>
        </w:rPr>
        <w:t xml:space="preserve">be </w:t>
      </w:r>
      <w:r w:rsidR="00860AEE">
        <w:rPr>
          <w:rFonts w:ascii="Times New Roman" w:hAnsi="Times New Roman" w:cs="Times New Roman"/>
          <w:noProof/>
          <w:color w:val="000000"/>
          <w:sz w:val="24"/>
          <w:szCs w:val="24"/>
          <w:lang w:val="en-GB"/>
        </w:rPr>
        <w:t>paid</w:t>
      </w:r>
      <w:r w:rsidR="001B5A99">
        <w:rPr>
          <w:rFonts w:ascii="Times New Roman" w:hAnsi="Times New Roman" w:cs="Times New Roman"/>
          <w:color w:val="000000"/>
          <w:sz w:val="24"/>
          <w:szCs w:val="24"/>
          <w:lang w:val="en-GB"/>
        </w:rPr>
        <w:t xml:space="preserve"> to the ventilation, not only to provide better indoor </w:t>
      </w:r>
      <w:r w:rsidR="001B5A99" w:rsidRPr="00F2274B">
        <w:rPr>
          <w:rFonts w:ascii="Times New Roman" w:hAnsi="Times New Roman" w:cs="Times New Roman"/>
          <w:noProof/>
          <w:color w:val="000000"/>
          <w:sz w:val="24"/>
          <w:szCs w:val="24"/>
          <w:lang w:val="en-GB"/>
        </w:rPr>
        <w:t>spaces</w:t>
      </w:r>
      <w:r w:rsidR="001B5A99">
        <w:rPr>
          <w:rFonts w:ascii="Times New Roman" w:hAnsi="Times New Roman" w:cs="Times New Roman"/>
          <w:color w:val="000000"/>
          <w:sz w:val="24"/>
          <w:szCs w:val="24"/>
          <w:lang w:val="en-GB"/>
        </w:rPr>
        <w:t xml:space="preserve"> but for the pro</w:t>
      </w:r>
      <w:r w:rsidR="00D9070B">
        <w:rPr>
          <w:rFonts w:ascii="Times New Roman" w:hAnsi="Times New Roman" w:cs="Times New Roman"/>
          <w:color w:val="000000"/>
          <w:sz w:val="24"/>
          <w:szCs w:val="24"/>
          <w:lang w:val="en-GB"/>
        </w:rPr>
        <w:t>tection of the building itself.</w:t>
      </w:r>
    </w:p>
    <w:p w14:paraId="2A82282A" w14:textId="00C75C00" w:rsidR="00D9070B" w:rsidRDefault="00D9070B" w:rsidP="006621FE">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Further lines of inquiries could </w:t>
      </w:r>
      <w:r w:rsidRPr="00B92D20">
        <w:rPr>
          <w:rFonts w:ascii="Times New Roman" w:hAnsi="Times New Roman" w:cs="Times New Roman"/>
          <w:noProof/>
          <w:color w:val="000000"/>
          <w:sz w:val="24"/>
          <w:szCs w:val="24"/>
          <w:lang w:val="en-GB"/>
        </w:rPr>
        <w:t>be focused</w:t>
      </w:r>
      <w:r>
        <w:rPr>
          <w:rFonts w:ascii="Times New Roman" w:hAnsi="Times New Roman" w:cs="Times New Roman"/>
          <w:color w:val="000000"/>
          <w:sz w:val="24"/>
          <w:szCs w:val="24"/>
          <w:lang w:val="en-GB"/>
        </w:rPr>
        <w:t xml:space="preserve"> on comparing the PH and the ST when unoccupied to assess the building elements without the b</w:t>
      </w:r>
      <w:r w:rsidR="00A22863">
        <w:rPr>
          <w:rFonts w:ascii="Times New Roman" w:hAnsi="Times New Roman" w:cs="Times New Roman"/>
          <w:color w:val="000000"/>
          <w:sz w:val="24"/>
          <w:szCs w:val="24"/>
          <w:lang w:val="en-GB"/>
        </w:rPr>
        <w:t>ias of the occupant behaviours and if possible consider the installation of the filters for an adequate function of the ventilation system for the PH.</w:t>
      </w:r>
    </w:p>
    <w:p w14:paraId="7B210F96" w14:textId="77777777" w:rsidR="00A22863" w:rsidRDefault="00A22863" w:rsidP="006621FE">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p>
    <w:p w14:paraId="5F90EAC3" w14:textId="77777777" w:rsidR="00A22863" w:rsidRDefault="00A22863" w:rsidP="00A22863">
      <w:pPr>
        <w:widowControl w:val="0"/>
        <w:tabs>
          <w:tab w:val="left" w:pos="4253"/>
        </w:tabs>
        <w:autoSpaceDE w:val="0"/>
        <w:autoSpaceDN w:val="0"/>
        <w:adjustRightInd w:val="0"/>
        <w:spacing w:after="0"/>
        <w:ind w:right="-102"/>
        <w:jc w:val="both"/>
        <w:rPr>
          <w:rFonts w:ascii="Times New Roman" w:hAnsi="Times New Roman" w:cs="Times New Roman"/>
          <w:b/>
          <w:color w:val="000000"/>
          <w:sz w:val="24"/>
          <w:szCs w:val="24"/>
          <w:lang w:val="en-GB"/>
        </w:rPr>
      </w:pPr>
      <w:r w:rsidRPr="00B55227">
        <w:rPr>
          <w:rFonts w:ascii="Times New Roman" w:hAnsi="Times New Roman" w:cs="Times New Roman"/>
          <w:b/>
          <w:color w:val="000000"/>
          <w:sz w:val="24"/>
          <w:szCs w:val="24"/>
          <w:lang w:val="en-GB"/>
        </w:rPr>
        <w:t xml:space="preserve">4. </w:t>
      </w:r>
      <w:r>
        <w:rPr>
          <w:rFonts w:ascii="Times New Roman" w:hAnsi="Times New Roman" w:cs="Times New Roman"/>
          <w:b/>
          <w:color w:val="000000"/>
          <w:sz w:val="24"/>
          <w:szCs w:val="24"/>
          <w:lang w:val="en-GB"/>
        </w:rPr>
        <w:t>Conclusion</w:t>
      </w:r>
    </w:p>
    <w:p w14:paraId="558B2FA7" w14:textId="77777777" w:rsidR="00A22863" w:rsidRDefault="00A22863" w:rsidP="00A22863">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p>
    <w:p w14:paraId="57AFFA53" w14:textId="77777777" w:rsidR="00A22863" w:rsidRPr="00FC0B2C" w:rsidRDefault="00A22863" w:rsidP="00A22863">
      <w:pPr>
        <w:widowControl w:val="0"/>
        <w:tabs>
          <w:tab w:val="left" w:pos="4253"/>
        </w:tabs>
        <w:autoSpaceDE w:val="0"/>
        <w:autoSpaceDN w:val="0"/>
        <w:adjustRightInd w:val="0"/>
        <w:spacing w:after="0"/>
        <w:ind w:right="-102"/>
        <w:jc w:val="both"/>
        <w:rPr>
          <w:rFonts w:ascii="Times New Roman" w:hAnsi="Times New Roman" w:cs="Times New Roman"/>
          <w:noProof/>
          <w:color w:val="000000"/>
          <w:sz w:val="24"/>
          <w:szCs w:val="24"/>
          <w:lang w:val="en-GB"/>
        </w:rPr>
      </w:pPr>
      <w:r>
        <w:rPr>
          <w:rFonts w:ascii="Times New Roman" w:hAnsi="Times New Roman" w:cs="Times New Roman"/>
          <w:color w:val="000000"/>
          <w:sz w:val="24"/>
          <w:szCs w:val="24"/>
          <w:lang w:val="en-GB"/>
        </w:rPr>
        <w:t xml:space="preserve">This study investigated the impact of the PassivHaus standard in the context of a Mexican dwelling. However, due to the limited number </w:t>
      </w:r>
      <w:r w:rsidRPr="00F2274B">
        <w:rPr>
          <w:rFonts w:ascii="Times New Roman" w:hAnsi="Times New Roman" w:cs="Times New Roman"/>
          <w:noProof/>
          <w:color w:val="000000"/>
          <w:sz w:val="24"/>
          <w:szCs w:val="24"/>
          <w:lang w:val="en-GB"/>
        </w:rPr>
        <w:t>of study cases in Mexico (just one PassivHaus</w:t>
      </w:r>
      <w:r>
        <w:rPr>
          <w:rFonts w:ascii="Times New Roman" w:hAnsi="Times New Roman" w:cs="Times New Roman"/>
          <w:color w:val="000000"/>
          <w:sz w:val="24"/>
          <w:szCs w:val="24"/>
          <w:lang w:val="en-GB"/>
        </w:rPr>
        <w:t xml:space="preserve"> at the time of this </w:t>
      </w:r>
      <w:r w:rsidRPr="00F2274B">
        <w:rPr>
          <w:rFonts w:ascii="Times New Roman" w:hAnsi="Times New Roman" w:cs="Times New Roman"/>
          <w:noProof/>
          <w:color w:val="000000"/>
          <w:sz w:val="24"/>
          <w:szCs w:val="24"/>
          <w:lang w:val="en-GB"/>
        </w:rPr>
        <w:t>study)</w:t>
      </w:r>
      <w:r>
        <w:rPr>
          <w:rFonts w:ascii="Times New Roman" w:hAnsi="Times New Roman" w:cs="Times New Roman"/>
          <w:noProof/>
          <w:color w:val="000000"/>
          <w:sz w:val="24"/>
          <w:szCs w:val="24"/>
          <w:lang w:val="en-GB"/>
        </w:rPr>
        <w:t>,</w:t>
      </w:r>
      <w:r>
        <w:rPr>
          <w:rFonts w:ascii="Times New Roman" w:hAnsi="Times New Roman" w:cs="Times New Roman"/>
          <w:color w:val="000000"/>
          <w:sz w:val="24"/>
          <w:szCs w:val="24"/>
          <w:lang w:val="en-GB"/>
        </w:rPr>
        <w:t xml:space="preserve"> it is not possible to </w:t>
      </w:r>
      <w:r w:rsidRPr="00F2274B">
        <w:rPr>
          <w:rFonts w:ascii="Times New Roman" w:hAnsi="Times New Roman" w:cs="Times New Roman"/>
          <w:noProof/>
          <w:color w:val="000000"/>
          <w:sz w:val="24"/>
          <w:szCs w:val="24"/>
          <w:lang w:val="en-GB"/>
        </w:rPr>
        <w:t>generali</w:t>
      </w:r>
      <w:r>
        <w:rPr>
          <w:rFonts w:ascii="Times New Roman" w:hAnsi="Times New Roman" w:cs="Times New Roman"/>
          <w:noProof/>
          <w:color w:val="000000"/>
          <w:sz w:val="24"/>
          <w:szCs w:val="24"/>
          <w:lang w:val="en-GB"/>
        </w:rPr>
        <w:t>s</w:t>
      </w:r>
      <w:r w:rsidRPr="00F2274B">
        <w:rPr>
          <w:rFonts w:ascii="Times New Roman" w:hAnsi="Times New Roman" w:cs="Times New Roman"/>
          <w:noProof/>
          <w:color w:val="000000"/>
          <w:sz w:val="24"/>
          <w:szCs w:val="24"/>
          <w:lang w:val="en-GB"/>
        </w:rPr>
        <w:t>e</w:t>
      </w:r>
      <w:r>
        <w:rPr>
          <w:rFonts w:ascii="Times New Roman" w:hAnsi="Times New Roman" w:cs="Times New Roman"/>
          <w:color w:val="000000"/>
          <w:sz w:val="24"/>
          <w:szCs w:val="24"/>
          <w:lang w:val="en-GB"/>
        </w:rPr>
        <w:t xml:space="preserve"> the results. </w:t>
      </w:r>
      <w:r w:rsidRPr="00F2274B">
        <w:rPr>
          <w:rFonts w:ascii="Times New Roman" w:hAnsi="Times New Roman" w:cs="Times New Roman"/>
          <w:noProof/>
          <w:color w:val="000000"/>
          <w:sz w:val="24"/>
          <w:szCs w:val="24"/>
          <w:lang w:val="en-GB"/>
        </w:rPr>
        <w:t>Nevertheless,</w:t>
      </w:r>
      <w:r>
        <w:rPr>
          <w:rFonts w:ascii="Times New Roman" w:hAnsi="Times New Roman" w:cs="Times New Roman"/>
          <w:color w:val="000000"/>
          <w:sz w:val="24"/>
          <w:szCs w:val="24"/>
          <w:lang w:val="en-GB"/>
        </w:rPr>
        <w:t xml:space="preserve"> findings suggest that improvement </w:t>
      </w:r>
      <w:r w:rsidRPr="00B92D20">
        <w:rPr>
          <w:rFonts w:ascii="Times New Roman" w:hAnsi="Times New Roman" w:cs="Times New Roman"/>
          <w:noProof/>
          <w:color w:val="000000"/>
          <w:sz w:val="24"/>
          <w:szCs w:val="24"/>
          <w:lang w:val="en-GB"/>
        </w:rPr>
        <w:t>to</w:t>
      </w:r>
      <w:r>
        <w:rPr>
          <w:rFonts w:ascii="Times New Roman" w:hAnsi="Times New Roman" w:cs="Times New Roman"/>
          <w:color w:val="000000"/>
          <w:sz w:val="24"/>
          <w:szCs w:val="24"/>
          <w:lang w:val="en-GB"/>
        </w:rPr>
        <w:t xml:space="preserve"> the indoor </w:t>
      </w:r>
      <w:r>
        <w:rPr>
          <w:rFonts w:ascii="Times New Roman" w:hAnsi="Times New Roman" w:cs="Times New Roman"/>
          <w:noProof/>
          <w:color w:val="000000"/>
          <w:sz w:val="24"/>
          <w:szCs w:val="24"/>
          <w:lang w:val="en-GB"/>
        </w:rPr>
        <w:t>environment</w:t>
      </w:r>
      <w:r>
        <w:rPr>
          <w:rFonts w:ascii="Times New Roman" w:hAnsi="Times New Roman" w:cs="Times New Roman"/>
          <w:color w:val="000000"/>
          <w:sz w:val="24"/>
          <w:szCs w:val="24"/>
          <w:lang w:val="en-GB"/>
        </w:rPr>
        <w:t xml:space="preserve"> and </w:t>
      </w:r>
      <w:r>
        <w:rPr>
          <w:rFonts w:ascii="Times New Roman" w:hAnsi="Times New Roman" w:cs="Times New Roman"/>
          <w:color w:val="000000"/>
          <w:sz w:val="24"/>
          <w:szCs w:val="24"/>
          <w:lang w:val="en-GB"/>
        </w:rPr>
        <w:lastRenderedPageBreak/>
        <w:t xml:space="preserve">specifically the indoor air quality can </w:t>
      </w:r>
      <w:r w:rsidRPr="00B92D20">
        <w:rPr>
          <w:rFonts w:ascii="Times New Roman" w:hAnsi="Times New Roman" w:cs="Times New Roman"/>
          <w:noProof/>
          <w:color w:val="000000"/>
          <w:sz w:val="24"/>
          <w:szCs w:val="24"/>
          <w:lang w:val="en-GB"/>
        </w:rPr>
        <w:t>be achieved</w:t>
      </w:r>
      <w:r>
        <w:rPr>
          <w:rFonts w:ascii="Times New Roman" w:hAnsi="Times New Roman" w:cs="Times New Roman"/>
          <w:color w:val="000000"/>
          <w:sz w:val="24"/>
          <w:szCs w:val="24"/>
          <w:lang w:val="en-GB"/>
        </w:rPr>
        <w:t xml:space="preserve"> with the implementation of the PassivHaus standard in Mexico City. For instance, low levels of PM</w:t>
      </w:r>
      <w:r>
        <w:rPr>
          <w:rFonts w:ascii="Times New Roman" w:hAnsi="Times New Roman" w:cs="Times New Roman"/>
          <w:color w:val="000000"/>
          <w:sz w:val="24"/>
          <w:szCs w:val="24"/>
          <w:vertAlign w:val="subscript"/>
          <w:lang w:val="en-GB"/>
        </w:rPr>
        <w:t>2.5</w:t>
      </w:r>
      <w:r>
        <w:rPr>
          <w:rFonts w:ascii="Times New Roman" w:hAnsi="Times New Roman" w:cs="Times New Roman"/>
          <w:color w:val="000000"/>
          <w:sz w:val="24"/>
          <w:szCs w:val="24"/>
          <w:lang w:val="en-GB"/>
        </w:rPr>
        <w:t xml:space="preserve"> and low concentrations of CO</w:t>
      </w:r>
      <w:r>
        <w:rPr>
          <w:rFonts w:ascii="Times New Roman" w:hAnsi="Times New Roman" w:cs="Times New Roman"/>
          <w:color w:val="000000"/>
          <w:sz w:val="24"/>
          <w:szCs w:val="24"/>
          <w:vertAlign w:val="subscript"/>
          <w:lang w:val="en-GB"/>
        </w:rPr>
        <w:t>2</w:t>
      </w:r>
      <w:r>
        <w:rPr>
          <w:rFonts w:ascii="Times New Roman" w:hAnsi="Times New Roman" w:cs="Times New Roman"/>
          <w:color w:val="000000"/>
          <w:sz w:val="24"/>
          <w:szCs w:val="24"/>
          <w:lang w:val="en-GB"/>
        </w:rPr>
        <w:t xml:space="preserve"> </w:t>
      </w:r>
      <w:r w:rsidRPr="00B92D20">
        <w:rPr>
          <w:rFonts w:ascii="Times New Roman" w:hAnsi="Times New Roman" w:cs="Times New Roman"/>
          <w:noProof/>
          <w:color w:val="000000"/>
          <w:sz w:val="24"/>
          <w:szCs w:val="24"/>
          <w:lang w:val="en-GB"/>
        </w:rPr>
        <w:t>were observed</w:t>
      </w:r>
      <w:r>
        <w:rPr>
          <w:rFonts w:ascii="Times New Roman" w:hAnsi="Times New Roman" w:cs="Times New Roman"/>
          <w:color w:val="000000"/>
          <w:sz w:val="24"/>
          <w:szCs w:val="24"/>
          <w:lang w:val="en-GB"/>
        </w:rPr>
        <w:t xml:space="preserve"> in the PassivHaus. </w:t>
      </w:r>
    </w:p>
    <w:p w14:paraId="34D5DC8F" w14:textId="405E2F81" w:rsidR="001F2D47" w:rsidRDefault="00A22863" w:rsidP="00A22863">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sidRPr="00F2274B">
        <w:rPr>
          <w:rFonts w:ascii="Times New Roman" w:hAnsi="Times New Roman" w:cs="Times New Roman"/>
          <w:noProof/>
          <w:color w:val="000000"/>
          <w:sz w:val="24"/>
          <w:szCs w:val="24"/>
          <w:lang w:val="en-GB"/>
        </w:rPr>
        <w:t>Recorded levels of PM</w:t>
      </w:r>
      <w:r w:rsidRPr="00F2274B">
        <w:rPr>
          <w:rFonts w:ascii="Times New Roman" w:hAnsi="Times New Roman" w:cs="Times New Roman"/>
          <w:noProof/>
          <w:color w:val="000000"/>
          <w:sz w:val="24"/>
          <w:szCs w:val="24"/>
          <w:vertAlign w:val="subscript"/>
          <w:lang w:val="en-GB"/>
        </w:rPr>
        <w:t>2.5</w:t>
      </w:r>
      <w:r w:rsidRPr="00F2274B">
        <w:rPr>
          <w:rFonts w:ascii="Times New Roman" w:hAnsi="Times New Roman" w:cs="Times New Roman"/>
          <w:noProof/>
          <w:color w:val="000000"/>
          <w:sz w:val="24"/>
          <w:szCs w:val="24"/>
          <w:lang w:val="en-GB"/>
        </w:rPr>
        <w:t xml:space="preserve"> </w:t>
      </w:r>
      <w:r>
        <w:rPr>
          <w:rFonts w:ascii="Times New Roman" w:hAnsi="Times New Roman" w:cs="Times New Roman"/>
          <w:noProof/>
          <w:color w:val="000000"/>
          <w:sz w:val="24"/>
          <w:szCs w:val="24"/>
          <w:lang w:val="en-GB"/>
        </w:rPr>
        <w:t>in</w:t>
      </w:r>
      <w:r w:rsidRPr="00F2274B">
        <w:rPr>
          <w:rFonts w:ascii="Times New Roman" w:hAnsi="Times New Roman" w:cs="Times New Roman"/>
          <w:noProof/>
          <w:color w:val="000000"/>
          <w:sz w:val="24"/>
          <w:szCs w:val="24"/>
          <w:lang w:val="en-GB"/>
        </w:rPr>
        <w:t xml:space="preserve"> the ST </w:t>
      </w:r>
      <w:r>
        <w:rPr>
          <w:rFonts w:ascii="Times New Roman" w:hAnsi="Times New Roman" w:cs="Times New Roman"/>
          <w:noProof/>
          <w:color w:val="000000"/>
          <w:sz w:val="24"/>
          <w:szCs w:val="24"/>
          <w:lang w:val="en-GB"/>
        </w:rPr>
        <w:t xml:space="preserve">dwelling </w:t>
      </w:r>
      <w:r w:rsidRPr="00F2274B">
        <w:rPr>
          <w:rFonts w:ascii="Times New Roman" w:hAnsi="Times New Roman" w:cs="Times New Roman"/>
          <w:noProof/>
          <w:color w:val="000000"/>
          <w:sz w:val="24"/>
          <w:szCs w:val="24"/>
          <w:lang w:val="en-GB"/>
        </w:rPr>
        <w:t>were found to be higher than the outdoors (</w:t>
      </w:r>
      <w:r>
        <w:rPr>
          <w:rFonts w:ascii="Times New Roman" w:hAnsi="Times New Roman" w:cs="Times New Roman"/>
          <w:noProof/>
          <w:color w:val="000000"/>
          <w:sz w:val="24"/>
          <w:szCs w:val="24"/>
          <w:lang w:val="en-GB"/>
        </w:rPr>
        <w:t>ΔM</w:t>
      </w:r>
      <w:r w:rsidR="002A7E85">
        <w:rPr>
          <w:rFonts w:ascii="Times New Roman" w:hAnsi="Times New Roman" w:cs="Times New Roman"/>
          <w:noProof/>
          <w:color w:val="000000"/>
          <w:sz w:val="24"/>
          <w:szCs w:val="24"/>
          <w:vertAlign w:val="subscript"/>
          <w:lang w:val="en-GB"/>
        </w:rPr>
        <w:t>outdoor-in</w:t>
      </w:r>
      <w:r w:rsidRPr="00A22863">
        <w:rPr>
          <w:rFonts w:ascii="Times New Roman" w:hAnsi="Times New Roman" w:cs="Times New Roman"/>
          <w:noProof/>
          <w:color w:val="000000"/>
          <w:sz w:val="24"/>
          <w:szCs w:val="24"/>
          <w:vertAlign w:val="subscript"/>
          <w:lang w:val="en-GB"/>
        </w:rPr>
        <w:t>door</w:t>
      </w:r>
      <w:r>
        <w:rPr>
          <w:rFonts w:ascii="Times New Roman" w:hAnsi="Times New Roman" w:cs="Times New Roman"/>
          <w:noProof/>
          <w:color w:val="000000"/>
          <w:sz w:val="24"/>
          <w:szCs w:val="24"/>
          <w:lang w:val="en-GB"/>
        </w:rPr>
        <w:t xml:space="preserve"> </w:t>
      </w:r>
      <w:r w:rsidRPr="00F2274B">
        <w:rPr>
          <w:rFonts w:ascii="Times New Roman" w:hAnsi="Times New Roman" w:cs="Times New Roman"/>
          <w:noProof/>
          <w:color w:val="000000"/>
          <w:sz w:val="24"/>
          <w:szCs w:val="24"/>
          <w:lang w:val="en-GB"/>
        </w:rPr>
        <w:t>bedroom 1.30µg/m</w:t>
      </w:r>
      <w:r w:rsidRPr="00F2274B">
        <w:rPr>
          <w:rFonts w:ascii="Times New Roman" w:hAnsi="Times New Roman" w:cs="Times New Roman"/>
          <w:noProof/>
          <w:color w:val="000000"/>
          <w:sz w:val="24"/>
          <w:szCs w:val="24"/>
          <w:vertAlign w:val="superscript"/>
          <w:lang w:val="en-GB"/>
        </w:rPr>
        <w:t>3</w:t>
      </w:r>
      <w:r w:rsidRPr="00F2274B">
        <w:rPr>
          <w:rFonts w:ascii="Times New Roman" w:hAnsi="Times New Roman" w:cs="Times New Roman"/>
          <w:noProof/>
          <w:color w:val="000000"/>
          <w:sz w:val="24"/>
          <w:szCs w:val="24"/>
          <w:lang w:val="en-GB"/>
        </w:rPr>
        <w:t>, living room 0.01µg/m</w:t>
      </w:r>
      <w:r w:rsidRPr="00F2274B">
        <w:rPr>
          <w:rFonts w:ascii="Times New Roman" w:hAnsi="Times New Roman" w:cs="Times New Roman"/>
          <w:noProof/>
          <w:color w:val="000000"/>
          <w:sz w:val="24"/>
          <w:szCs w:val="24"/>
          <w:vertAlign w:val="superscript"/>
          <w:lang w:val="en-GB"/>
        </w:rPr>
        <w:t>3</w:t>
      </w:r>
      <w:r w:rsidRPr="00F2274B">
        <w:rPr>
          <w:rFonts w:ascii="Times New Roman" w:hAnsi="Times New Roman" w:cs="Times New Roman"/>
          <w:noProof/>
          <w:color w:val="000000"/>
          <w:sz w:val="24"/>
          <w:szCs w:val="24"/>
          <w:lang w:val="en-GB"/>
        </w:rPr>
        <w:t>, and kitchen 0.79µg/m</w:t>
      </w:r>
      <w:r w:rsidRPr="00F2274B">
        <w:rPr>
          <w:rFonts w:ascii="Times New Roman" w:hAnsi="Times New Roman" w:cs="Times New Roman"/>
          <w:noProof/>
          <w:color w:val="000000"/>
          <w:sz w:val="24"/>
          <w:szCs w:val="24"/>
          <w:vertAlign w:val="superscript"/>
          <w:lang w:val="en-GB"/>
        </w:rPr>
        <w:t>3</w:t>
      </w:r>
      <w:r w:rsidRPr="00F2274B">
        <w:rPr>
          <w:rFonts w:ascii="Times New Roman" w:hAnsi="Times New Roman" w:cs="Times New Roman"/>
          <w:noProof/>
          <w:color w:val="000000"/>
          <w:sz w:val="24"/>
          <w:szCs w:val="24"/>
          <w:lang w:val="en-GB"/>
        </w:rPr>
        <w:t>);</w:t>
      </w:r>
      <w:r>
        <w:rPr>
          <w:rFonts w:ascii="Times New Roman" w:hAnsi="Times New Roman" w:cs="Times New Roman"/>
          <w:noProof/>
          <w:color w:val="000000"/>
          <w:sz w:val="24"/>
          <w:szCs w:val="24"/>
          <w:lang w:val="en-GB"/>
        </w:rPr>
        <w:t xml:space="preserve"> </w:t>
      </w:r>
      <w:r w:rsidRPr="00F2274B">
        <w:rPr>
          <w:rFonts w:ascii="Times New Roman" w:hAnsi="Times New Roman" w:cs="Times New Roman"/>
          <w:noProof/>
          <w:color w:val="000000"/>
          <w:sz w:val="24"/>
          <w:szCs w:val="24"/>
          <w:lang w:val="en-GB"/>
        </w:rPr>
        <w:t>whereas the PH concentrations were lower than the outdoor</w:t>
      </w:r>
      <w:r>
        <w:rPr>
          <w:rFonts w:ascii="Times New Roman" w:hAnsi="Times New Roman" w:cs="Times New Roman"/>
          <w:noProof/>
          <w:color w:val="000000"/>
          <w:sz w:val="24"/>
          <w:szCs w:val="24"/>
          <w:lang w:val="en-GB"/>
        </w:rPr>
        <w:t>s</w:t>
      </w:r>
      <w:r w:rsidRPr="00F2274B">
        <w:rPr>
          <w:rFonts w:ascii="Times New Roman" w:hAnsi="Times New Roman" w:cs="Times New Roman"/>
          <w:noProof/>
          <w:color w:val="000000"/>
          <w:sz w:val="24"/>
          <w:szCs w:val="24"/>
          <w:lang w:val="en-GB"/>
        </w:rPr>
        <w:t xml:space="preserve"> (</w:t>
      </w:r>
      <w:r>
        <w:rPr>
          <w:rFonts w:ascii="Times New Roman" w:hAnsi="Times New Roman" w:cs="Times New Roman"/>
          <w:noProof/>
          <w:color w:val="000000"/>
          <w:sz w:val="24"/>
          <w:szCs w:val="24"/>
          <w:lang w:val="en-GB"/>
        </w:rPr>
        <w:t>ΔM</w:t>
      </w:r>
      <w:r w:rsidR="002A7E85">
        <w:rPr>
          <w:rFonts w:ascii="Times New Roman" w:hAnsi="Times New Roman" w:cs="Times New Roman"/>
          <w:noProof/>
          <w:color w:val="000000"/>
          <w:sz w:val="24"/>
          <w:szCs w:val="24"/>
          <w:vertAlign w:val="subscript"/>
          <w:lang w:val="en-GB"/>
        </w:rPr>
        <w:t>outdoor-in</w:t>
      </w:r>
      <w:r w:rsidRPr="00A22863">
        <w:rPr>
          <w:rFonts w:ascii="Times New Roman" w:hAnsi="Times New Roman" w:cs="Times New Roman"/>
          <w:noProof/>
          <w:color w:val="000000"/>
          <w:sz w:val="24"/>
          <w:szCs w:val="24"/>
          <w:vertAlign w:val="subscript"/>
          <w:lang w:val="en-GB"/>
        </w:rPr>
        <w:t>door</w:t>
      </w:r>
      <w:r w:rsidRPr="00F2274B">
        <w:rPr>
          <w:rFonts w:ascii="Times New Roman" w:hAnsi="Times New Roman" w:cs="Times New Roman"/>
          <w:noProof/>
          <w:color w:val="000000"/>
          <w:sz w:val="24"/>
          <w:szCs w:val="24"/>
          <w:lang w:val="en-GB"/>
        </w:rPr>
        <w:t xml:space="preserve"> bedroom 8.59µg/m</w:t>
      </w:r>
      <w:r w:rsidRPr="00F2274B">
        <w:rPr>
          <w:rFonts w:ascii="Times New Roman" w:hAnsi="Times New Roman" w:cs="Times New Roman"/>
          <w:noProof/>
          <w:color w:val="000000"/>
          <w:sz w:val="24"/>
          <w:szCs w:val="24"/>
          <w:vertAlign w:val="superscript"/>
          <w:lang w:val="en-GB"/>
        </w:rPr>
        <w:t>3</w:t>
      </w:r>
      <w:r w:rsidRPr="00F2274B">
        <w:rPr>
          <w:rFonts w:ascii="Times New Roman" w:hAnsi="Times New Roman" w:cs="Times New Roman"/>
          <w:noProof/>
          <w:color w:val="000000"/>
          <w:sz w:val="24"/>
          <w:szCs w:val="24"/>
          <w:lang w:val="en-GB"/>
        </w:rPr>
        <w:t>, living room 6.94µg/m</w:t>
      </w:r>
      <w:r w:rsidRPr="00F2274B">
        <w:rPr>
          <w:rFonts w:ascii="Times New Roman" w:hAnsi="Times New Roman" w:cs="Times New Roman"/>
          <w:noProof/>
          <w:color w:val="000000"/>
          <w:sz w:val="24"/>
          <w:szCs w:val="24"/>
          <w:vertAlign w:val="superscript"/>
          <w:lang w:val="en-GB"/>
        </w:rPr>
        <w:t>3</w:t>
      </w:r>
      <w:r w:rsidRPr="00F2274B">
        <w:rPr>
          <w:rFonts w:ascii="Times New Roman" w:hAnsi="Times New Roman" w:cs="Times New Roman"/>
          <w:noProof/>
          <w:color w:val="000000"/>
          <w:sz w:val="24"/>
          <w:szCs w:val="24"/>
          <w:lang w:val="en-GB"/>
        </w:rPr>
        <w:t>, and kitchen 8.06µg/m</w:t>
      </w:r>
      <w:r w:rsidRPr="00F2274B">
        <w:rPr>
          <w:rFonts w:ascii="Times New Roman" w:hAnsi="Times New Roman" w:cs="Times New Roman"/>
          <w:noProof/>
          <w:color w:val="000000"/>
          <w:sz w:val="24"/>
          <w:szCs w:val="24"/>
          <w:vertAlign w:val="superscript"/>
          <w:lang w:val="en-GB"/>
        </w:rPr>
        <w:t>3</w:t>
      </w:r>
      <w:r w:rsidRPr="00F2274B">
        <w:rPr>
          <w:rFonts w:ascii="Times New Roman" w:hAnsi="Times New Roman" w:cs="Times New Roman"/>
          <w:noProof/>
          <w:color w:val="000000"/>
          <w:sz w:val="24"/>
          <w:szCs w:val="24"/>
          <w:lang w:val="en-GB"/>
        </w:rPr>
        <w:t>) despite the high levels of airtightness.</w:t>
      </w:r>
      <w:r>
        <w:rPr>
          <w:rFonts w:ascii="Times New Roman" w:hAnsi="Times New Roman" w:cs="Times New Roman"/>
          <w:color w:val="000000"/>
          <w:sz w:val="24"/>
          <w:szCs w:val="24"/>
          <w:lang w:val="en-GB"/>
        </w:rPr>
        <w:t xml:space="preserve"> Despite this, particular problems with the ventilation system were identified, such as the background noise, maintenance and the lack of air filtration, which if solved could help to further reduce the pollution coming from outside. </w:t>
      </w:r>
    </w:p>
    <w:p w14:paraId="02C9B063" w14:textId="77777777" w:rsidR="00A22863" w:rsidRDefault="00A22863" w:rsidP="00A22863">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p>
    <w:p w14:paraId="0B7B34D7" w14:textId="77777777" w:rsidR="00F96FF4" w:rsidRDefault="00F96FF4" w:rsidP="006621FE">
      <w:pPr>
        <w:widowControl w:val="0"/>
        <w:tabs>
          <w:tab w:val="left" w:pos="4253"/>
        </w:tabs>
        <w:autoSpaceDE w:val="0"/>
        <w:autoSpaceDN w:val="0"/>
        <w:adjustRightInd w:val="0"/>
        <w:spacing w:after="0"/>
        <w:ind w:right="-102"/>
        <w:jc w:val="both"/>
        <w:rPr>
          <w:rFonts w:ascii="Times New Roman" w:hAnsi="Times New Roman" w:cs="Times New Roman"/>
          <w:color w:val="000000"/>
          <w:szCs w:val="24"/>
          <w:lang w:val="en-GB"/>
        </w:rPr>
      </w:pPr>
      <w:r>
        <w:rPr>
          <w:rFonts w:ascii="Times New Roman" w:hAnsi="Times New Roman" w:cs="Times New Roman"/>
          <w:noProof/>
          <w:color w:val="000000"/>
          <w:szCs w:val="24"/>
          <w:lang w:val="en-GB" w:eastAsia="en-GB"/>
        </w:rPr>
        <w:drawing>
          <wp:inline distT="0" distB="0" distL="0" distR="0" wp14:anchorId="414C9A0E" wp14:editId="32BED292">
            <wp:extent cx="2647950" cy="3971925"/>
            <wp:effectExtent l="0" t="0" r="0" b="952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ilationSistemPH.jpg"/>
                    <pic:cNvPicPr/>
                  </pic:nvPicPr>
                  <pic:blipFill>
                    <a:blip r:embed="rId20">
                      <a:extLst>
                        <a:ext uri="{28A0092B-C50C-407E-A947-70E740481C1C}">
                          <a14:useLocalDpi xmlns:a14="http://schemas.microsoft.com/office/drawing/2010/main" val="0"/>
                        </a:ext>
                      </a:extLst>
                    </a:blip>
                    <a:stretch>
                      <a:fillRect/>
                    </a:stretch>
                  </pic:blipFill>
                  <pic:spPr>
                    <a:xfrm>
                      <a:off x="0" y="0"/>
                      <a:ext cx="2647950" cy="3971925"/>
                    </a:xfrm>
                    <a:prstGeom prst="rect">
                      <a:avLst/>
                    </a:prstGeom>
                  </pic:spPr>
                </pic:pic>
              </a:graphicData>
            </a:graphic>
          </wp:inline>
        </w:drawing>
      </w:r>
    </w:p>
    <w:p w14:paraId="10A6DC3F" w14:textId="77777777" w:rsidR="001F2D47" w:rsidRDefault="00F96FF4" w:rsidP="00F96FF4">
      <w:pPr>
        <w:widowControl w:val="0"/>
        <w:tabs>
          <w:tab w:val="left" w:pos="4253"/>
        </w:tabs>
        <w:autoSpaceDE w:val="0"/>
        <w:autoSpaceDN w:val="0"/>
        <w:adjustRightInd w:val="0"/>
        <w:spacing w:after="0"/>
        <w:ind w:right="-102"/>
        <w:jc w:val="center"/>
        <w:rPr>
          <w:rFonts w:ascii="Times New Roman" w:hAnsi="Times New Roman" w:cs="Times New Roman"/>
          <w:color w:val="000000"/>
          <w:sz w:val="20"/>
          <w:szCs w:val="24"/>
          <w:lang w:val="en-GB"/>
        </w:rPr>
      </w:pPr>
      <w:r>
        <w:rPr>
          <w:rFonts w:ascii="Times New Roman" w:hAnsi="Times New Roman" w:cs="Times New Roman"/>
          <w:b/>
          <w:color w:val="000000"/>
          <w:sz w:val="20"/>
          <w:szCs w:val="24"/>
          <w:lang w:val="en-GB"/>
        </w:rPr>
        <w:t>Figure 5.</w:t>
      </w:r>
      <w:r w:rsidR="001F2D47">
        <w:rPr>
          <w:rFonts w:ascii="Times New Roman" w:hAnsi="Times New Roman" w:cs="Times New Roman"/>
          <w:color w:val="000000"/>
          <w:sz w:val="20"/>
          <w:szCs w:val="24"/>
          <w:lang w:val="en-GB"/>
        </w:rPr>
        <w:t xml:space="preserve"> Inlet (A) and extraction fan (B) of the ventilation system at the PH in Mexico City.</w:t>
      </w:r>
    </w:p>
    <w:p w14:paraId="6C5C22F1" w14:textId="77777777" w:rsidR="001B5A99" w:rsidRDefault="001B5A99" w:rsidP="001B5A99">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p>
    <w:p w14:paraId="307AD862" w14:textId="2C9A9C1B" w:rsidR="005A0A76" w:rsidRPr="00CD0BC1" w:rsidRDefault="00F33AFD" w:rsidP="001B5A99">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Pr>
          <w:rFonts w:ascii="Times New Roman" w:hAnsi="Times New Roman" w:cs="Times New Roman"/>
          <w:noProof/>
          <w:color w:val="000000"/>
          <w:sz w:val="24"/>
          <w:szCs w:val="24"/>
          <w:lang w:val="en-GB"/>
        </w:rPr>
        <w:t>L</w:t>
      </w:r>
      <w:r w:rsidR="00F2274B">
        <w:rPr>
          <w:rFonts w:ascii="Times New Roman" w:hAnsi="Times New Roman" w:cs="Times New Roman"/>
          <w:noProof/>
          <w:color w:val="000000"/>
          <w:sz w:val="24"/>
          <w:szCs w:val="24"/>
          <w:lang w:val="en-GB"/>
        </w:rPr>
        <w:t>evel</w:t>
      </w:r>
      <w:r w:rsidR="00CD0BC1" w:rsidRPr="00F2274B">
        <w:rPr>
          <w:rFonts w:ascii="Times New Roman" w:hAnsi="Times New Roman" w:cs="Times New Roman"/>
          <w:noProof/>
          <w:color w:val="000000"/>
          <w:sz w:val="24"/>
          <w:szCs w:val="24"/>
          <w:lang w:val="en-GB"/>
        </w:rPr>
        <w:t>s</w:t>
      </w:r>
      <w:r w:rsidR="005A0A76">
        <w:rPr>
          <w:rFonts w:ascii="Times New Roman" w:hAnsi="Times New Roman" w:cs="Times New Roman"/>
          <w:color w:val="000000"/>
          <w:sz w:val="24"/>
          <w:szCs w:val="24"/>
          <w:lang w:val="en-GB"/>
        </w:rPr>
        <w:t xml:space="preserve"> of CO</w:t>
      </w:r>
      <w:r w:rsidR="005A0A76">
        <w:rPr>
          <w:rFonts w:ascii="Times New Roman" w:hAnsi="Times New Roman" w:cs="Times New Roman"/>
          <w:color w:val="000000"/>
          <w:sz w:val="24"/>
          <w:szCs w:val="24"/>
          <w:vertAlign w:val="subscript"/>
          <w:lang w:val="en-GB"/>
        </w:rPr>
        <w:t>2</w:t>
      </w:r>
      <w:r w:rsidR="00CD0BC1">
        <w:rPr>
          <w:rFonts w:ascii="Times New Roman" w:hAnsi="Times New Roman" w:cs="Times New Roman"/>
          <w:color w:val="000000"/>
          <w:sz w:val="24"/>
          <w:szCs w:val="24"/>
          <w:lang w:val="en-GB"/>
        </w:rPr>
        <w:t xml:space="preserve"> </w:t>
      </w:r>
      <w:r w:rsidR="0041072F">
        <w:rPr>
          <w:rFonts w:ascii="Times New Roman" w:hAnsi="Times New Roman" w:cs="Times New Roman"/>
          <w:color w:val="000000"/>
          <w:sz w:val="24"/>
          <w:szCs w:val="24"/>
          <w:lang w:val="en-GB"/>
        </w:rPr>
        <w:t xml:space="preserve">in </w:t>
      </w:r>
      <w:r w:rsidR="00CD0BC1">
        <w:rPr>
          <w:rFonts w:ascii="Times New Roman" w:hAnsi="Times New Roman" w:cs="Times New Roman"/>
          <w:color w:val="000000"/>
          <w:sz w:val="24"/>
          <w:szCs w:val="24"/>
          <w:lang w:val="en-GB"/>
        </w:rPr>
        <w:t xml:space="preserve">the PassivHaus </w:t>
      </w:r>
      <w:r w:rsidR="0041072F">
        <w:rPr>
          <w:rFonts w:ascii="Times New Roman" w:hAnsi="Times New Roman" w:cs="Times New Roman"/>
          <w:color w:val="000000"/>
          <w:sz w:val="24"/>
          <w:szCs w:val="24"/>
          <w:lang w:val="en-GB"/>
        </w:rPr>
        <w:t xml:space="preserve">dwelling </w:t>
      </w:r>
      <w:r w:rsidR="00CD0BC1">
        <w:rPr>
          <w:rFonts w:ascii="Times New Roman" w:hAnsi="Times New Roman" w:cs="Times New Roman"/>
          <w:color w:val="000000"/>
          <w:sz w:val="24"/>
          <w:szCs w:val="24"/>
          <w:lang w:val="en-GB"/>
        </w:rPr>
        <w:t>suggest</w:t>
      </w:r>
      <w:r w:rsidR="005A0A76">
        <w:rPr>
          <w:rFonts w:ascii="Times New Roman" w:hAnsi="Times New Roman" w:cs="Times New Roman"/>
          <w:color w:val="000000"/>
          <w:sz w:val="24"/>
          <w:szCs w:val="24"/>
          <w:lang w:val="en-GB"/>
        </w:rPr>
        <w:t xml:space="preserve"> that the ventilation </w:t>
      </w:r>
      <w:r>
        <w:rPr>
          <w:rFonts w:ascii="Times New Roman" w:hAnsi="Times New Roman" w:cs="Times New Roman"/>
          <w:color w:val="000000"/>
          <w:sz w:val="24"/>
          <w:szCs w:val="24"/>
          <w:lang w:val="en-GB"/>
        </w:rPr>
        <w:t>rates</w:t>
      </w:r>
      <w:r w:rsidR="005A0A76">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are</w:t>
      </w:r>
      <w:r w:rsidR="005A0A76">
        <w:rPr>
          <w:rFonts w:ascii="Times New Roman" w:hAnsi="Times New Roman" w:cs="Times New Roman"/>
          <w:color w:val="000000"/>
          <w:sz w:val="24"/>
          <w:szCs w:val="24"/>
          <w:lang w:val="en-GB"/>
        </w:rPr>
        <w:t xml:space="preserve"> adequate</w:t>
      </w:r>
      <w:r w:rsidR="00CD0BC1">
        <w:rPr>
          <w:rFonts w:ascii="Times New Roman" w:hAnsi="Times New Roman" w:cs="Times New Roman"/>
          <w:color w:val="000000"/>
          <w:sz w:val="24"/>
          <w:szCs w:val="24"/>
          <w:lang w:val="en-GB"/>
        </w:rPr>
        <w:t xml:space="preserve">, as </w:t>
      </w:r>
      <w:r w:rsidR="002A7E85">
        <w:rPr>
          <w:rFonts w:ascii="Times New Roman" w:hAnsi="Times New Roman" w:cs="Times New Roman"/>
          <w:color w:val="000000"/>
          <w:sz w:val="24"/>
          <w:szCs w:val="24"/>
          <w:lang w:val="en-GB"/>
        </w:rPr>
        <w:t xml:space="preserve">the background </w:t>
      </w:r>
      <w:r w:rsidR="00CD0BC1">
        <w:rPr>
          <w:rFonts w:ascii="Times New Roman" w:hAnsi="Times New Roman" w:cs="Times New Roman"/>
          <w:color w:val="000000"/>
          <w:sz w:val="24"/>
          <w:szCs w:val="24"/>
          <w:lang w:val="en-GB"/>
        </w:rPr>
        <w:t>levels were below th</w:t>
      </w:r>
      <w:r>
        <w:rPr>
          <w:rFonts w:ascii="Times New Roman" w:hAnsi="Times New Roman" w:cs="Times New Roman"/>
          <w:color w:val="000000"/>
          <w:sz w:val="24"/>
          <w:szCs w:val="24"/>
          <w:lang w:val="en-GB"/>
        </w:rPr>
        <w:t>ose</w:t>
      </w:r>
      <w:r w:rsidR="00CD0BC1">
        <w:rPr>
          <w:rFonts w:ascii="Times New Roman" w:hAnsi="Times New Roman" w:cs="Times New Roman"/>
          <w:color w:val="000000"/>
          <w:sz w:val="24"/>
          <w:szCs w:val="24"/>
          <w:lang w:val="en-GB"/>
        </w:rPr>
        <w:t xml:space="preserve"> recommended by the guidelines</w:t>
      </w:r>
      <w:r w:rsidR="002A7E85">
        <w:rPr>
          <w:rFonts w:ascii="Times New Roman" w:hAnsi="Times New Roman" w:cs="Times New Roman"/>
          <w:color w:val="000000"/>
          <w:sz w:val="24"/>
          <w:szCs w:val="24"/>
          <w:lang w:val="en-GB"/>
        </w:rPr>
        <w:t>, peaking in rare occasions above 1,000ppm</w:t>
      </w:r>
      <w:r w:rsidR="00CD0BC1">
        <w:rPr>
          <w:rFonts w:ascii="Times New Roman" w:hAnsi="Times New Roman" w:cs="Times New Roman"/>
          <w:color w:val="000000"/>
          <w:sz w:val="24"/>
          <w:szCs w:val="24"/>
          <w:lang w:val="en-GB"/>
        </w:rPr>
        <w:t>. CO</w:t>
      </w:r>
      <w:r w:rsidR="00CD0BC1">
        <w:rPr>
          <w:rFonts w:ascii="Times New Roman" w:hAnsi="Times New Roman" w:cs="Times New Roman"/>
          <w:color w:val="000000"/>
          <w:sz w:val="24"/>
          <w:szCs w:val="24"/>
          <w:vertAlign w:val="superscript"/>
          <w:lang w:val="en-GB"/>
        </w:rPr>
        <w:softHyphen/>
      </w:r>
      <w:r w:rsidR="00CD0BC1">
        <w:rPr>
          <w:rFonts w:ascii="Times New Roman" w:hAnsi="Times New Roman" w:cs="Times New Roman"/>
          <w:color w:val="000000"/>
          <w:sz w:val="24"/>
          <w:szCs w:val="24"/>
          <w:vertAlign w:val="subscript"/>
          <w:lang w:val="en-GB"/>
        </w:rPr>
        <w:t>2</w:t>
      </w:r>
      <w:r w:rsidR="00CD0BC1">
        <w:rPr>
          <w:rFonts w:ascii="Times New Roman" w:hAnsi="Times New Roman" w:cs="Times New Roman"/>
          <w:color w:val="000000"/>
          <w:sz w:val="24"/>
          <w:szCs w:val="24"/>
          <w:lang w:val="en-GB"/>
        </w:rPr>
        <w:t xml:space="preserve"> levels at the ST </w:t>
      </w:r>
      <w:r>
        <w:rPr>
          <w:rFonts w:ascii="Times New Roman" w:hAnsi="Times New Roman" w:cs="Times New Roman"/>
          <w:color w:val="000000"/>
          <w:sz w:val="24"/>
          <w:szCs w:val="24"/>
          <w:lang w:val="en-GB"/>
        </w:rPr>
        <w:t>were</w:t>
      </w:r>
      <w:r w:rsidR="00CD0BC1">
        <w:rPr>
          <w:rFonts w:ascii="Times New Roman" w:hAnsi="Times New Roman" w:cs="Times New Roman"/>
          <w:color w:val="000000"/>
          <w:sz w:val="24"/>
          <w:szCs w:val="24"/>
          <w:lang w:val="en-GB"/>
        </w:rPr>
        <w:t xml:space="preserve"> significantly above the recommended</w:t>
      </w:r>
      <w:r>
        <w:rPr>
          <w:rFonts w:ascii="Times New Roman" w:hAnsi="Times New Roman" w:cs="Times New Roman"/>
          <w:color w:val="000000"/>
          <w:sz w:val="24"/>
          <w:szCs w:val="24"/>
          <w:lang w:val="en-GB"/>
        </w:rPr>
        <w:t xml:space="preserve">, on several </w:t>
      </w:r>
      <w:r w:rsidR="00CD0BC1">
        <w:rPr>
          <w:rFonts w:ascii="Times New Roman" w:hAnsi="Times New Roman" w:cs="Times New Roman"/>
          <w:color w:val="000000"/>
          <w:sz w:val="24"/>
          <w:szCs w:val="24"/>
          <w:lang w:val="en-GB"/>
        </w:rPr>
        <w:t xml:space="preserve">occasions above the 2,000ppm. </w:t>
      </w:r>
    </w:p>
    <w:p w14:paraId="73CBE63D" w14:textId="45238865" w:rsidR="001F2D47" w:rsidRDefault="00F33AFD" w:rsidP="001F2D47">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sidRPr="00B92D20">
        <w:rPr>
          <w:rFonts w:ascii="Times New Roman" w:hAnsi="Times New Roman" w:cs="Times New Roman"/>
          <w:noProof/>
          <w:color w:val="000000"/>
          <w:sz w:val="24"/>
          <w:szCs w:val="24"/>
          <w:lang w:val="en-GB"/>
        </w:rPr>
        <w:t>O</w:t>
      </w:r>
      <w:r w:rsidR="00CD0BC1" w:rsidRPr="00B92D20">
        <w:rPr>
          <w:rFonts w:ascii="Times New Roman" w:hAnsi="Times New Roman" w:cs="Times New Roman"/>
          <w:noProof/>
          <w:color w:val="000000"/>
          <w:sz w:val="24"/>
          <w:szCs w:val="24"/>
          <w:lang w:val="en-GB"/>
        </w:rPr>
        <w:t>verhea</w:t>
      </w:r>
      <w:r w:rsidR="007F4B71" w:rsidRPr="00B92D20">
        <w:rPr>
          <w:rFonts w:ascii="Times New Roman" w:hAnsi="Times New Roman" w:cs="Times New Roman"/>
          <w:noProof/>
          <w:color w:val="000000"/>
          <w:sz w:val="24"/>
          <w:szCs w:val="24"/>
          <w:lang w:val="en-GB"/>
        </w:rPr>
        <w:t xml:space="preserve">ting </w:t>
      </w:r>
      <w:r w:rsidRPr="00B92D20">
        <w:rPr>
          <w:rFonts w:ascii="Times New Roman" w:hAnsi="Times New Roman" w:cs="Times New Roman"/>
          <w:noProof/>
          <w:color w:val="000000"/>
          <w:sz w:val="24"/>
          <w:szCs w:val="24"/>
          <w:lang w:val="en-GB"/>
        </w:rPr>
        <w:t xml:space="preserve">was not </w:t>
      </w:r>
      <w:r w:rsidR="007F4B71" w:rsidRPr="00B92D20">
        <w:rPr>
          <w:rFonts w:ascii="Times New Roman" w:hAnsi="Times New Roman" w:cs="Times New Roman"/>
          <w:noProof/>
          <w:color w:val="000000"/>
          <w:sz w:val="24"/>
          <w:szCs w:val="24"/>
          <w:lang w:val="en-GB"/>
        </w:rPr>
        <w:t xml:space="preserve">identified </w:t>
      </w:r>
      <w:r w:rsidRPr="00B92D20">
        <w:rPr>
          <w:rFonts w:ascii="Times New Roman" w:hAnsi="Times New Roman" w:cs="Times New Roman"/>
          <w:noProof/>
          <w:color w:val="000000"/>
          <w:sz w:val="24"/>
          <w:szCs w:val="24"/>
          <w:lang w:val="en-GB"/>
        </w:rPr>
        <w:t xml:space="preserve">as a problem </w:t>
      </w:r>
      <w:r w:rsidR="007F4B71" w:rsidRPr="00B92D20">
        <w:rPr>
          <w:rFonts w:ascii="Times New Roman" w:hAnsi="Times New Roman" w:cs="Times New Roman"/>
          <w:noProof/>
          <w:color w:val="000000"/>
          <w:sz w:val="24"/>
          <w:szCs w:val="24"/>
          <w:lang w:val="en-GB"/>
        </w:rPr>
        <w:t xml:space="preserve">in </w:t>
      </w:r>
      <w:r w:rsidRPr="00B92D20">
        <w:rPr>
          <w:rFonts w:ascii="Times New Roman" w:hAnsi="Times New Roman" w:cs="Times New Roman"/>
          <w:noProof/>
          <w:color w:val="000000"/>
          <w:sz w:val="24"/>
          <w:szCs w:val="24"/>
          <w:lang w:val="en-GB"/>
        </w:rPr>
        <w:t>either</w:t>
      </w:r>
      <w:r w:rsidR="007F4B71" w:rsidRPr="00B92D20">
        <w:rPr>
          <w:rFonts w:ascii="Times New Roman" w:hAnsi="Times New Roman" w:cs="Times New Roman"/>
          <w:noProof/>
          <w:color w:val="000000"/>
          <w:sz w:val="24"/>
          <w:szCs w:val="24"/>
          <w:lang w:val="en-GB"/>
        </w:rPr>
        <w:t xml:space="preserve"> dwelling</w:t>
      </w:r>
      <w:r w:rsidRPr="00B92D20">
        <w:rPr>
          <w:rFonts w:ascii="Times New Roman" w:hAnsi="Times New Roman" w:cs="Times New Roman"/>
          <w:noProof/>
          <w:color w:val="000000"/>
          <w:sz w:val="24"/>
          <w:szCs w:val="24"/>
          <w:lang w:val="en-GB"/>
        </w:rPr>
        <w:t>, though</w:t>
      </w:r>
      <w:r w:rsidR="007F4B71" w:rsidRPr="00B92D20">
        <w:rPr>
          <w:rFonts w:ascii="Times New Roman" w:hAnsi="Times New Roman" w:cs="Times New Roman"/>
          <w:noProof/>
          <w:color w:val="000000"/>
          <w:sz w:val="24"/>
          <w:szCs w:val="24"/>
          <w:lang w:val="en-GB"/>
        </w:rPr>
        <w:t xml:space="preserve"> the PassivHaus recorded warmer temperatures.</w:t>
      </w:r>
      <w:r w:rsidR="007F4B71">
        <w:rPr>
          <w:rFonts w:ascii="Times New Roman" w:hAnsi="Times New Roman" w:cs="Times New Roman"/>
          <w:color w:val="000000"/>
          <w:sz w:val="24"/>
          <w:szCs w:val="24"/>
          <w:lang w:val="en-GB"/>
        </w:rPr>
        <w:t xml:space="preserve"> F</w:t>
      </w:r>
      <w:r w:rsidR="00CD0BC1">
        <w:rPr>
          <w:rFonts w:ascii="Times New Roman" w:hAnsi="Times New Roman" w:cs="Times New Roman"/>
          <w:color w:val="000000"/>
          <w:sz w:val="24"/>
          <w:szCs w:val="24"/>
          <w:lang w:val="en-GB"/>
        </w:rPr>
        <w:t xml:space="preserve">urther investigation </w:t>
      </w:r>
      <w:r w:rsidR="00CD0BC1" w:rsidRPr="00F2274B">
        <w:rPr>
          <w:rFonts w:ascii="Times New Roman" w:hAnsi="Times New Roman" w:cs="Times New Roman"/>
          <w:noProof/>
          <w:color w:val="000000"/>
          <w:sz w:val="24"/>
          <w:szCs w:val="24"/>
          <w:lang w:val="en-GB"/>
        </w:rPr>
        <w:t>is required</w:t>
      </w:r>
      <w:r w:rsidR="00CD0BC1">
        <w:rPr>
          <w:rFonts w:ascii="Times New Roman" w:hAnsi="Times New Roman" w:cs="Times New Roman"/>
          <w:color w:val="000000"/>
          <w:sz w:val="24"/>
          <w:szCs w:val="24"/>
          <w:lang w:val="en-GB"/>
        </w:rPr>
        <w:t xml:space="preserve"> as the occupants of the ST </w:t>
      </w:r>
      <w:r w:rsidR="00F2274B" w:rsidRPr="00B92D20">
        <w:rPr>
          <w:rFonts w:ascii="Times New Roman" w:hAnsi="Times New Roman" w:cs="Times New Roman"/>
          <w:noProof/>
          <w:color w:val="000000"/>
          <w:sz w:val="24"/>
          <w:szCs w:val="24"/>
          <w:lang w:val="en-GB"/>
        </w:rPr>
        <w:t>stated</w:t>
      </w:r>
      <w:r w:rsidR="00F2274B" w:rsidRPr="00F2274B">
        <w:rPr>
          <w:rFonts w:ascii="Times New Roman" w:hAnsi="Times New Roman" w:cs="Times New Roman"/>
          <w:noProof/>
          <w:color w:val="000000"/>
          <w:sz w:val="24"/>
          <w:szCs w:val="24"/>
          <w:lang w:val="en-GB"/>
        </w:rPr>
        <w:t xml:space="preserve"> </w:t>
      </w:r>
      <w:r>
        <w:rPr>
          <w:rFonts w:ascii="Times New Roman" w:hAnsi="Times New Roman" w:cs="Times New Roman"/>
          <w:noProof/>
          <w:color w:val="000000"/>
          <w:sz w:val="24"/>
          <w:szCs w:val="24"/>
          <w:lang w:val="en-GB"/>
        </w:rPr>
        <w:t xml:space="preserve">feeling uncomfortable </w:t>
      </w:r>
      <w:r w:rsidR="00CD0BC1" w:rsidRPr="00F2274B">
        <w:rPr>
          <w:rFonts w:ascii="Times New Roman" w:hAnsi="Times New Roman" w:cs="Times New Roman"/>
          <w:noProof/>
          <w:color w:val="000000"/>
          <w:sz w:val="24"/>
          <w:szCs w:val="24"/>
          <w:lang w:val="en-GB"/>
        </w:rPr>
        <w:t>during winter</w:t>
      </w:r>
      <w:r w:rsidR="00CD0BC1">
        <w:rPr>
          <w:rFonts w:ascii="Times New Roman" w:hAnsi="Times New Roman" w:cs="Times New Roman"/>
          <w:color w:val="000000"/>
          <w:sz w:val="24"/>
          <w:szCs w:val="24"/>
          <w:lang w:val="en-GB"/>
        </w:rPr>
        <w:t>.</w:t>
      </w:r>
    </w:p>
    <w:p w14:paraId="704CACAA" w14:textId="42638CC8" w:rsidR="007F4B71" w:rsidRDefault="007F4B71" w:rsidP="001F2D47">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The low levels of relative humidity observed in the PassivHaus suggest that the ventilation strategy may result in</w:t>
      </w:r>
      <w:r w:rsidR="00F2274B">
        <w:rPr>
          <w:rFonts w:ascii="Times New Roman" w:hAnsi="Times New Roman" w:cs="Times New Roman"/>
          <w:color w:val="000000"/>
          <w:sz w:val="24"/>
          <w:szCs w:val="24"/>
          <w:lang w:val="en-GB"/>
        </w:rPr>
        <w:t xml:space="preserve"> a</w:t>
      </w:r>
      <w:r>
        <w:rPr>
          <w:rFonts w:ascii="Times New Roman" w:hAnsi="Times New Roman" w:cs="Times New Roman"/>
          <w:color w:val="000000"/>
          <w:sz w:val="24"/>
          <w:szCs w:val="24"/>
          <w:lang w:val="en-GB"/>
        </w:rPr>
        <w:t xml:space="preserve"> </w:t>
      </w:r>
      <w:r w:rsidRPr="00F2274B">
        <w:rPr>
          <w:rFonts w:ascii="Times New Roman" w:hAnsi="Times New Roman" w:cs="Times New Roman"/>
          <w:noProof/>
          <w:color w:val="000000"/>
          <w:sz w:val="24"/>
          <w:szCs w:val="24"/>
          <w:lang w:val="en-GB"/>
        </w:rPr>
        <w:t>potential</w:t>
      </w:r>
      <w:r>
        <w:rPr>
          <w:rFonts w:ascii="Times New Roman" w:hAnsi="Times New Roman" w:cs="Times New Roman"/>
          <w:color w:val="000000"/>
          <w:sz w:val="24"/>
          <w:szCs w:val="24"/>
          <w:lang w:val="en-GB"/>
        </w:rPr>
        <w:t xml:space="preserve"> reduction of mould proliferation. The higher levels (&gt;70%RH) </w:t>
      </w:r>
      <w:r w:rsidR="0041072F">
        <w:rPr>
          <w:rFonts w:ascii="Times New Roman" w:hAnsi="Times New Roman" w:cs="Times New Roman"/>
          <w:color w:val="000000"/>
          <w:sz w:val="24"/>
          <w:szCs w:val="24"/>
          <w:lang w:val="en-GB"/>
        </w:rPr>
        <w:t xml:space="preserve">in </w:t>
      </w:r>
      <w:r>
        <w:rPr>
          <w:rFonts w:ascii="Times New Roman" w:hAnsi="Times New Roman" w:cs="Times New Roman"/>
          <w:color w:val="000000"/>
          <w:sz w:val="24"/>
          <w:szCs w:val="24"/>
          <w:lang w:val="en-GB"/>
        </w:rPr>
        <w:t xml:space="preserve">the standard building practice flat </w:t>
      </w:r>
      <w:r w:rsidRPr="00B92D20">
        <w:rPr>
          <w:rFonts w:ascii="Times New Roman" w:hAnsi="Times New Roman" w:cs="Times New Roman"/>
          <w:noProof/>
          <w:color w:val="000000"/>
          <w:sz w:val="24"/>
          <w:szCs w:val="24"/>
          <w:lang w:val="en-GB"/>
        </w:rPr>
        <w:t>were associated</w:t>
      </w:r>
      <w:r>
        <w:rPr>
          <w:rFonts w:ascii="Times New Roman" w:hAnsi="Times New Roman" w:cs="Times New Roman"/>
          <w:color w:val="000000"/>
          <w:sz w:val="24"/>
          <w:szCs w:val="24"/>
          <w:lang w:val="en-GB"/>
        </w:rPr>
        <w:t xml:space="preserve"> </w:t>
      </w:r>
      <w:r w:rsidR="00F2274B">
        <w:rPr>
          <w:rFonts w:ascii="Times New Roman" w:hAnsi="Times New Roman" w:cs="Times New Roman"/>
          <w:noProof/>
          <w:color w:val="000000"/>
          <w:sz w:val="24"/>
          <w:szCs w:val="24"/>
          <w:lang w:val="en-GB"/>
        </w:rPr>
        <w:t>with</w:t>
      </w:r>
      <w:r>
        <w:rPr>
          <w:rFonts w:ascii="Times New Roman" w:hAnsi="Times New Roman" w:cs="Times New Roman"/>
          <w:color w:val="000000"/>
          <w:sz w:val="24"/>
          <w:szCs w:val="24"/>
          <w:lang w:val="en-GB"/>
        </w:rPr>
        <w:t xml:space="preserve"> the mould growth reported by the participants. No levels below 30%RH </w:t>
      </w:r>
      <w:r w:rsidRPr="00B92D20">
        <w:rPr>
          <w:rFonts w:ascii="Times New Roman" w:hAnsi="Times New Roman" w:cs="Times New Roman"/>
          <w:noProof/>
          <w:color w:val="000000"/>
          <w:sz w:val="24"/>
          <w:szCs w:val="24"/>
          <w:lang w:val="en-GB"/>
        </w:rPr>
        <w:t>were recorded</w:t>
      </w:r>
      <w:r>
        <w:rPr>
          <w:rFonts w:ascii="Times New Roman" w:hAnsi="Times New Roman" w:cs="Times New Roman"/>
          <w:color w:val="000000"/>
          <w:sz w:val="24"/>
          <w:szCs w:val="24"/>
          <w:lang w:val="en-GB"/>
        </w:rPr>
        <w:t>. Further investigation is recommended during winter, the dry season in Mexico City.</w:t>
      </w:r>
    </w:p>
    <w:p w14:paraId="4888F55C" w14:textId="2E06BCE8" w:rsidR="00F96FF4" w:rsidRDefault="007F4B71" w:rsidP="001F2D47">
      <w:pPr>
        <w:widowControl w:val="0"/>
        <w:tabs>
          <w:tab w:val="left" w:pos="4253"/>
        </w:tabs>
        <w:autoSpaceDE w:val="0"/>
        <w:autoSpaceDN w:val="0"/>
        <w:adjustRightInd w:val="0"/>
        <w:spacing w:after="0"/>
        <w:ind w:right="-102"/>
        <w:jc w:val="both"/>
        <w:rPr>
          <w:rFonts w:ascii="Times New Roman" w:hAnsi="Times New Roman" w:cs="Times New Roman"/>
          <w:noProof/>
          <w:color w:val="000000"/>
          <w:sz w:val="24"/>
          <w:szCs w:val="24"/>
          <w:lang w:val="en-GB"/>
        </w:rPr>
      </w:pPr>
      <w:r>
        <w:rPr>
          <w:rFonts w:ascii="Times New Roman" w:hAnsi="Times New Roman" w:cs="Times New Roman"/>
          <w:color w:val="000000"/>
          <w:sz w:val="24"/>
          <w:szCs w:val="24"/>
          <w:lang w:val="en-GB"/>
        </w:rPr>
        <w:t xml:space="preserve">Finally, the occupants’ perception of IAQ was </w:t>
      </w:r>
      <w:r w:rsidR="00581C50">
        <w:rPr>
          <w:rFonts w:ascii="Times New Roman" w:hAnsi="Times New Roman" w:cs="Times New Roman"/>
          <w:color w:val="000000"/>
          <w:sz w:val="24"/>
          <w:szCs w:val="24"/>
          <w:lang w:val="en-GB"/>
        </w:rPr>
        <w:t xml:space="preserve">satisfactory </w:t>
      </w:r>
      <w:r w:rsidR="00F33AFD">
        <w:rPr>
          <w:rFonts w:ascii="Times New Roman" w:hAnsi="Times New Roman" w:cs="Times New Roman"/>
          <w:color w:val="000000"/>
          <w:sz w:val="24"/>
          <w:szCs w:val="24"/>
          <w:lang w:val="en-GB"/>
        </w:rPr>
        <w:t>in</w:t>
      </w:r>
      <w:r w:rsidR="00581C50">
        <w:rPr>
          <w:rFonts w:ascii="Times New Roman" w:hAnsi="Times New Roman" w:cs="Times New Roman"/>
          <w:color w:val="000000"/>
          <w:sz w:val="24"/>
          <w:szCs w:val="24"/>
          <w:lang w:val="en-GB"/>
        </w:rPr>
        <w:t xml:space="preserve"> the PassivHaus. However, the perception of </w:t>
      </w:r>
      <w:r w:rsidR="00581C50" w:rsidRPr="00B92D20">
        <w:rPr>
          <w:rFonts w:ascii="Times New Roman" w:hAnsi="Times New Roman" w:cs="Times New Roman"/>
          <w:noProof/>
          <w:color w:val="000000"/>
          <w:sz w:val="24"/>
          <w:szCs w:val="24"/>
          <w:lang w:val="en-GB"/>
        </w:rPr>
        <w:t>freshness</w:t>
      </w:r>
      <w:r w:rsidR="00581C50">
        <w:rPr>
          <w:rFonts w:ascii="Times New Roman" w:hAnsi="Times New Roman" w:cs="Times New Roman"/>
          <w:color w:val="000000"/>
          <w:sz w:val="24"/>
          <w:szCs w:val="24"/>
          <w:lang w:val="en-GB"/>
        </w:rPr>
        <w:t xml:space="preserve"> of air suggests further investigation. </w:t>
      </w:r>
      <w:r w:rsidR="00F33AFD" w:rsidRPr="00B92D20">
        <w:rPr>
          <w:rFonts w:ascii="Times New Roman" w:hAnsi="Times New Roman" w:cs="Times New Roman"/>
          <w:noProof/>
          <w:color w:val="000000"/>
          <w:sz w:val="24"/>
          <w:szCs w:val="24"/>
          <w:lang w:val="en-GB"/>
        </w:rPr>
        <w:t>This i</w:t>
      </w:r>
      <w:r w:rsidR="00581C50" w:rsidRPr="00B92D20">
        <w:rPr>
          <w:rFonts w:ascii="Times New Roman" w:hAnsi="Times New Roman" w:cs="Times New Roman"/>
          <w:noProof/>
          <w:color w:val="000000"/>
          <w:sz w:val="24"/>
          <w:szCs w:val="24"/>
          <w:lang w:val="en-GB"/>
        </w:rPr>
        <w:t>n contrast to the ST flat</w:t>
      </w:r>
      <w:r w:rsidR="00F33AFD" w:rsidRPr="00B92D20">
        <w:rPr>
          <w:rFonts w:ascii="Times New Roman" w:hAnsi="Times New Roman" w:cs="Times New Roman"/>
          <w:noProof/>
          <w:color w:val="000000"/>
          <w:sz w:val="24"/>
          <w:szCs w:val="24"/>
          <w:lang w:val="en-GB"/>
        </w:rPr>
        <w:t xml:space="preserve">, which </w:t>
      </w:r>
      <w:r w:rsidR="00581C50" w:rsidRPr="00B92D20">
        <w:rPr>
          <w:rFonts w:ascii="Times New Roman" w:hAnsi="Times New Roman" w:cs="Times New Roman"/>
          <w:noProof/>
          <w:color w:val="000000"/>
          <w:sz w:val="24"/>
          <w:szCs w:val="24"/>
          <w:lang w:val="en-GB"/>
        </w:rPr>
        <w:t xml:space="preserve">all the </w:t>
      </w:r>
      <w:r w:rsidR="00F33AFD" w:rsidRPr="00B92D20">
        <w:rPr>
          <w:rFonts w:ascii="Times New Roman" w:hAnsi="Times New Roman" w:cs="Times New Roman"/>
          <w:noProof/>
          <w:color w:val="000000"/>
          <w:sz w:val="24"/>
          <w:szCs w:val="24"/>
          <w:lang w:val="en-GB"/>
        </w:rPr>
        <w:t>criteria</w:t>
      </w:r>
      <w:r w:rsidR="00581C50" w:rsidRPr="00B92D20">
        <w:rPr>
          <w:rFonts w:ascii="Times New Roman" w:hAnsi="Times New Roman" w:cs="Times New Roman"/>
          <w:noProof/>
          <w:color w:val="000000"/>
          <w:sz w:val="24"/>
          <w:szCs w:val="24"/>
          <w:lang w:val="en-GB"/>
        </w:rPr>
        <w:t xml:space="preserve"> were rated unsatisfactory other than the freshness of</w:t>
      </w:r>
      <w:r w:rsidR="00F2274B" w:rsidRPr="00B92D20">
        <w:rPr>
          <w:rFonts w:ascii="Times New Roman" w:hAnsi="Times New Roman" w:cs="Times New Roman"/>
          <w:noProof/>
          <w:color w:val="000000"/>
          <w:sz w:val="24"/>
          <w:szCs w:val="24"/>
          <w:lang w:val="en-GB"/>
        </w:rPr>
        <w:t xml:space="preserve"> the</w:t>
      </w:r>
      <w:r w:rsidR="00581C50" w:rsidRPr="00B92D20">
        <w:rPr>
          <w:rFonts w:ascii="Times New Roman" w:hAnsi="Times New Roman" w:cs="Times New Roman"/>
          <w:noProof/>
          <w:color w:val="000000"/>
          <w:sz w:val="24"/>
          <w:szCs w:val="24"/>
          <w:lang w:val="en-GB"/>
        </w:rPr>
        <w:t xml:space="preserve"> air.</w:t>
      </w:r>
      <w:r w:rsidR="00581C50">
        <w:rPr>
          <w:rFonts w:ascii="Times New Roman" w:hAnsi="Times New Roman" w:cs="Times New Roman"/>
          <w:color w:val="000000"/>
          <w:sz w:val="24"/>
          <w:szCs w:val="24"/>
          <w:lang w:val="en-GB"/>
        </w:rPr>
        <w:t xml:space="preserve"> </w:t>
      </w:r>
      <w:r w:rsidR="00F33AFD" w:rsidRPr="00B92D20">
        <w:rPr>
          <w:rFonts w:ascii="Times New Roman" w:hAnsi="Times New Roman" w:cs="Times New Roman"/>
          <w:noProof/>
          <w:color w:val="000000"/>
          <w:sz w:val="24"/>
          <w:szCs w:val="24"/>
          <w:lang w:val="en-GB"/>
        </w:rPr>
        <w:t>This</w:t>
      </w:r>
      <w:r w:rsidR="00F2274B">
        <w:rPr>
          <w:rFonts w:ascii="Times New Roman" w:hAnsi="Times New Roman" w:cs="Times New Roman"/>
          <w:noProof/>
          <w:color w:val="000000"/>
          <w:sz w:val="24"/>
          <w:szCs w:val="24"/>
          <w:lang w:val="en-GB"/>
        </w:rPr>
        <w:t xml:space="preserve"> suggests</w:t>
      </w:r>
      <w:r w:rsidR="00581C50">
        <w:rPr>
          <w:rFonts w:ascii="Times New Roman" w:hAnsi="Times New Roman" w:cs="Times New Roman"/>
          <w:color w:val="000000"/>
          <w:sz w:val="24"/>
          <w:szCs w:val="24"/>
          <w:lang w:val="en-GB"/>
        </w:rPr>
        <w:t xml:space="preserve"> that PassivHaus occupants trade air freshness for additional protection against the outdoor pollution. However, the overall </w:t>
      </w:r>
      <w:r w:rsidR="00F33AFD">
        <w:rPr>
          <w:rFonts w:ascii="Times New Roman" w:hAnsi="Times New Roman" w:cs="Times New Roman"/>
          <w:color w:val="000000"/>
          <w:sz w:val="24"/>
          <w:szCs w:val="24"/>
          <w:lang w:val="en-GB"/>
        </w:rPr>
        <w:t xml:space="preserve">IAQ </w:t>
      </w:r>
      <w:r w:rsidR="00581C50">
        <w:rPr>
          <w:rFonts w:ascii="Times New Roman" w:hAnsi="Times New Roman" w:cs="Times New Roman"/>
          <w:color w:val="000000"/>
          <w:sz w:val="24"/>
          <w:szCs w:val="24"/>
          <w:lang w:val="en-GB"/>
        </w:rPr>
        <w:t xml:space="preserve">satisfaction </w:t>
      </w:r>
      <w:r w:rsidR="00581C50" w:rsidRPr="00B92D20">
        <w:rPr>
          <w:rFonts w:ascii="Times New Roman" w:hAnsi="Times New Roman" w:cs="Times New Roman"/>
          <w:noProof/>
          <w:color w:val="000000"/>
          <w:sz w:val="24"/>
          <w:szCs w:val="24"/>
          <w:lang w:val="en-GB"/>
        </w:rPr>
        <w:t>was reported</w:t>
      </w:r>
      <w:r w:rsidR="00581C50">
        <w:rPr>
          <w:rFonts w:ascii="Times New Roman" w:hAnsi="Times New Roman" w:cs="Times New Roman"/>
          <w:color w:val="000000"/>
          <w:sz w:val="24"/>
          <w:szCs w:val="24"/>
          <w:lang w:val="en-GB"/>
        </w:rPr>
        <w:t xml:space="preserve"> </w:t>
      </w:r>
      <w:r w:rsidR="00F33AFD">
        <w:rPr>
          <w:rFonts w:ascii="Times New Roman" w:hAnsi="Times New Roman" w:cs="Times New Roman"/>
          <w:color w:val="000000"/>
          <w:sz w:val="24"/>
          <w:szCs w:val="24"/>
          <w:lang w:val="en-GB"/>
        </w:rPr>
        <w:t>as</w:t>
      </w:r>
      <w:r w:rsidR="00581C50">
        <w:rPr>
          <w:rFonts w:ascii="Times New Roman" w:hAnsi="Times New Roman" w:cs="Times New Roman"/>
          <w:color w:val="000000"/>
          <w:sz w:val="24"/>
          <w:szCs w:val="24"/>
          <w:lang w:val="en-GB"/>
        </w:rPr>
        <w:t xml:space="preserve"> </w:t>
      </w:r>
      <w:r w:rsidR="00581C50" w:rsidRPr="00B92D20">
        <w:rPr>
          <w:rFonts w:ascii="Times New Roman" w:hAnsi="Times New Roman" w:cs="Times New Roman"/>
          <w:noProof/>
          <w:color w:val="000000"/>
          <w:sz w:val="24"/>
          <w:szCs w:val="24"/>
          <w:lang w:val="en-GB"/>
        </w:rPr>
        <w:t>satisfactory</w:t>
      </w:r>
      <w:r w:rsidR="00F33AFD" w:rsidRPr="00B92D20">
        <w:rPr>
          <w:rFonts w:ascii="Times New Roman" w:hAnsi="Times New Roman" w:cs="Times New Roman"/>
          <w:noProof/>
          <w:color w:val="000000"/>
          <w:sz w:val="24"/>
          <w:szCs w:val="24"/>
          <w:lang w:val="en-GB"/>
        </w:rPr>
        <w:t>, h</w:t>
      </w:r>
      <w:r w:rsidR="00F2274B" w:rsidRPr="00B92D20">
        <w:rPr>
          <w:rFonts w:ascii="Times New Roman" w:hAnsi="Times New Roman" w:cs="Times New Roman"/>
          <w:noProof/>
          <w:color w:val="000000"/>
          <w:sz w:val="24"/>
          <w:szCs w:val="24"/>
          <w:lang w:val="en-GB"/>
        </w:rPr>
        <w:t>ence</w:t>
      </w:r>
      <w:r w:rsidR="00581C50">
        <w:rPr>
          <w:rFonts w:ascii="Times New Roman" w:hAnsi="Times New Roman" w:cs="Times New Roman"/>
          <w:color w:val="000000"/>
          <w:sz w:val="24"/>
          <w:szCs w:val="24"/>
          <w:lang w:val="en-GB"/>
        </w:rPr>
        <w:t xml:space="preserve"> the occupants did not consider the freshness </w:t>
      </w:r>
      <w:r w:rsidR="00581C50" w:rsidRPr="00B92D20">
        <w:rPr>
          <w:rFonts w:ascii="Times New Roman" w:hAnsi="Times New Roman" w:cs="Times New Roman"/>
          <w:noProof/>
          <w:color w:val="000000"/>
          <w:sz w:val="24"/>
          <w:szCs w:val="24"/>
          <w:lang w:val="en-GB"/>
        </w:rPr>
        <w:t>important</w:t>
      </w:r>
      <w:r w:rsidR="00581C50">
        <w:rPr>
          <w:rFonts w:ascii="Times New Roman" w:hAnsi="Times New Roman" w:cs="Times New Roman"/>
          <w:color w:val="000000"/>
          <w:sz w:val="24"/>
          <w:szCs w:val="24"/>
          <w:lang w:val="en-GB"/>
        </w:rPr>
        <w:t xml:space="preserve">. Furthermore, the </w:t>
      </w:r>
      <w:proofErr w:type="spellStart"/>
      <w:r w:rsidR="00581C50">
        <w:rPr>
          <w:rFonts w:ascii="Times New Roman" w:hAnsi="Times New Roman" w:cs="Times New Roman"/>
          <w:color w:val="000000"/>
          <w:sz w:val="24"/>
          <w:szCs w:val="24"/>
          <w:lang w:val="en-GB"/>
        </w:rPr>
        <w:t>PassivHaus</w:t>
      </w:r>
      <w:proofErr w:type="spellEnd"/>
      <w:r w:rsidR="00581C50">
        <w:rPr>
          <w:rFonts w:ascii="Times New Roman" w:hAnsi="Times New Roman" w:cs="Times New Roman"/>
          <w:color w:val="000000"/>
          <w:sz w:val="24"/>
          <w:szCs w:val="24"/>
          <w:lang w:val="en-GB"/>
        </w:rPr>
        <w:t xml:space="preserve"> </w:t>
      </w:r>
      <w:r w:rsidR="0052577D">
        <w:rPr>
          <w:rFonts w:ascii="Times New Roman" w:hAnsi="Times New Roman" w:cs="Times New Roman"/>
          <w:color w:val="000000"/>
          <w:sz w:val="24"/>
          <w:szCs w:val="24"/>
          <w:lang w:val="en-GB"/>
        </w:rPr>
        <w:t>provides</w:t>
      </w:r>
      <w:r w:rsidR="00235AAD">
        <w:rPr>
          <w:rFonts w:ascii="Times New Roman" w:hAnsi="Times New Roman" w:cs="Times New Roman"/>
          <w:color w:val="000000"/>
          <w:sz w:val="24"/>
          <w:szCs w:val="24"/>
          <w:lang w:val="en-GB"/>
        </w:rPr>
        <w:t xml:space="preserve"> </w:t>
      </w:r>
      <w:proofErr w:type="spellStart"/>
      <w:proofErr w:type="gramStart"/>
      <w:r w:rsidR="002A7E85">
        <w:rPr>
          <w:rFonts w:ascii="Times New Roman" w:hAnsi="Times New Roman" w:cs="Times New Roman"/>
          <w:color w:val="000000"/>
          <w:sz w:val="24"/>
          <w:szCs w:val="24"/>
          <w:lang w:val="en-GB"/>
        </w:rPr>
        <w:t>a</w:t>
      </w:r>
      <w:proofErr w:type="spellEnd"/>
      <w:proofErr w:type="gramEnd"/>
      <w:r w:rsidR="00235AAD">
        <w:rPr>
          <w:rFonts w:ascii="Times New Roman" w:hAnsi="Times New Roman" w:cs="Times New Roman"/>
          <w:color w:val="000000"/>
          <w:sz w:val="24"/>
          <w:szCs w:val="24"/>
          <w:lang w:val="en-GB"/>
        </w:rPr>
        <w:t xml:space="preserve"> environment</w:t>
      </w:r>
      <w:r w:rsidR="002A7E85">
        <w:rPr>
          <w:rFonts w:ascii="Times New Roman" w:hAnsi="Times New Roman" w:cs="Times New Roman"/>
          <w:color w:val="000000"/>
          <w:sz w:val="24"/>
          <w:szCs w:val="24"/>
          <w:lang w:val="en-GB"/>
        </w:rPr>
        <w:t xml:space="preserve"> with less SBS</w:t>
      </w:r>
      <w:r w:rsidR="0052577D">
        <w:rPr>
          <w:rFonts w:ascii="Times New Roman" w:hAnsi="Times New Roman" w:cs="Times New Roman"/>
          <w:color w:val="000000"/>
          <w:sz w:val="24"/>
          <w:szCs w:val="24"/>
          <w:lang w:val="en-GB"/>
        </w:rPr>
        <w:t>, as indicated by the BSI</w:t>
      </w:r>
      <w:r w:rsidR="00235AAD">
        <w:rPr>
          <w:rFonts w:ascii="Times New Roman" w:hAnsi="Times New Roman" w:cs="Times New Roman"/>
          <w:color w:val="000000"/>
          <w:sz w:val="24"/>
          <w:szCs w:val="24"/>
          <w:lang w:val="en-GB"/>
        </w:rPr>
        <w:t>. On the other hand,</w:t>
      </w:r>
      <w:r w:rsidR="00581C50">
        <w:rPr>
          <w:rFonts w:ascii="Times New Roman" w:hAnsi="Times New Roman" w:cs="Times New Roman"/>
          <w:color w:val="000000"/>
          <w:sz w:val="24"/>
          <w:szCs w:val="24"/>
          <w:lang w:val="en-GB"/>
        </w:rPr>
        <w:t xml:space="preserve"> the </w:t>
      </w:r>
      <w:r w:rsidR="00F2274B">
        <w:rPr>
          <w:rFonts w:ascii="Times New Roman" w:hAnsi="Times New Roman" w:cs="Times New Roman"/>
          <w:noProof/>
          <w:color w:val="000000"/>
          <w:sz w:val="24"/>
          <w:szCs w:val="24"/>
          <w:lang w:val="en-GB"/>
        </w:rPr>
        <w:t>high</w:t>
      </w:r>
      <w:r w:rsidR="00235AAD">
        <w:rPr>
          <w:rFonts w:ascii="Times New Roman" w:hAnsi="Times New Roman" w:cs="Times New Roman"/>
          <w:color w:val="000000"/>
          <w:sz w:val="24"/>
          <w:szCs w:val="24"/>
          <w:lang w:val="en-GB"/>
        </w:rPr>
        <w:t xml:space="preserve"> </w:t>
      </w:r>
      <w:r w:rsidR="00581C50">
        <w:rPr>
          <w:rFonts w:ascii="Times New Roman" w:hAnsi="Times New Roman" w:cs="Times New Roman"/>
          <w:color w:val="000000"/>
          <w:sz w:val="24"/>
          <w:szCs w:val="24"/>
          <w:lang w:val="en-GB"/>
        </w:rPr>
        <w:t>presence of SBS at the ST</w:t>
      </w:r>
      <w:r w:rsidR="00235AAD">
        <w:rPr>
          <w:rFonts w:ascii="Times New Roman" w:hAnsi="Times New Roman" w:cs="Times New Roman"/>
          <w:color w:val="000000"/>
          <w:sz w:val="24"/>
          <w:szCs w:val="24"/>
          <w:lang w:val="en-GB"/>
        </w:rPr>
        <w:t xml:space="preserve"> requires further investigation. Further </w:t>
      </w:r>
      <w:r w:rsidR="00235AAD">
        <w:rPr>
          <w:rFonts w:ascii="Times New Roman" w:hAnsi="Times New Roman" w:cs="Times New Roman"/>
          <w:color w:val="000000"/>
          <w:sz w:val="24"/>
          <w:szCs w:val="24"/>
          <w:lang w:val="en-GB"/>
        </w:rPr>
        <w:lastRenderedPageBreak/>
        <w:t xml:space="preserve">studies of IAQ in different low energy homes in Mexico </w:t>
      </w:r>
      <w:r w:rsidR="0052577D">
        <w:rPr>
          <w:rFonts w:ascii="Times New Roman" w:hAnsi="Times New Roman" w:cs="Times New Roman"/>
          <w:color w:val="000000"/>
          <w:sz w:val="24"/>
          <w:szCs w:val="24"/>
          <w:lang w:val="en-GB"/>
        </w:rPr>
        <w:t xml:space="preserve">are </w:t>
      </w:r>
      <w:r w:rsidR="0052577D" w:rsidRPr="00B92D20">
        <w:rPr>
          <w:rFonts w:ascii="Times New Roman" w:hAnsi="Times New Roman" w:cs="Times New Roman"/>
          <w:noProof/>
          <w:color w:val="000000"/>
          <w:sz w:val="24"/>
          <w:szCs w:val="24"/>
          <w:lang w:val="en-GB"/>
        </w:rPr>
        <w:t>required</w:t>
      </w:r>
      <w:r w:rsidR="0052577D">
        <w:rPr>
          <w:rFonts w:ascii="Times New Roman" w:hAnsi="Times New Roman" w:cs="Times New Roman"/>
          <w:color w:val="000000"/>
          <w:sz w:val="24"/>
          <w:szCs w:val="24"/>
          <w:lang w:val="en-GB"/>
        </w:rPr>
        <w:t xml:space="preserve"> and should take place </w:t>
      </w:r>
      <w:r w:rsidR="00235AAD">
        <w:rPr>
          <w:rFonts w:ascii="Times New Roman" w:hAnsi="Times New Roman" w:cs="Times New Roman"/>
          <w:color w:val="000000"/>
          <w:sz w:val="24"/>
          <w:szCs w:val="24"/>
          <w:lang w:val="en-GB"/>
        </w:rPr>
        <w:t>on a larger scale, including design, construction, operation and maintenance.</w:t>
      </w:r>
    </w:p>
    <w:p w14:paraId="4939B126" w14:textId="77777777" w:rsidR="00235AAD" w:rsidRDefault="00235AAD" w:rsidP="00235AAD">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p>
    <w:p w14:paraId="454DD9C5" w14:textId="77777777" w:rsidR="00235AAD" w:rsidRDefault="006E0B4A" w:rsidP="00235AAD">
      <w:pPr>
        <w:widowControl w:val="0"/>
        <w:tabs>
          <w:tab w:val="left" w:pos="4253"/>
        </w:tabs>
        <w:autoSpaceDE w:val="0"/>
        <w:autoSpaceDN w:val="0"/>
        <w:adjustRightInd w:val="0"/>
        <w:spacing w:after="0"/>
        <w:ind w:right="-102"/>
        <w:jc w:val="both"/>
        <w:rPr>
          <w:rFonts w:ascii="Times New Roman" w:hAnsi="Times New Roman" w:cs="Times New Roman"/>
          <w:b/>
          <w:color w:val="000000"/>
          <w:sz w:val="24"/>
          <w:szCs w:val="24"/>
          <w:lang w:val="en-GB"/>
        </w:rPr>
      </w:pPr>
      <w:r>
        <w:rPr>
          <w:rFonts w:ascii="Times New Roman" w:hAnsi="Times New Roman" w:cs="Times New Roman"/>
          <w:b/>
          <w:color w:val="000000"/>
          <w:sz w:val="24"/>
          <w:szCs w:val="24"/>
          <w:lang w:val="en-GB"/>
        </w:rPr>
        <w:t>5</w:t>
      </w:r>
      <w:r w:rsidR="00235AAD" w:rsidRPr="00B55227">
        <w:rPr>
          <w:rFonts w:ascii="Times New Roman" w:hAnsi="Times New Roman" w:cs="Times New Roman"/>
          <w:b/>
          <w:color w:val="000000"/>
          <w:sz w:val="24"/>
          <w:szCs w:val="24"/>
          <w:lang w:val="en-GB"/>
        </w:rPr>
        <w:t xml:space="preserve">. </w:t>
      </w:r>
      <w:r w:rsidR="00235AAD">
        <w:rPr>
          <w:rFonts w:ascii="Times New Roman" w:hAnsi="Times New Roman" w:cs="Times New Roman"/>
          <w:b/>
          <w:color w:val="000000"/>
          <w:sz w:val="24"/>
          <w:szCs w:val="24"/>
          <w:lang w:val="en-GB"/>
        </w:rPr>
        <w:t>Acknowledgments</w:t>
      </w:r>
    </w:p>
    <w:p w14:paraId="56A821AC" w14:textId="77777777" w:rsidR="00235AAD" w:rsidRDefault="00235AAD" w:rsidP="00235AAD">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p>
    <w:p w14:paraId="0B20ABCA" w14:textId="77777777" w:rsidR="00235AAD" w:rsidRDefault="00235AAD" w:rsidP="00235AAD">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This work would not be possible </w:t>
      </w:r>
      <w:r w:rsidRPr="00F2274B">
        <w:rPr>
          <w:rFonts w:ascii="Times New Roman" w:hAnsi="Times New Roman" w:cs="Times New Roman"/>
          <w:noProof/>
          <w:color w:val="000000"/>
          <w:sz w:val="24"/>
          <w:szCs w:val="24"/>
          <w:lang w:val="en-GB"/>
        </w:rPr>
        <w:t>without the support of INHAB and the participation</w:t>
      </w:r>
      <w:r>
        <w:rPr>
          <w:rFonts w:ascii="Times New Roman" w:hAnsi="Times New Roman" w:cs="Times New Roman"/>
          <w:color w:val="000000"/>
          <w:sz w:val="24"/>
          <w:szCs w:val="24"/>
          <w:lang w:val="en-GB"/>
        </w:rPr>
        <w:t xml:space="preserve"> of the building occupants, to which we are thankful. The authors are</w:t>
      </w:r>
      <w:r w:rsidR="0052577D">
        <w:rPr>
          <w:rFonts w:ascii="Times New Roman" w:hAnsi="Times New Roman" w:cs="Times New Roman"/>
          <w:color w:val="000000"/>
          <w:sz w:val="24"/>
          <w:szCs w:val="24"/>
          <w:lang w:val="en-GB"/>
        </w:rPr>
        <w:t xml:space="preserve"> also</w:t>
      </w:r>
      <w:r>
        <w:rPr>
          <w:rFonts w:ascii="Times New Roman" w:hAnsi="Times New Roman" w:cs="Times New Roman"/>
          <w:color w:val="000000"/>
          <w:sz w:val="24"/>
          <w:szCs w:val="24"/>
          <w:lang w:val="en-GB"/>
        </w:rPr>
        <w:t xml:space="preserve"> </w:t>
      </w:r>
      <w:r w:rsidR="00F2274B">
        <w:rPr>
          <w:rFonts w:ascii="Times New Roman" w:hAnsi="Times New Roman" w:cs="Times New Roman"/>
          <w:noProof/>
          <w:color w:val="000000"/>
          <w:sz w:val="24"/>
          <w:szCs w:val="24"/>
          <w:lang w:val="en-GB"/>
        </w:rPr>
        <w:t>grate</w:t>
      </w:r>
      <w:r w:rsidRPr="00F2274B">
        <w:rPr>
          <w:rFonts w:ascii="Times New Roman" w:hAnsi="Times New Roman" w:cs="Times New Roman"/>
          <w:noProof/>
          <w:color w:val="000000"/>
          <w:sz w:val="24"/>
          <w:szCs w:val="24"/>
          <w:lang w:val="en-GB"/>
        </w:rPr>
        <w:t>ful</w:t>
      </w:r>
      <w:r>
        <w:rPr>
          <w:rFonts w:ascii="Times New Roman" w:hAnsi="Times New Roman" w:cs="Times New Roman"/>
          <w:color w:val="000000"/>
          <w:sz w:val="24"/>
          <w:szCs w:val="24"/>
          <w:lang w:val="en-GB"/>
        </w:rPr>
        <w:t xml:space="preserve"> to Adam </w:t>
      </w:r>
      <w:proofErr w:type="spellStart"/>
      <w:r>
        <w:rPr>
          <w:rFonts w:ascii="Times New Roman" w:hAnsi="Times New Roman" w:cs="Times New Roman"/>
          <w:color w:val="000000"/>
          <w:sz w:val="24"/>
          <w:szCs w:val="24"/>
          <w:lang w:val="en-GB"/>
        </w:rPr>
        <w:t>Hotson</w:t>
      </w:r>
      <w:proofErr w:type="spellEnd"/>
      <w:r>
        <w:rPr>
          <w:rFonts w:ascii="Times New Roman" w:hAnsi="Times New Roman" w:cs="Times New Roman"/>
          <w:color w:val="000000"/>
          <w:sz w:val="24"/>
          <w:szCs w:val="24"/>
          <w:lang w:val="en-GB"/>
        </w:rPr>
        <w:t xml:space="preserve"> for </w:t>
      </w:r>
      <w:r w:rsidR="0052577D">
        <w:rPr>
          <w:rFonts w:ascii="Times New Roman" w:hAnsi="Times New Roman" w:cs="Times New Roman"/>
          <w:color w:val="000000"/>
          <w:sz w:val="24"/>
          <w:szCs w:val="24"/>
          <w:lang w:val="en-GB"/>
        </w:rPr>
        <w:t>editing</w:t>
      </w:r>
      <w:r w:rsidR="006E0B4A">
        <w:rPr>
          <w:rFonts w:ascii="Times New Roman" w:hAnsi="Times New Roman" w:cs="Times New Roman"/>
          <w:color w:val="000000"/>
          <w:sz w:val="24"/>
          <w:szCs w:val="24"/>
          <w:lang w:val="en-GB"/>
        </w:rPr>
        <w:t xml:space="preserve"> this manuscript.</w:t>
      </w:r>
    </w:p>
    <w:p w14:paraId="7F6B11DC" w14:textId="77777777" w:rsidR="00235AAD" w:rsidRDefault="00235AAD" w:rsidP="00235AAD">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r w:rsidRPr="00B92D20">
        <w:rPr>
          <w:rFonts w:ascii="Times New Roman" w:hAnsi="Times New Roman" w:cs="Times New Roman"/>
          <w:noProof/>
          <w:color w:val="000000"/>
          <w:sz w:val="24"/>
          <w:szCs w:val="24"/>
          <w:lang w:val="en-GB"/>
        </w:rPr>
        <w:t>This study was partially funded by CONACyT</w:t>
      </w:r>
      <w:r>
        <w:rPr>
          <w:rFonts w:ascii="Times New Roman" w:hAnsi="Times New Roman" w:cs="Times New Roman"/>
          <w:color w:val="000000"/>
          <w:sz w:val="24"/>
          <w:szCs w:val="24"/>
          <w:lang w:val="en-GB"/>
        </w:rPr>
        <w:t>.</w:t>
      </w:r>
    </w:p>
    <w:p w14:paraId="49992EF1" w14:textId="77777777" w:rsidR="006E0B4A" w:rsidRDefault="006E0B4A" w:rsidP="006E0B4A">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p>
    <w:p w14:paraId="14AA9D82" w14:textId="77777777" w:rsidR="006E0B4A" w:rsidRDefault="006E0B4A" w:rsidP="006E0B4A">
      <w:pPr>
        <w:widowControl w:val="0"/>
        <w:tabs>
          <w:tab w:val="left" w:pos="4253"/>
        </w:tabs>
        <w:autoSpaceDE w:val="0"/>
        <w:autoSpaceDN w:val="0"/>
        <w:adjustRightInd w:val="0"/>
        <w:spacing w:after="0"/>
        <w:ind w:right="-102"/>
        <w:jc w:val="both"/>
        <w:rPr>
          <w:rFonts w:ascii="Times New Roman" w:hAnsi="Times New Roman" w:cs="Times New Roman"/>
          <w:b/>
          <w:color w:val="000000"/>
          <w:sz w:val="24"/>
          <w:szCs w:val="24"/>
          <w:lang w:val="en-GB"/>
        </w:rPr>
      </w:pPr>
      <w:r>
        <w:rPr>
          <w:rFonts w:ascii="Times New Roman" w:hAnsi="Times New Roman" w:cs="Times New Roman"/>
          <w:b/>
          <w:color w:val="000000"/>
          <w:sz w:val="24"/>
          <w:szCs w:val="24"/>
          <w:lang w:val="en-GB"/>
        </w:rPr>
        <w:t>6</w:t>
      </w:r>
      <w:r w:rsidRPr="00B55227">
        <w:rPr>
          <w:rFonts w:ascii="Times New Roman" w:hAnsi="Times New Roman" w:cs="Times New Roman"/>
          <w:b/>
          <w:color w:val="000000"/>
          <w:sz w:val="24"/>
          <w:szCs w:val="24"/>
          <w:lang w:val="en-GB"/>
        </w:rPr>
        <w:t xml:space="preserve">. </w:t>
      </w:r>
      <w:r>
        <w:rPr>
          <w:rFonts w:ascii="Times New Roman" w:hAnsi="Times New Roman" w:cs="Times New Roman"/>
          <w:b/>
          <w:color w:val="000000"/>
          <w:sz w:val="24"/>
          <w:szCs w:val="24"/>
          <w:lang w:val="en-GB"/>
        </w:rPr>
        <w:t>References</w:t>
      </w:r>
    </w:p>
    <w:p w14:paraId="7069426A" w14:textId="77777777" w:rsidR="006E0B4A" w:rsidRDefault="006E0B4A" w:rsidP="006E0B4A">
      <w:pPr>
        <w:widowControl w:val="0"/>
        <w:tabs>
          <w:tab w:val="left" w:pos="4253"/>
        </w:tabs>
        <w:autoSpaceDE w:val="0"/>
        <w:autoSpaceDN w:val="0"/>
        <w:adjustRightInd w:val="0"/>
        <w:spacing w:after="0"/>
        <w:ind w:right="-102"/>
        <w:jc w:val="both"/>
        <w:rPr>
          <w:rFonts w:ascii="Times New Roman" w:hAnsi="Times New Roman" w:cs="Times New Roman"/>
          <w:color w:val="000000"/>
          <w:sz w:val="24"/>
          <w:szCs w:val="24"/>
          <w:lang w:val="en-GB"/>
        </w:rPr>
      </w:pPr>
    </w:p>
    <w:p w14:paraId="6591661C" w14:textId="428119C9" w:rsidR="00D9070B" w:rsidRPr="00D9070B" w:rsidRDefault="006E0B4A"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E04770">
        <w:rPr>
          <w:rFonts w:ascii="Times New Roman" w:hAnsi="Times New Roman" w:cs="Times New Roman"/>
          <w:color w:val="000000"/>
          <w:sz w:val="24"/>
          <w:szCs w:val="24"/>
          <w:lang w:val="en-GB"/>
        </w:rPr>
        <w:fldChar w:fldCharType="begin" w:fldLock="1"/>
      </w:r>
      <w:r w:rsidRPr="00E04770">
        <w:rPr>
          <w:rFonts w:ascii="Times New Roman" w:hAnsi="Times New Roman" w:cs="Times New Roman"/>
          <w:color w:val="000000"/>
          <w:sz w:val="24"/>
          <w:szCs w:val="24"/>
          <w:lang w:val="en-GB"/>
        </w:rPr>
        <w:instrText xml:space="preserve">ADDIN Mendeley Bibliography CSL_BIBLIOGRAPHY </w:instrText>
      </w:r>
      <w:r w:rsidRPr="00E04770">
        <w:rPr>
          <w:rFonts w:ascii="Times New Roman" w:hAnsi="Times New Roman" w:cs="Times New Roman"/>
          <w:color w:val="000000"/>
          <w:sz w:val="24"/>
          <w:szCs w:val="24"/>
          <w:lang w:val="en-GB"/>
        </w:rPr>
        <w:fldChar w:fldCharType="separate"/>
      </w:r>
      <w:r w:rsidR="00D9070B" w:rsidRPr="00D9070B">
        <w:rPr>
          <w:rFonts w:ascii="Times New Roman" w:hAnsi="Times New Roman" w:cs="Times New Roman"/>
          <w:noProof/>
          <w:sz w:val="24"/>
          <w:szCs w:val="24"/>
        </w:rPr>
        <w:t xml:space="preserve">1. </w:t>
      </w:r>
      <w:r w:rsidR="00D9070B" w:rsidRPr="00D9070B">
        <w:rPr>
          <w:rFonts w:ascii="Times New Roman" w:hAnsi="Times New Roman" w:cs="Times New Roman"/>
          <w:noProof/>
          <w:sz w:val="24"/>
          <w:szCs w:val="24"/>
        </w:rPr>
        <w:tab/>
        <w:t xml:space="preserve">WHO. WHO guidelines for indoor air quality: selected pollutants. First Edit. Theakston F, editor. Vol. 9. Copenhagen: World Health Organization Regional Office for Europe; 2010. 454 p. </w:t>
      </w:r>
    </w:p>
    <w:p w14:paraId="16073823"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2. </w:t>
      </w:r>
      <w:r w:rsidRPr="00D9070B">
        <w:rPr>
          <w:rFonts w:ascii="Times New Roman" w:hAnsi="Times New Roman" w:cs="Times New Roman"/>
          <w:noProof/>
          <w:sz w:val="24"/>
          <w:szCs w:val="24"/>
        </w:rPr>
        <w:tab/>
        <w:t xml:space="preserve">Emmerich SJ, Persil AK. Indoor air quality in Sustainable, energy efficient buldings. HVAC&amp;R Res. 2012;18(1–2):4–20. </w:t>
      </w:r>
    </w:p>
    <w:p w14:paraId="2E0142C6" w14:textId="77777777" w:rsidR="00D9070B" w:rsidRPr="00B92D20"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3. </w:t>
      </w:r>
      <w:r w:rsidRPr="00D9070B">
        <w:rPr>
          <w:rFonts w:ascii="Times New Roman" w:hAnsi="Times New Roman" w:cs="Times New Roman"/>
          <w:noProof/>
          <w:sz w:val="24"/>
          <w:szCs w:val="24"/>
        </w:rPr>
        <w:tab/>
        <w:t xml:space="preserve">Sharpe T, Gregg M, Mawditt I. Characteristics and performance of MVHR systems A meta study of MVHR systems used in the Innovate </w:t>
      </w:r>
      <w:r w:rsidRPr="00B92D20">
        <w:rPr>
          <w:rFonts w:ascii="Times New Roman" w:hAnsi="Times New Roman" w:cs="Times New Roman"/>
          <w:noProof/>
          <w:sz w:val="24"/>
          <w:szCs w:val="24"/>
        </w:rPr>
        <w:t xml:space="preserve">UK Building Performance Evaluation. 2016. </w:t>
      </w:r>
    </w:p>
    <w:p w14:paraId="016B7848"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B92D20">
        <w:rPr>
          <w:rFonts w:ascii="Times New Roman" w:hAnsi="Times New Roman" w:cs="Times New Roman"/>
          <w:noProof/>
          <w:sz w:val="24"/>
          <w:szCs w:val="24"/>
        </w:rPr>
        <w:t xml:space="preserve">4. </w:t>
      </w:r>
      <w:r w:rsidRPr="00B92D20">
        <w:rPr>
          <w:rFonts w:ascii="Times New Roman" w:hAnsi="Times New Roman" w:cs="Times New Roman"/>
          <w:noProof/>
          <w:sz w:val="24"/>
          <w:szCs w:val="24"/>
        </w:rPr>
        <w:tab/>
        <w:t>Crump D,</w:t>
      </w:r>
      <w:r w:rsidRPr="00D9070B">
        <w:rPr>
          <w:rFonts w:ascii="Times New Roman" w:hAnsi="Times New Roman" w:cs="Times New Roman"/>
          <w:noProof/>
          <w:sz w:val="24"/>
          <w:szCs w:val="24"/>
        </w:rPr>
        <w:t xml:space="preserve"> Dengel A, Swainson M. Indoor air quality in highly energy efficient homes—a review. … Report NF18. Milton Keynes: National House …. BRE press; 2009. </w:t>
      </w:r>
    </w:p>
    <w:p w14:paraId="12F2072D"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5. </w:t>
      </w:r>
      <w:r w:rsidRPr="00D9070B">
        <w:rPr>
          <w:rFonts w:ascii="Times New Roman" w:hAnsi="Times New Roman" w:cs="Times New Roman"/>
          <w:noProof/>
          <w:sz w:val="24"/>
          <w:szCs w:val="24"/>
        </w:rPr>
        <w:tab/>
        <w:t xml:space="preserve">Sullivan L, Smith N, Adams D, </w:t>
      </w:r>
      <w:r w:rsidRPr="00B92D20">
        <w:rPr>
          <w:rFonts w:ascii="Times New Roman" w:hAnsi="Times New Roman" w:cs="Times New Roman"/>
          <w:noProof/>
          <w:sz w:val="24"/>
          <w:szCs w:val="24"/>
        </w:rPr>
        <w:t>Andrews I, Aston W, Bromley K, et al.</w:t>
      </w:r>
      <w:r w:rsidRPr="00D9070B">
        <w:rPr>
          <w:rFonts w:ascii="Times New Roman" w:hAnsi="Times New Roman" w:cs="Times New Roman"/>
          <w:noProof/>
          <w:sz w:val="24"/>
          <w:szCs w:val="24"/>
        </w:rPr>
        <w:t xml:space="preserve"> Mechanical Ventilation With Heat Recovery in New Homes. London; 2013. </w:t>
      </w:r>
    </w:p>
    <w:p w14:paraId="6A09F27B"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6. </w:t>
      </w:r>
      <w:r w:rsidRPr="00D9070B">
        <w:rPr>
          <w:rFonts w:ascii="Times New Roman" w:hAnsi="Times New Roman" w:cs="Times New Roman"/>
          <w:noProof/>
          <w:sz w:val="24"/>
          <w:szCs w:val="24"/>
        </w:rPr>
        <w:tab/>
        <w:t xml:space="preserve">McGill G, Oyedele LO, McAllister </w:t>
      </w:r>
      <w:r w:rsidRPr="00D9070B">
        <w:rPr>
          <w:rFonts w:ascii="Times New Roman" w:hAnsi="Times New Roman" w:cs="Times New Roman"/>
          <w:noProof/>
          <w:sz w:val="24"/>
          <w:szCs w:val="24"/>
        </w:rPr>
        <w:lastRenderedPageBreak/>
        <w:t xml:space="preserve">K. Case study investigation of indoor air quality in mechanically ventilated and naturally ventilated UK social housing. Int J Sustain Built Environ. 2015;4(1):58–77. </w:t>
      </w:r>
    </w:p>
    <w:p w14:paraId="1AA859AD"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7. </w:t>
      </w:r>
      <w:r w:rsidRPr="00D9070B">
        <w:rPr>
          <w:rFonts w:ascii="Times New Roman" w:hAnsi="Times New Roman" w:cs="Times New Roman"/>
          <w:noProof/>
          <w:sz w:val="24"/>
          <w:szCs w:val="24"/>
        </w:rPr>
        <w:tab/>
        <w:t xml:space="preserve">Levin H. Integrating Indoor Air and Design for Sustainability. Indoor Air. 2005;(January 2005):1–6. </w:t>
      </w:r>
    </w:p>
    <w:p w14:paraId="4784FCBE"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8. </w:t>
      </w:r>
      <w:r w:rsidRPr="00D9070B">
        <w:rPr>
          <w:rFonts w:ascii="Times New Roman" w:hAnsi="Times New Roman" w:cs="Times New Roman"/>
          <w:noProof/>
          <w:sz w:val="24"/>
          <w:szCs w:val="24"/>
        </w:rPr>
        <w:tab/>
        <w:t xml:space="preserve">Mendell M. Do we Know Much about Low Energy Buildings and Health? In: ASHRAE IAQ: Environmental Health in Low Energy Buildings. Vancouver; 2013. p. 15–8. </w:t>
      </w:r>
    </w:p>
    <w:p w14:paraId="53E0D605"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9. </w:t>
      </w:r>
      <w:r w:rsidRPr="00D9070B">
        <w:rPr>
          <w:rFonts w:ascii="Times New Roman" w:hAnsi="Times New Roman" w:cs="Times New Roman"/>
          <w:noProof/>
          <w:sz w:val="24"/>
          <w:szCs w:val="24"/>
        </w:rPr>
        <w:tab/>
        <w:t xml:space="preserve">McGill G, Oyedele LO, Mcallister K, Qin M. Effective indoor air quality for energy-efficient homes : a comparison of UK rating systems. Archit Sci Rev. 2015;8628(December). </w:t>
      </w:r>
    </w:p>
    <w:p w14:paraId="737F6537"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10. </w:t>
      </w:r>
      <w:r w:rsidRPr="00D9070B">
        <w:rPr>
          <w:rFonts w:ascii="Times New Roman" w:hAnsi="Times New Roman" w:cs="Times New Roman"/>
          <w:noProof/>
          <w:sz w:val="24"/>
          <w:szCs w:val="24"/>
        </w:rPr>
        <w:tab/>
        <w:t xml:space="preserve">Howieson S, Sharpe T, Farren P. Building tight - ventilating right? How are new air tightness standards affecting indoor air quality in dwellings? Build Serv Eng Res Technol. 2013;35(5):475–87. </w:t>
      </w:r>
    </w:p>
    <w:p w14:paraId="795AE24B"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11. </w:t>
      </w:r>
      <w:r w:rsidRPr="00D9070B">
        <w:rPr>
          <w:rFonts w:ascii="Times New Roman" w:hAnsi="Times New Roman" w:cs="Times New Roman"/>
          <w:noProof/>
          <w:sz w:val="24"/>
          <w:szCs w:val="24"/>
        </w:rPr>
        <w:tab/>
        <w:t xml:space="preserve">Sharpe T, Charles A. VENTILATION PROVISION AND OUTCOMES IN MAINSTREAM CONTEMPORARY NEW-BUILDING FLATS IN LONDON, UK. In: Colorado U of, editor. PROCEEDINGS HEALTHY BUILDINGS 2015 AMERICA - Innovation in a Time of Energy Uncertainty and Climate Adaptation. Boulder, Colorado: International Society of Indoor Air Quality and Climate; 2016. p. 29–32. </w:t>
      </w:r>
    </w:p>
    <w:p w14:paraId="2EA84611"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12. </w:t>
      </w:r>
      <w:r w:rsidRPr="00D9070B">
        <w:rPr>
          <w:rFonts w:ascii="Times New Roman" w:hAnsi="Times New Roman" w:cs="Times New Roman"/>
          <w:noProof/>
          <w:sz w:val="24"/>
          <w:szCs w:val="24"/>
        </w:rPr>
        <w:tab/>
        <w:t xml:space="preserve">Feist W. Technical Annex : Evaluation of social housing building types in Mexico: Study of energy efficiency, additional costs and CO2 mitigation as basis for the preparation of the "Suppeorted NAMA for Sustainable Housing in Mexico - Mitigation Actions and </w:t>
      </w:r>
      <w:r w:rsidRPr="00D9070B">
        <w:rPr>
          <w:rFonts w:ascii="Times New Roman" w:hAnsi="Times New Roman" w:cs="Times New Roman"/>
          <w:noProof/>
          <w:sz w:val="24"/>
          <w:szCs w:val="24"/>
        </w:rPr>
        <w:lastRenderedPageBreak/>
        <w:t xml:space="preserve">Financ. Durban; 2012. </w:t>
      </w:r>
    </w:p>
    <w:p w14:paraId="0894C688"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13. </w:t>
      </w:r>
      <w:r w:rsidRPr="00D9070B">
        <w:rPr>
          <w:rFonts w:ascii="Times New Roman" w:hAnsi="Times New Roman" w:cs="Times New Roman"/>
          <w:noProof/>
          <w:sz w:val="24"/>
          <w:szCs w:val="24"/>
        </w:rPr>
        <w:tab/>
        <w:t xml:space="preserve">Kaineg R, Kraft G, Seifried R, Neuhauss W, Ebel W, Theumer, Susanne; Rivero M del C, et al. NAMA Apoyada para la Vivienda Sustentable en México – Acciones de Mitigación y Paquetes Financieros. Mexico; 2012. </w:t>
      </w:r>
    </w:p>
    <w:p w14:paraId="4E910667"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14. </w:t>
      </w:r>
      <w:r w:rsidRPr="00D9070B">
        <w:rPr>
          <w:rFonts w:ascii="Times New Roman" w:hAnsi="Times New Roman" w:cs="Times New Roman"/>
          <w:noProof/>
          <w:sz w:val="24"/>
          <w:szCs w:val="24"/>
        </w:rPr>
        <w:tab/>
        <w:t>Secretaria de Economía. NMX-AA-164-SCFI-2013 - Edificación sustentable - criterios y requerimientos ambientales mínimos [Internet]. NMX-AA-164-SCFI-2013 Mexico: http://biblioteca.semarnat.gob.mx/janium/Documentos/Ciga/agenda/DOFsr/DO3156.pdf; 2013 p. 1–158. Available from: http://biblioteca.semarnat.gob.mx/janium/Documentos/Ciga/agenda/DOFsr/DO3156.pdf</w:t>
      </w:r>
    </w:p>
    <w:p w14:paraId="2CAF83B2"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15. </w:t>
      </w:r>
      <w:r w:rsidRPr="00D9070B">
        <w:rPr>
          <w:rFonts w:ascii="Times New Roman" w:hAnsi="Times New Roman" w:cs="Times New Roman"/>
          <w:noProof/>
          <w:sz w:val="24"/>
          <w:szCs w:val="24"/>
        </w:rPr>
        <w:tab/>
        <w:t xml:space="preserve">Molina CM. Estudio sectorial edificaciones sustentables. 2012; </w:t>
      </w:r>
    </w:p>
    <w:p w14:paraId="645C1B2E"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16. </w:t>
      </w:r>
      <w:r w:rsidRPr="00D9070B">
        <w:rPr>
          <w:rFonts w:ascii="Times New Roman" w:hAnsi="Times New Roman" w:cs="Times New Roman"/>
          <w:noProof/>
          <w:sz w:val="24"/>
          <w:szCs w:val="24"/>
        </w:rPr>
        <w:tab/>
        <w:t xml:space="preserve">Fernandez Marinez X, Gomez Brechtel F, Garnier J-Y, Kieffer G, Zahrer D, Bourges Diaz C, et al. Indicadores de Eficiencia energética en Mexico: 5 sectores, 5 retos. Mexico; 2011. </w:t>
      </w:r>
    </w:p>
    <w:p w14:paraId="3C8B938B"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17. </w:t>
      </w:r>
      <w:r w:rsidRPr="00D9070B">
        <w:rPr>
          <w:rFonts w:ascii="Times New Roman" w:hAnsi="Times New Roman" w:cs="Times New Roman"/>
          <w:noProof/>
          <w:sz w:val="24"/>
          <w:szCs w:val="24"/>
        </w:rPr>
        <w:tab/>
        <w:t xml:space="preserve">Ochoa Sosa R (Centro MM, Gingsburg A (Centro MM, Cobas E (Centro MM, Isarel J (Centro MM, Pérez Á (Centro MM. Vivienda Sustentable, la localización como factor estratégico para si desemeño ambiental, economico y social. Mexico; 2014. </w:t>
      </w:r>
    </w:p>
    <w:p w14:paraId="51A8218C"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18. </w:t>
      </w:r>
      <w:r w:rsidRPr="00D9070B">
        <w:rPr>
          <w:rFonts w:ascii="Times New Roman" w:hAnsi="Times New Roman" w:cs="Times New Roman"/>
          <w:noProof/>
          <w:sz w:val="24"/>
          <w:szCs w:val="24"/>
        </w:rPr>
        <w:tab/>
        <w:t>Centro Mario Molina. Desarrollo Sustentable. Evaluación la Sustenatbilidad la Vivienda en México [Internet]. 2012;1–8. Available from: http://centromariomolina.org/desarrollo-sustentable/evaluacion-de-la-sustentabilidad-de-la-vivienda-en-mexico/</w:t>
      </w:r>
    </w:p>
    <w:p w14:paraId="3A1BE0D6"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19. </w:t>
      </w:r>
      <w:r w:rsidRPr="00D9070B">
        <w:rPr>
          <w:rFonts w:ascii="Times New Roman" w:hAnsi="Times New Roman" w:cs="Times New Roman"/>
          <w:noProof/>
          <w:sz w:val="24"/>
          <w:szCs w:val="24"/>
        </w:rPr>
        <w:tab/>
        <w:t xml:space="preserve">Holguín F, Téllez-Rojo MM, Hernández M, Cortez M, Chow JC, Watson JG, et al. Air pollution and </w:t>
      </w:r>
      <w:r w:rsidRPr="00D9070B">
        <w:rPr>
          <w:rFonts w:ascii="Times New Roman" w:hAnsi="Times New Roman" w:cs="Times New Roman"/>
          <w:noProof/>
          <w:sz w:val="24"/>
          <w:szCs w:val="24"/>
        </w:rPr>
        <w:lastRenderedPageBreak/>
        <w:t xml:space="preserve">heart rate variability among the elderly in Mexico City. Epidemiology. 2003;14(5):521–7. </w:t>
      </w:r>
    </w:p>
    <w:p w14:paraId="5A8D3793"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20. </w:t>
      </w:r>
      <w:r w:rsidRPr="00D9070B">
        <w:rPr>
          <w:rFonts w:ascii="Times New Roman" w:hAnsi="Times New Roman" w:cs="Times New Roman"/>
          <w:noProof/>
          <w:sz w:val="24"/>
          <w:szCs w:val="24"/>
        </w:rPr>
        <w:tab/>
        <w:t xml:space="preserve">Molina LT, Molina MJ. Improving air quality in megacities: Mexico City case study. Ann N Y Acad Sci. 2004;1023:142–58. </w:t>
      </w:r>
    </w:p>
    <w:p w14:paraId="7699E754"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21. </w:t>
      </w:r>
      <w:r w:rsidRPr="00D9070B">
        <w:rPr>
          <w:rFonts w:ascii="Times New Roman" w:hAnsi="Times New Roman" w:cs="Times New Roman"/>
          <w:noProof/>
          <w:sz w:val="24"/>
          <w:szCs w:val="24"/>
        </w:rPr>
        <w:tab/>
        <w:t xml:space="preserve">Edgerton S a, Bian X, Doran JC, Fast JD, Hubbe JM, Malone EL, et al. Particulate Air Pollution in Mexico City : A Collaborative Research Project. 2000;49(October):1221–9. </w:t>
      </w:r>
    </w:p>
    <w:p w14:paraId="094C750F"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22. </w:t>
      </w:r>
      <w:r w:rsidRPr="00D9070B">
        <w:rPr>
          <w:rFonts w:ascii="Times New Roman" w:hAnsi="Times New Roman" w:cs="Times New Roman"/>
          <w:noProof/>
          <w:sz w:val="24"/>
          <w:szCs w:val="24"/>
        </w:rPr>
        <w:tab/>
        <w:t xml:space="preserve">Borja-Aburto V, Loomis D, Bangdiwala S, Shy C, Rascon Pacheco R. Ozone, Suspended particles, and Daily Mortality in Mexico City. Epidemol. 1997;145(3):258–68. </w:t>
      </w:r>
    </w:p>
    <w:p w14:paraId="55337785"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23. </w:t>
      </w:r>
      <w:r w:rsidRPr="00D9070B">
        <w:rPr>
          <w:rFonts w:ascii="Times New Roman" w:hAnsi="Times New Roman" w:cs="Times New Roman"/>
          <w:noProof/>
          <w:sz w:val="24"/>
          <w:szCs w:val="24"/>
        </w:rPr>
        <w:tab/>
        <w:t>BBC News. Mexico City’s dirty truth [Internet]. 2002 [cited 2005 May 20]. Available from: http://news.bbc.co.uk/1/hi/world/americas/1809705.stm</w:t>
      </w:r>
    </w:p>
    <w:p w14:paraId="327D1690"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24. </w:t>
      </w:r>
      <w:r w:rsidRPr="00D9070B">
        <w:rPr>
          <w:rFonts w:ascii="Times New Roman" w:hAnsi="Times New Roman" w:cs="Times New Roman"/>
          <w:noProof/>
          <w:sz w:val="24"/>
          <w:szCs w:val="24"/>
        </w:rPr>
        <w:tab/>
        <w:t>SEDEMA S del MA del DF. Calidad del Aire de la Ciudad de Mexico [Internet]. Calidad del Aire. 2015 [cited 2010 May 20]. Available from: http://www.aire.df.gob.mx/default.php</w:t>
      </w:r>
    </w:p>
    <w:p w14:paraId="03D765B6"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25. </w:t>
      </w:r>
      <w:r w:rsidRPr="00D9070B">
        <w:rPr>
          <w:rFonts w:ascii="Times New Roman" w:hAnsi="Times New Roman" w:cs="Times New Roman"/>
          <w:noProof/>
          <w:sz w:val="24"/>
          <w:szCs w:val="24"/>
        </w:rPr>
        <w:tab/>
        <w:t>Yip M, Madl P. Air pollution in Mexico City: smog, health effects, fossil fuels [Internet]. 2000 [cited 2015 May 1]. Available from: http://biophysics.sbg.ac.at/mexico/air.htm#Pollution</w:t>
      </w:r>
    </w:p>
    <w:p w14:paraId="7965B0F5"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26. </w:t>
      </w:r>
      <w:r w:rsidRPr="00D9070B">
        <w:rPr>
          <w:rFonts w:ascii="Times New Roman" w:hAnsi="Times New Roman" w:cs="Times New Roman"/>
          <w:noProof/>
          <w:sz w:val="24"/>
          <w:szCs w:val="24"/>
        </w:rPr>
        <w:tab/>
        <w:t xml:space="preserve">Cortez-Lugo M, Mercado-García A, Hernández-Avila M, Meneses-González F, Palazuelos-Rendón E. Evaluación de la calidad del aire interior y exterior en un jardín de niños de la Ciudad de México. Salud Publica Mex. 1998;40(5):415–20. </w:t>
      </w:r>
    </w:p>
    <w:p w14:paraId="4D42AFE6"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27. </w:t>
      </w:r>
      <w:r w:rsidRPr="00D9070B">
        <w:rPr>
          <w:rFonts w:ascii="Times New Roman" w:hAnsi="Times New Roman" w:cs="Times New Roman"/>
          <w:noProof/>
          <w:sz w:val="24"/>
          <w:szCs w:val="24"/>
        </w:rPr>
        <w:tab/>
        <w:t xml:space="preserve">Bell ML, Davis DL, Gouveia N, Borja-Aburto VH, Cifuentes L a. The avoidable health effects of air pollution in three Latin American </w:t>
      </w:r>
      <w:r w:rsidRPr="00D9070B">
        <w:rPr>
          <w:rFonts w:ascii="Times New Roman" w:hAnsi="Times New Roman" w:cs="Times New Roman"/>
          <w:noProof/>
          <w:sz w:val="24"/>
          <w:szCs w:val="24"/>
        </w:rPr>
        <w:lastRenderedPageBreak/>
        <w:t xml:space="preserve">cities: Santiago, São Paulo, and Mexico City. Environ Res. 2006;100(3):431–40. </w:t>
      </w:r>
    </w:p>
    <w:p w14:paraId="1262DF01"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28. </w:t>
      </w:r>
      <w:r w:rsidRPr="00D9070B">
        <w:rPr>
          <w:rFonts w:ascii="Times New Roman" w:hAnsi="Times New Roman" w:cs="Times New Roman"/>
          <w:noProof/>
          <w:sz w:val="24"/>
          <w:szCs w:val="24"/>
        </w:rPr>
        <w:tab/>
        <w:t xml:space="preserve">Rojas L. Implications of air pollution on helath in Mexico City’s Metropolitan Area and the potential benefits of applying control measures. Mexico; </w:t>
      </w:r>
    </w:p>
    <w:p w14:paraId="7611D1AC"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29. </w:t>
      </w:r>
      <w:r w:rsidRPr="00D9070B">
        <w:rPr>
          <w:rFonts w:ascii="Times New Roman" w:hAnsi="Times New Roman" w:cs="Times New Roman"/>
          <w:noProof/>
          <w:sz w:val="24"/>
          <w:szCs w:val="24"/>
        </w:rPr>
        <w:tab/>
        <w:t xml:space="preserve">Moreno Rangel A, Musau F. A better social housing for Mexico City: evaluation of desing and indoor environment of common typologies. In: PLEA2015 Architecture in (R)Evolution. Bologna: PLEA; 2015. </w:t>
      </w:r>
    </w:p>
    <w:p w14:paraId="24A5A90D"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30. </w:t>
      </w:r>
      <w:r w:rsidRPr="00D9070B">
        <w:rPr>
          <w:rFonts w:ascii="Times New Roman" w:hAnsi="Times New Roman" w:cs="Times New Roman"/>
          <w:noProof/>
          <w:sz w:val="24"/>
          <w:szCs w:val="24"/>
        </w:rPr>
        <w:tab/>
        <w:t xml:space="preserve">Gómez G, Bojórquez G, Ruiz P, Romero R, Ochoa J, Pérez M, et al. Comfort Temperatures Inside Low-Cost Housing. Case: Six warm climate cities in Mexico. In: 26th Conference on Passive and Low Energy Architecture, Quebec City, Canada. Quebec; 2009. p. 6. </w:t>
      </w:r>
    </w:p>
    <w:p w14:paraId="02530B0D"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31. </w:t>
      </w:r>
      <w:r w:rsidRPr="00D9070B">
        <w:rPr>
          <w:rFonts w:ascii="Times New Roman" w:hAnsi="Times New Roman" w:cs="Times New Roman"/>
          <w:noProof/>
          <w:sz w:val="24"/>
          <w:szCs w:val="24"/>
        </w:rPr>
        <w:tab/>
        <w:t xml:space="preserve">Phelps AF, Ph D, Horman MJ, Ph D. Ethnographic Theory-Building Research in Construction. 2010;136(January):58–65. </w:t>
      </w:r>
    </w:p>
    <w:p w14:paraId="46DBB575"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32. </w:t>
      </w:r>
      <w:r w:rsidRPr="00D9070B">
        <w:rPr>
          <w:rFonts w:ascii="Times New Roman" w:hAnsi="Times New Roman" w:cs="Times New Roman"/>
          <w:noProof/>
          <w:sz w:val="24"/>
          <w:szCs w:val="24"/>
        </w:rPr>
        <w:tab/>
        <w:t>ASTM. ASTM Volume 11.07 Air Quality - D7297-14 - Standard Practice for Evaluating Residential Indoor Air Quality [Internet]. 2014. Available from: http://www.astm.org/BOOKSTORE/BOS/1107.htm</w:t>
      </w:r>
    </w:p>
    <w:p w14:paraId="75CD2B23"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33. </w:t>
      </w:r>
      <w:r w:rsidRPr="00D9070B">
        <w:rPr>
          <w:rFonts w:ascii="Times New Roman" w:hAnsi="Times New Roman" w:cs="Times New Roman"/>
          <w:noProof/>
          <w:sz w:val="24"/>
          <w:szCs w:val="24"/>
        </w:rPr>
        <w:tab/>
        <w:t>Dillman DA, Tortora RD, Bowker D. Principles for Constructing Web Surveys. Jt Meet Am Stat Assoc [Internet]. 1998;1–16. Available from: http://survey.sesrc.wsu.edu/dillman/papers/1998/principlesforconstructingwebsurveys.pdf</w:t>
      </w:r>
    </w:p>
    <w:p w14:paraId="5AFCC231"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34. </w:t>
      </w:r>
      <w:r w:rsidRPr="00D9070B">
        <w:rPr>
          <w:rFonts w:ascii="Times New Roman" w:hAnsi="Times New Roman" w:cs="Times New Roman"/>
          <w:noProof/>
          <w:sz w:val="24"/>
          <w:szCs w:val="24"/>
        </w:rPr>
        <w:tab/>
        <w:t xml:space="preserve">Dillman DA, Bowker DK. The Web Questionnaire Challenge to Survey Methodologists. Online Soc Sci. 2000;53–93. </w:t>
      </w:r>
    </w:p>
    <w:p w14:paraId="2DB2C1F8"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35. </w:t>
      </w:r>
      <w:r w:rsidRPr="00D9070B">
        <w:rPr>
          <w:rFonts w:ascii="Times New Roman" w:hAnsi="Times New Roman" w:cs="Times New Roman"/>
          <w:noProof/>
          <w:sz w:val="24"/>
          <w:szCs w:val="24"/>
        </w:rPr>
        <w:tab/>
        <w:t xml:space="preserve">Denscombe M. The Length of Responses to Open-Ended Questions: A Comparison of Online </w:t>
      </w:r>
      <w:r w:rsidRPr="00D9070B">
        <w:rPr>
          <w:rFonts w:ascii="Times New Roman" w:hAnsi="Times New Roman" w:cs="Times New Roman"/>
          <w:noProof/>
          <w:sz w:val="24"/>
          <w:szCs w:val="24"/>
        </w:rPr>
        <w:lastRenderedPageBreak/>
        <w:t xml:space="preserve">and Paper Questionnaires in Terms of a Mode Effect. Soc Sci Comput Rev. 2008;26(3):359–68. </w:t>
      </w:r>
    </w:p>
    <w:p w14:paraId="3DC81DB6"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36. </w:t>
      </w:r>
      <w:r w:rsidRPr="00D9070B">
        <w:rPr>
          <w:rFonts w:ascii="Times New Roman" w:hAnsi="Times New Roman" w:cs="Times New Roman"/>
          <w:noProof/>
          <w:sz w:val="24"/>
          <w:szCs w:val="24"/>
        </w:rPr>
        <w:tab/>
        <w:t xml:space="preserve">Berry R, Crump D, Brown V, Coward SKD. Indoor air quality in homes, part 1. Watford: BRE press; 1996. 1 p. </w:t>
      </w:r>
    </w:p>
    <w:p w14:paraId="4128A80F"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37. </w:t>
      </w:r>
      <w:r w:rsidRPr="00D9070B">
        <w:rPr>
          <w:rFonts w:ascii="Times New Roman" w:hAnsi="Times New Roman" w:cs="Times New Roman"/>
          <w:noProof/>
          <w:sz w:val="24"/>
          <w:szCs w:val="24"/>
        </w:rPr>
        <w:tab/>
        <w:t xml:space="preserve">Berry R, Brown V, Coward SKD, Crump D. Indoor air quality in homes, part 2: Annexes. Watford: BRE press; 1996. 199 p. </w:t>
      </w:r>
    </w:p>
    <w:p w14:paraId="4FC4123A"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38. </w:t>
      </w:r>
      <w:r w:rsidRPr="00D9070B">
        <w:rPr>
          <w:rFonts w:ascii="Times New Roman" w:hAnsi="Times New Roman" w:cs="Times New Roman"/>
          <w:noProof/>
          <w:sz w:val="24"/>
          <w:szCs w:val="24"/>
        </w:rPr>
        <w:tab/>
        <w:t xml:space="preserve">Coward SKD, Llewellyn JW, Raw GJ, Brown V, Crump D, Ross D. Indoor Air Quality in Homes in England. First Edit. London: BRE bookshop; 2001. 1-92 p. </w:t>
      </w:r>
    </w:p>
    <w:p w14:paraId="2FFC1F8D"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39. </w:t>
      </w:r>
      <w:r w:rsidRPr="00D9070B">
        <w:rPr>
          <w:rFonts w:ascii="Times New Roman" w:hAnsi="Times New Roman" w:cs="Times New Roman"/>
          <w:noProof/>
          <w:sz w:val="24"/>
          <w:szCs w:val="24"/>
        </w:rPr>
        <w:tab/>
        <w:t xml:space="preserve">Crump D, Raw GJ, Upton S, Scivyer C, Hunter C, Hartless R. A protocol for the assessment of indoor air quality in homes and office buildings. First Edit. London: BRE bookshop; 2002. 48 p. </w:t>
      </w:r>
    </w:p>
    <w:p w14:paraId="76532DF3"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40. </w:t>
      </w:r>
      <w:r w:rsidRPr="00D9070B">
        <w:rPr>
          <w:rFonts w:ascii="Times New Roman" w:hAnsi="Times New Roman" w:cs="Times New Roman"/>
          <w:noProof/>
          <w:sz w:val="24"/>
          <w:szCs w:val="24"/>
        </w:rPr>
        <w:tab/>
        <w:t xml:space="preserve">Raw GJ, Roys MS, Whitehead C, Tong D. Questionnaire desing for sick building syndrome: an empirical comparison of options. Environ Int. 1995;22(1):61–72. </w:t>
      </w:r>
    </w:p>
    <w:p w14:paraId="7016B949"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41. </w:t>
      </w:r>
      <w:r w:rsidRPr="00D9070B">
        <w:rPr>
          <w:rFonts w:ascii="Times New Roman" w:hAnsi="Times New Roman" w:cs="Times New Roman"/>
          <w:noProof/>
          <w:sz w:val="24"/>
          <w:szCs w:val="24"/>
        </w:rPr>
        <w:tab/>
        <w:t>Commission E. Air Quality Standards [Internet]. Air Quality. 2015 [cited 2015 Sep 10]. p. 2. Available from: http://ec.europa.eu/environment/air/quality/standards.htm</w:t>
      </w:r>
    </w:p>
    <w:p w14:paraId="32CF2905"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42. </w:t>
      </w:r>
      <w:r w:rsidRPr="00D9070B">
        <w:rPr>
          <w:rFonts w:ascii="Times New Roman" w:hAnsi="Times New Roman" w:cs="Times New Roman"/>
          <w:noProof/>
          <w:sz w:val="24"/>
          <w:szCs w:val="24"/>
        </w:rPr>
        <w:tab/>
        <w:t>WHO. Air quality guidelines for Europe [Internet]. Sencond Ed. Theakston F, editor. WHO Regional Publications, European Series; No. 91. Copenhagen: WHO Regional Publications; 2000. 1-288 p. Available from: http://link.springer.com/10.1007/BF02986808%5Cnhttp://www.springerlink.com/index/10.1007/BF02986808</w:t>
      </w:r>
    </w:p>
    <w:p w14:paraId="50657643"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43. </w:t>
      </w:r>
      <w:r w:rsidRPr="00D9070B">
        <w:rPr>
          <w:rFonts w:ascii="Times New Roman" w:hAnsi="Times New Roman" w:cs="Times New Roman"/>
          <w:noProof/>
          <w:sz w:val="24"/>
          <w:szCs w:val="24"/>
        </w:rPr>
        <w:tab/>
        <w:t xml:space="preserve">Porteous CD a. Sensing a Historic Low-CO 2 Future. In: Mazzeo DN, editor. Chemistry, Emission Control, Radioactive Pollution and Indoor Air Quality [Internet]. </w:t>
      </w:r>
      <w:r w:rsidRPr="00D9070B">
        <w:rPr>
          <w:rFonts w:ascii="Times New Roman" w:hAnsi="Times New Roman" w:cs="Times New Roman"/>
          <w:noProof/>
          <w:sz w:val="24"/>
          <w:szCs w:val="24"/>
        </w:rPr>
        <w:lastRenderedPageBreak/>
        <w:t>InTech; 2011. p. 213–46. Available from: http://www.intechopen.com/books/chemistry-emission-control-radioactive-pollution-and-indoor-air- quality/sensing-a-historic-low-co2-future</w:t>
      </w:r>
    </w:p>
    <w:p w14:paraId="5F76D330"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44. </w:t>
      </w:r>
      <w:r w:rsidRPr="00D9070B">
        <w:rPr>
          <w:rFonts w:ascii="Times New Roman" w:hAnsi="Times New Roman" w:cs="Times New Roman"/>
          <w:noProof/>
          <w:sz w:val="24"/>
          <w:szCs w:val="24"/>
        </w:rPr>
        <w:tab/>
        <w:t xml:space="preserve">ASHRAE. ASHRAE standard 62.1-2007 Ventilation for Acceptable Indoor Air Quality. Vol. 2007. Atlanta, GA; 2007. </w:t>
      </w:r>
    </w:p>
    <w:p w14:paraId="6C90B306"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45. </w:t>
      </w:r>
      <w:r w:rsidRPr="00D9070B">
        <w:rPr>
          <w:rFonts w:ascii="Times New Roman" w:hAnsi="Times New Roman" w:cs="Times New Roman"/>
          <w:noProof/>
          <w:sz w:val="24"/>
          <w:szCs w:val="24"/>
        </w:rPr>
        <w:tab/>
        <w:t>Bere J. Introduction to passive house [Internet]. First Edit. London: RIBA Publishing; 2013. 121 p. Available from: http://www.ihsti.com/CIS/Doc.aspx?AuthCode=45635f6&amp;DocNum=305381&amp;from=/CIS/Search.aspx?Authcode=45635f6&amp;st=0&amp;fs=0_doc_Type_False_AND%5E1_Last+5+years_PUBL_True_AND&amp;t=Double-glazing+sealed+units&amp;pt=s&amp;pn=5&amp;t=Double-glazing sealed units&amp;pt=s&amp;type=</w:t>
      </w:r>
    </w:p>
    <w:p w14:paraId="0630DE2D"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46. </w:t>
      </w:r>
      <w:r w:rsidRPr="00D9070B">
        <w:rPr>
          <w:rFonts w:ascii="Times New Roman" w:hAnsi="Times New Roman" w:cs="Times New Roman"/>
          <w:noProof/>
          <w:sz w:val="24"/>
          <w:szCs w:val="24"/>
        </w:rPr>
        <w:tab/>
        <w:t>CIBSE. TM52: The Limits of Thermal Comfort: Avoiding Overheating in European Buildings [Internet]. UK; 2013 p. 1–24. Available from: http://www.cibse.org/Knowledge/knowledge-items/detail?id=a0q20000008I7f5AAC</w:t>
      </w:r>
    </w:p>
    <w:p w14:paraId="1BC81487"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47. </w:t>
      </w:r>
      <w:r w:rsidRPr="00D9070B">
        <w:rPr>
          <w:rFonts w:ascii="Times New Roman" w:hAnsi="Times New Roman" w:cs="Times New Roman"/>
          <w:noProof/>
          <w:sz w:val="24"/>
          <w:szCs w:val="24"/>
        </w:rPr>
        <w:tab/>
        <w:t xml:space="preserve">Tabatabaei Sameni SM, Gaterell M, Montazami A, Ahmed A. Overheating investigation in UK social housing flats built to the Passivhaus standard. Build Environ. 2015;92:222–35. </w:t>
      </w:r>
    </w:p>
    <w:p w14:paraId="65C85103"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48. </w:t>
      </w:r>
      <w:r w:rsidRPr="00D9070B">
        <w:rPr>
          <w:rFonts w:ascii="Times New Roman" w:hAnsi="Times New Roman" w:cs="Times New Roman"/>
          <w:noProof/>
          <w:sz w:val="24"/>
          <w:szCs w:val="24"/>
        </w:rPr>
        <w:tab/>
        <w:t>Johansson P, Ekstrand-tobin A, Svensson T, Bok G. International Biodeterioration &amp; Biodegradation Laboratory study to determine the critical moisture level for mould growth on building materials. Int Biodeterior Biodegradation [Internet]. 2012;73:23–32. Available from: http://dx.doi.org/10.1016/j.ibiod.201</w:t>
      </w:r>
      <w:r w:rsidRPr="00D9070B">
        <w:rPr>
          <w:rFonts w:ascii="Times New Roman" w:hAnsi="Times New Roman" w:cs="Times New Roman"/>
          <w:noProof/>
          <w:sz w:val="24"/>
          <w:szCs w:val="24"/>
        </w:rPr>
        <w:lastRenderedPageBreak/>
        <w:t>2.05.014</w:t>
      </w:r>
    </w:p>
    <w:p w14:paraId="50D8D55A"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49. </w:t>
      </w:r>
      <w:r w:rsidRPr="00D9070B">
        <w:rPr>
          <w:rFonts w:ascii="Times New Roman" w:hAnsi="Times New Roman" w:cs="Times New Roman"/>
          <w:noProof/>
          <w:sz w:val="24"/>
          <w:szCs w:val="24"/>
        </w:rPr>
        <w:tab/>
        <w:t>Johansson P, Svensson T, Ekstrand-Tobin A. Validation of critical moisture conditions for mould growth on building materials. Build Environ [Internet]. 2013;62:201–9. Available from: http://dx.doi.org/10.1016/j.buildenv.2013.01.012</w:t>
      </w:r>
    </w:p>
    <w:p w14:paraId="297DC1CD"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50. </w:t>
      </w:r>
      <w:r w:rsidRPr="00D9070B">
        <w:rPr>
          <w:rFonts w:ascii="Times New Roman" w:hAnsi="Times New Roman" w:cs="Times New Roman"/>
          <w:noProof/>
          <w:sz w:val="24"/>
          <w:szCs w:val="24"/>
        </w:rPr>
        <w:tab/>
        <w:t xml:space="preserve">Raw GJ. A Questionnaire for Studies of Sick Building Syndrome: a Report To the Royal Society of Health. Building Research Research, editor. Watford: BRE press; 1995. 21 p. </w:t>
      </w:r>
    </w:p>
    <w:p w14:paraId="5880A2B9"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51. </w:t>
      </w:r>
      <w:r w:rsidRPr="00D9070B">
        <w:rPr>
          <w:rFonts w:ascii="Times New Roman" w:hAnsi="Times New Roman" w:cs="Times New Roman"/>
          <w:noProof/>
          <w:sz w:val="24"/>
          <w:szCs w:val="24"/>
        </w:rPr>
        <w:tab/>
        <w:t>Hasselaar E. Health risk associated with passive houses : An exploration. Building [Internet]. 2008;30(August):17–22. Available from: http://www.jstor.org/stable/10.2307/1208409</w:t>
      </w:r>
    </w:p>
    <w:p w14:paraId="59EF7776"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52. </w:t>
      </w:r>
      <w:r w:rsidRPr="00D9070B">
        <w:rPr>
          <w:rFonts w:ascii="Times New Roman" w:hAnsi="Times New Roman" w:cs="Times New Roman"/>
          <w:noProof/>
          <w:sz w:val="24"/>
          <w:szCs w:val="24"/>
        </w:rPr>
        <w:tab/>
        <w:t>Peacock AD, Jenkins DP, Kane D. Investigating the potential of overheating in UK dwellings as a consequence of extant climate change. Energy Policy [Internet]. 2010;38(7):3277–88. Available from: http://dx.doi.org/10.1016/j.enpol.2010.01.021</w:t>
      </w:r>
    </w:p>
    <w:p w14:paraId="52C6C50E"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D9070B">
        <w:rPr>
          <w:rFonts w:ascii="Times New Roman" w:hAnsi="Times New Roman" w:cs="Times New Roman"/>
          <w:noProof/>
          <w:sz w:val="24"/>
          <w:szCs w:val="24"/>
        </w:rPr>
        <w:t xml:space="preserve">53. </w:t>
      </w:r>
      <w:r w:rsidRPr="00D9070B">
        <w:rPr>
          <w:rFonts w:ascii="Times New Roman" w:hAnsi="Times New Roman" w:cs="Times New Roman"/>
          <w:noProof/>
          <w:sz w:val="24"/>
          <w:szCs w:val="24"/>
        </w:rPr>
        <w:tab/>
        <w:t xml:space="preserve">Mlakar J, Štrancar J. Overheating in residential passive house: Solution strategies revealed and confirmed through data analysis and simulations. Energy Build. 2011;43:1443–51. </w:t>
      </w:r>
    </w:p>
    <w:p w14:paraId="2E828619" w14:textId="77777777" w:rsidR="00D9070B" w:rsidRPr="00D9070B" w:rsidRDefault="00D9070B" w:rsidP="00D9070B">
      <w:pPr>
        <w:widowControl w:val="0"/>
        <w:autoSpaceDE w:val="0"/>
        <w:autoSpaceDN w:val="0"/>
        <w:adjustRightInd w:val="0"/>
        <w:spacing w:after="0" w:line="240" w:lineRule="auto"/>
        <w:ind w:left="640" w:hanging="640"/>
        <w:rPr>
          <w:rFonts w:ascii="Times New Roman" w:hAnsi="Times New Roman" w:cs="Times New Roman"/>
          <w:noProof/>
          <w:sz w:val="24"/>
        </w:rPr>
      </w:pPr>
      <w:r w:rsidRPr="00D9070B">
        <w:rPr>
          <w:rFonts w:ascii="Times New Roman" w:hAnsi="Times New Roman" w:cs="Times New Roman"/>
          <w:noProof/>
          <w:sz w:val="24"/>
          <w:szCs w:val="24"/>
        </w:rPr>
        <w:t xml:space="preserve">54. </w:t>
      </w:r>
      <w:r w:rsidRPr="00D9070B">
        <w:rPr>
          <w:rFonts w:ascii="Times New Roman" w:hAnsi="Times New Roman" w:cs="Times New Roman"/>
          <w:noProof/>
          <w:sz w:val="24"/>
          <w:szCs w:val="24"/>
        </w:rPr>
        <w:tab/>
        <w:t>McLeod RS, Hopfe CJ, Kwan A. An investigation into future performance and overheating risks in Passivhaus dwellings. Build Environ [Internet]. 2013;70:189–209. Available from: http://dx.doi.org/10.1016/j.buildenv.2013.08.024</w:t>
      </w:r>
    </w:p>
    <w:p w14:paraId="3ABD9975" w14:textId="77777777" w:rsidR="00235AAD" w:rsidRPr="00E04770" w:rsidRDefault="006E0B4A" w:rsidP="0052577D">
      <w:pPr>
        <w:widowControl w:val="0"/>
        <w:autoSpaceDE w:val="0"/>
        <w:autoSpaceDN w:val="0"/>
        <w:adjustRightInd w:val="0"/>
        <w:spacing w:after="0" w:line="240" w:lineRule="auto"/>
        <w:ind w:left="640" w:hanging="640"/>
        <w:jc w:val="both"/>
        <w:rPr>
          <w:rFonts w:ascii="Times New Roman" w:hAnsi="Times New Roman" w:cs="Times New Roman"/>
          <w:color w:val="000000"/>
          <w:sz w:val="24"/>
          <w:szCs w:val="24"/>
          <w:lang w:val="en-GB"/>
        </w:rPr>
      </w:pPr>
      <w:r w:rsidRPr="00E04770">
        <w:rPr>
          <w:rFonts w:ascii="Times New Roman" w:hAnsi="Times New Roman" w:cs="Times New Roman"/>
          <w:color w:val="000000"/>
          <w:sz w:val="24"/>
          <w:szCs w:val="24"/>
          <w:lang w:val="en-GB"/>
        </w:rPr>
        <w:fldChar w:fldCharType="end"/>
      </w:r>
    </w:p>
    <w:sectPr w:rsidR="00235AAD" w:rsidRPr="00E04770" w:rsidSect="007957BD">
      <w:type w:val="continuous"/>
      <w:pgSz w:w="12240" w:h="15840"/>
      <w:pgMar w:top="1220" w:right="1580" w:bottom="993" w:left="1600" w:header="749" w:footer="0" w:gutter="0"/>
      <w:cols w:num="2"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70DE1F" w14:textId="77777777" w:rsidR="00BF1CB6" w:rsidRDefault="00BF1CB6">
      <w:pPr>
        <w:spacing w:after="0" w:line="240" w:lineRule="auto"/>
      </w:pPr>
      <w:r>
        <w:separator/>
      </w:r>
    </w:p>
  </w:endnote>
  <w:endnote w:type="continuationSeparator" w:id="0">
    <w:p w14:paraId="044876EC" w14:textId="77777777" w:rsidR="00BF1CB6" w:rsidRDefault="00BF1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BDAF19" w14:textId="77777777" w:rsidR="00BF1CB6" w:rsidRDefault="00BF1CB6">
      <w:pPr>
        <w:spacing w:after="0" w:line="240" w:lineRule="auto"/>
      </w:pPr>
      <w:r>
        <w:separator/>
      </w:r>
    </w:p>
  </w:footnote>
  <w:footnote w:type="continuationSeparator" w:id="0">
    <w:p w14:paraId="232D9FCB" w14:textId="77777777" w:rsidR="00BF1CB6" w:rsidRDefault="00BF1C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82A91" w14:textId="77777777" w:rsidR="00D9070B" w:rsidRDefault="00D9070B">
    <w:pPr>
      <w:pStyle w:val="Header"/>
    </w:pPr>
    <w:r>
      <w:rPr>
        <w:noProof/>
        <w:lang w:val="en-GB" w:eastAsia="en-GB"/>
      </w:rPr>
      <w:drawing>
        <wp:anchor distT="0" distB="0" distL="114300" distR="114300" simplePos="0" relativeHeight="251662336" behindDoc="1" locked="0" layoutInCell="1" allowOverlap="1" wp14:anchorId="3580BC6F" wp14:editId="26C9D0DB">
          <wp:simplePos x="0" y="0"/>
          <wp:positionH relativeFrom="margin">
            <wp:posOffset>-629920</wp:posOffset>
          </wp:positionH>
          <wp:positionV relativeFrom="margin">
            <wp:posOffset>-648808</wp:posOffset>
          </wp:positionV>
          <wp:extent cx="7827645" cy="10113645"/>
          <wp:effectExtent l="0" t="0" r="1905" b="1905"/>
          <wp:wrapNone/>
          <wp:docPr id="18" name="Imagen 11" descr="C:\Users\Diseño\AppData\Local\Microsoft\Windows\INetCache\Content.Word\membrete_2016_2017_8Agos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seño\AppData\Local\Microsoft\Windows\INetCache\Content.Word\membrete_2016_2017_8Agost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7645" cy="10113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D4B6B" w14:textId="77777777" w:rsidR="00D9070B" w:rsidRDefault="00D9070B">
    <w:pPr>
      <w:widowControl w:val="0"/>
      <w:autoSpaceDE w:val="0"/>
      <w:autoSpaceDN w:val="0"/>
      <w:adjustRightInd w:val="0"/>
      <w:spacing w:after="0" w:line="200" w:lineRule="exact"/>
      <w:rPr>
        <w:rFonts w:ascii="Times New Roman" w:hAnsi="Times New Roman" w:cs="Times New Roman"/>
        <w:sz w:val="20"/>
        <w:szCs w:val="20"/>
      </w:rPr>
    </w:pPr>
    <w:r>
      <w:rPr>
        <w:noProof/>
        <w:lang w:val="en-GB" w:eastAsia="en-GB"/>
      </w:rPr>
      <mc:AlternateContent>
        <mc:Choice Requires="wps">
          <w:drawing>
            <wp:anchor distT="0" distB="0" distL="114300" distR="114300" simplePos="0" relativeHeight="251659264" behindDoc="1" locked="0" layoutInCell="0" allowOverlap="1" wp14:anchorId="275E35EE" wp14:editId="6447B32A">
              <wp:simplePos x="0" y="0"/>
              <wp:positionH relativeFrom="page">
                <wp:posOffset>1068070</wp:posOffset>
              </wp:positionH>
              <wp:positionV relativeFrom="page">
                <wp:posOffset>462915</wp:posOffset>
              </wp:positionV>
              <wp:extent cx="72390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B6D08" w14:textId="77777777" w:rsidR="00D9070B" w:rsidRDefault="00D9070B">
                          <w:pPr>
                            <w:widowControl w:val="0"/>
                            <w:autoSpaceDE w:val="0"/>
                            <w:autoSpaceDN w:val="0"/>
                            <w:adjustRightInd w:val="0"/>
                            <w:spacing w:after="0" w:line="245" w:lineRule="exact"/>
                            <w:ind w:left="20" w:right="-33"/>
                            <w:rPr>
                              <w:rFonts w:ascii="Calibri" w:hAnsi="Calibri" w:cs="Calibri"/>
                            </w:rPr>
                          </w:pPr>
                          <w:r>
                            <w:rPr>
                              <w:rFonts w:ascii="Calibri" w:hAnsi="Calibri" w:cs="Calibri"/>
                              <w:position w:val="1"/>
                            </w:rPr>
                            <w:t>A</w:t>
                          </w:r>
                          <w:r>
                            <w:rPr>
                              <w:rFonts w:ascii="Calibri" w:hAnsi="Calibri" w:cs="Calibri"/>
                              <w:spacing w:val="-1"/>
                              <w:position w:val="1"/>
                            </w:rPr>
                            <w:t>ñ</w:t>
                          </w:r>
                          <w:r>
                            <w:rPr>
                              <w:rFonts w:ascii="Calibri" w:hAnsi="Calibri" w:cs="Calibri"/>
                              <w:position w:val="1"/>
                            </w:rPr>
                            <w:t>o</w:t>
                          </w:r>
                          <w:r>
                            <w:rPr>
                              <w:rFonts w:ascii="Calibri" w:hAnsi="Calibri" w:cs="Calibri"/>
                              <w:spacing w:val="1"/>
                              <w:position w:val="1"/>
                            </w:rPr>
                            <w:t xml:space="preserve"> 1</w:t>
                          </w:r>
                          <w:r>
                            <w:rPr>
                              <w:rFonts w:ascii="Calibri" w:hAnsi="Calibri" w:cs="Calibri"/>
                              <w:position w:val="1"/>
                            </w:rPr>
                            <w:t>,</w:t>
                          </w:r>
                          <w:r>
                            <w:rPr>
                              <w:rFonts w:ascii="Calibri" w:hAnsi="Calibri" w:cs="Calibri"/>
                              <w:spacing w:val="-2"/>
                              <w:position w:val="1"/>
                            </w:rPr>
                            <w:t xml:space="preserve"> </w:t>
                          </w:r>
                          <w:r>
                            <w:rPr>
                              <w:rFonts w:ascii="Calibri" w:hAnsi="Calibri" w:cs="Calibri"/>
                              <w:position w:val="1"/>
                            </w:rPr>
                            <w:t>No.</w:t>
                          </w:r>
                          <w:r>
                            <w:rPr>
                              <w:rFonts w:ascii="Calibri" w:hAnsi="Calibri" w:cs="Calibri"/>
                              <w:spacing w:val="-2"/>
                              <w:position w:val="1"/>
                            </w:rPr>
                            <w:t xml:space="preserve"> </w:t>
                          </w:r>
                          <w:r>
                            <w:rPr>
                              <w:rFonts w:ascii="Calibri" w:hAnsi="Calibri" w:cs="Calibri"/>
                              <w:position w:val="1"/>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5E35EE" id="_x0000_t202" coordsize="21600,21600" o:spt="202" path="m,l,21600r21600,l21600,xe">
              <v:stroke joinstyle="miter"/>
              <v:path gradientshapeok="t" o:connecttype="rect"/>
            </v:shapetype>
            <v:shape id="Text Box 1" o:spid="_x0000_s1026" type="#_x0000_t202" style="position:absolute;margin-left:84.1pt;margin-top:36.45pt;width:57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" o:allowincell="f" filled="f" stroked="f">
              <v:textbox inset="0,0,0,0">
                <w:txbxContent>
                  <w:p w14:paraId="7A0B6D08" w14:textId="77777777" w:rsidR="00D9070B" w:rsidRDefault="00D9070B">
                    <w:pPr>
                      <w:widowControl w:val="0"/>
                      <w:autoSpaceDE w:val="0"/>
                      <w:autoSpaceDN w:val="0"/>
                      <w:adjustRightInd w:val="0"/>
                      <w:spacing w:after="0" w:line="245" w:lineRule="exact"/>
                      <w:ind w:left="20" w:right="-33"/>
                      <w:rPr>
                        <w:rFonts w:ascii="Calibri" w:hAnsi="Calibri" w:cs="Calibri"/>
                      </w:rPr>
                    </w:pPr>
                    <w:r>
                      <w:rPr>
                        <w:rFonts w:ascii="Calibri" w:hAnsi="Calibri" w:cs="Calibri"/>
                        <w:position w:val="1"/>
                      </w:rPr>
                      <w:t>A</w:t>
                    </w:r>
                    <w:r>
                      <w:rPr>
                        <w:rFonts w:ascii="Calibri" w:hAnsi="Calibri" w:cs="Calibri"/>
                        <w:spacing w:val="-1"/>
                        <w:position w:val="1"/>
                      </w:rPr>
                      <w:t>ñ</w:t>
                    </w:r>
                    <w:r>
                      <w:rPr>
                        <w:rFonts w:ascii="Calibri" w:hAnsi="Calibri" w:cs="Calibri"/>
                        <w:position w:val="1"/>
                      </w:rPr>
                      <w:t>o</w:t>
                    </w:r>
                    <w:r>
                      <w:rPr>
                        <w:rFonts w:ascii="Calibri" w:hAnsi="Calibri" w:cs="Calibri"/>
                        <w:spacing w:val="1"/>
                        <w:position w:val="1"/>
                      </w:rPr>
                      <w:t xml:space="preserve"> 1</w:t>
                    </w:r>
                    <w:r>
                      <w:rPr>
                        <w:rFonts w:ascii="Calibri" w:hAnsi="Calibri" w:cs="Calibri"/>
                        <w:position w:val="1"/>
                      </w:rPr>
                      <w:t>,</w:t>
                    </w:r>
                    <w:r>
                      <w:rPr>
                        <w:rFonts w:ascii="Calibri" w:hAnsi="Calibri" w:cs="Calibri"/>
                        <w:spacing w:val="-2"/>
                        <w:position w:val="1"/>
                      </w:rPr>
                      <w:t xml:space="preserve"> </w:t>
                    </w:r>
                    <w:r>
                      <w:rPr>
                        <w:rFonts w:ascii="Calibri" w:hAnsi="Calibri" w:cs="Calibri"/>
                        <w:position w:val="1"/>
                      </w:rPr>
                      <w:t>No.</w:t>
                    </w:r>
                    <w:r>
                      <w:rPr>
                        <w:rFonts w:ascii="Calibri" w:hAnsi="Calibri" w:cs="Calibri"/>
                        <w:spacing w:val="-2"/>
                        <w:position w:val="1"/>
                      </w:rPr>
                      <w:t xml:space="preserve"> </w:t>
                    </w:r>
                    <w:r>
                      <w:rPr>
                        <w:rFonts w:ascii="Calibri" w:hAnsi="Calibri" w:cs="Calibri"/>
                        <w:position w:val="1"/>
                      </w:rPr>
                      <w:t>5</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0288" behindDoc="1" locked="0" layoutInCell="0" allowOverlap="1" wp14:anchorId="2DB14BF1" wp14:editId="05BB35CB">
              <wp:simplePos x="0" y="0"/>
              <wp:positionH relativeFrom="page">
                <wp:posOffset>5293360</wp:posOffset>
              </wp:positionH>
              <wp:positionV relativeFrom="page">
                <wp:posOffset>462915</wp:posOffset>
              </wp:positionV>
              <wp:extent cx="1413510" cy="33591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CEA02" w14:textId="77777777" w:rsidR="00D9070B" w:rsidRDefault="00D9070B">
                          <w:pPr>
                            <w:widowControl w:val="0"/>
                            <w:autoSpaceDE w:val="0"/>
                            <w:autoSpaceDN w:val="0"/>
                            <w:adjustRightInd w:val="0"/>
                            <w:spacing w:after="0" w:line="245" w:lineRule="exact"/>
                            <w:ind w:left="-33" w:right="20"/>
                            <w:jc w:val="right"/>
                            <w:rPr>
                              <w:rFonts w:ascii="Calibri" w:hAnsi="Calibri" w:cs="Calibri"/>
                            </w:rPr>
                          </w:pPr>
                          <w:r>
                            <w:rPr>
                              <w:rFonts w:ascii="Calibri" w:hAnsi="Calibri" w:cs="Calibri"/>
                              <w:spacing w:val="-1"/>
                              <w:position w:val="1"/>
                            </w:rPr>
                            <w:t>N</w:t>
                          </w:r>
                          <w:r>
                            <w:rPr>
                              <w:rFonts w:ascii="Calibri" w:hAnsi="Calibri" w:cs="Calibri"/>
                              <w:position w:val="1"/>
                            </w:rPr>
                            <w:t>OVIEMBR</w:t>
                          </w:r>
                          <w:r>
                            <w:rPr>
                              <w:rFonts w:ascii="Calibri" w:hAnsi="Calibri" w:cs="Calibri"/>
                              <w:spacing w:val="1"/>
                              <w:position w:val="1"/>
                            </w:rPr>
                            <w:t>E</w:t>
                          </w:r>
                          <w:r>
                            <w:rPr>
                              <w:rFonts w:ascii="Calibri" w:hAnsi="Calibri" w:cs="Calibri"/>
                              <w:spacing w:val="-3"/>
                              <w:position w:val="1"/>
                            </w:rPr>
                            <w:t>-</w:t>
                          </w:r>
                          <w:r>
                            <w:rPr>
                              <w:rFonts w:ascii="Calibri" w:hAnsi="Calibri" w:cs="Calibri"/>
                              <w:spacing w:val="1"/>
                              <w:position w:val="1"/>
                            </w:rPr>
                            <w:t>D</w:t>
                          </w:r>
                          <w:r>
                            <w:rPr>
                              <w:rFonts w:ascii="Calibri" w:hAnsi="Calibri" w:cs="Calibri"/>
                              <w:position w:val="1"/>
                            </w:rPr>
                            <w:t>IC</w:t>
                          </w:r>
                          <w:r>
                            <w:rPr>
                              <w:rFonts w:ascii="Calibri" w:hAnsi="Calibri" w:cs="Calibri"/>
                              <w:spacing w:val="-1"/>
                              <w:position w:val="1"/>
                            </w:rPr>
                            <w:t>I</w:t>
                          </w:r>
                          <w:r>
                            <w:rPr>
                              <w:rFonts w:ascii="Calibri" w:hAnsi="Calibri" w:cs="Calibri"/>
                              <w:spacing w:val="-2"/>
                              <w:position w:val="1"/>
                            </w:rPr>
                            <w:t>E</w:t>
                          </w:r>
                          <w:r>
                            <w:rPr>
                              <w:rFonts w:ascii="Calibri" w:hAnsi="Calibri" w:cs="Calibri"/>
                              <w:spacing w:val="1"/>
                              <w:position w:val="1"/>
                            </w:rPr>
                            <w:t>M</w:t>
                          </w:r>
                          <w:r>
                            <w:rPr>
                              <w:rFonts w:ascii="Calibri" w:hAnsi="Calibri" w:cs="Calibri"/>
                              <w:position w:val="1"/>
                            </w:rPr>
                            <w:t>BRE</w:t>
                          </w:r>
                        </w:p>
                        <w:p w14:paraId="4A8A1742" w14:textId="77777777" w:rsidR="00D9070B" w:rsidRDefault="00D9070B">
                          <w:pPr>
                            <w:widowControl w:val="0"/>
                            <w:autoSpaceDE w:val="0"/>
                            <w:autoSpaceDN w:val="0"/>
                            <w:adjustRightInd w:val="0"/>
                            <w:spacing w:after="0" w:line="240" w:lineRule="auto"/>
                            <w:ind w:right="21"/>
                            <w:jc w:val="right"/>
                            <w:rPr>
                              <w:rFonts w:ascii="Calibri" w:hAnsi="Calibri" w:cs="Calibri"/>
                            </w:rPr>
                          </w:pPr>
                          <w:r>
                            <w:rPr>
                              <w:rFonts w:ascii="Calibri" w:hAnsi="Calibri" w:cs="Calibri"/>
                              <w:spacing w:val="1"/>
                            </w:rPr>
                            <w:t>2</w:t>
                          </w:r>
                          <w:r>
                            <w:rPr>
                              <w:rFonts w:ascii="Calibri" w:hAnsi="Calibri" w:cs="Calibri"/>
                              <w:spacing w:val="-2"/>
                            </w:rPr>
                            <w:t>0</w:t>
                          </w:r>
                          <w:r>
                            <w:rPr>
                              <w:rFonts w:ascii="Calibri" w:hAnsi="Calibri" w:cs="Calibri"/>
                              <w:spacing w:val="1"/>
                            </w:rPr>
                            <w:t>1</w:t>
                          </w:r>
                          <w:r>
                            <w:rPr>
                              <w:rFonts w:ascii="Calibri" w:hAnsi="Calibri" w:cs="Calibri"/>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B14BF1" id="Text Box 2" o:spid="_x0000_s1027" type="#_x0000_t202" style="position:absolute;margin-left:416.8pt;margin-top:36.45pt;width:111.3pt;height:26.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JPrgIAALA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" o:allowincell="f" filled="f" stroked="f">
              <v:textbox inset="0,0,0,0">
                <w:txbxContent>
                  <w:p w14:paraId="1F5CEA02" w14:textId="77777777" w:rsidR="00D9070B" w:rsidRDefault="00D9070B">
                    <w:pPr>
                      <w:widowControl w:val="0"/>
                      <w:autoSpaceDE w:val="0"/>
                      <w:autoSpaceDN w:val="0"/>
                      <w:adjustRightInd w:val="0"/>
                      <w:spacing w:after="0" w:line="245" w:lineRule="exact"/>
                      <w:ind w:left="-33" w:right="20"/>
                      <w:jc w:val="right"/>
                      <w:rPr>
                        <w:rFonts w:ascii="Calibri" w:hAnsi="Calibri" w:cs="Calibri"/>
                      </w:rPr>
                    </w:pPr>
                    <w:r>
                      <w:rPr>
                        <w:rFonts w:ascii="Calibri" w:hAnsi="Calibri" w:cs="Calibri"/>
                        <w:spacing w:val="-1"/>
                        <w:position w:val="1"/>
                      </w:rPr>
                      <w:t>N</w:t>
                    </w:r>
                    <w:r>
                      <w:rPr>
                        <w:rFonts w:ascii="Calibri" w:hAnsi="Calibri" w:cs="Calibri"/>
                        <w:position w:val="1"/>
                      </w:rPr>
                      <w:t>OVIEMBR</w:t>
                    </w:r>
                    <w:r>
                      <w:rPr>
                        <w:rFonts w:ascii="Calibri" w:hAnsi="Calibri" w:cs="Calibri"/>
                        <w:spacing w:val="1"/>
                        <w:position w:val="1"/>
                      </w:rPr>
                      <w:t>E</w:t>
                    </w:r>
                    <w:r>
                      <w:rPr>
                        <w:rFonts w:ascii="Calibri" w:hAnsi="Calibri" w:cs="Calibri"/>
                        <w:spacing w:val="-3"/>
                        <w:position w:val="1"/>
                      </w:rPr>
                      <w:t>-</w:t>
                    </w:r>
                    <w:r>
                      <w:rPr>
                        <w:rFonts w:ascii="Calibri" w:hAnsi="Calibri" w:cs="Calibri"/>
                        <w:spacing w:val="1"/>
                        <w:position w:val="1"/>
                      </w:rPr>
                      <w:t>D</w:t>
                    </w:r>
                    <w:r>
                      <w:rPr>
                        <w:rFonts w:ascii="Calibri" w:hAnsi="Calibri" w:cs="Calibri"/>
                        <w:position w:val="1"/>
                      </w:rPr>
                      <w:t>IC</w:t>
                    </w:r>
                    <w:r>
                      <w:rPr>
                        <w:rFonts w:ascii="Calibri" w:hAnsi="Calibri" w:cs="Calibri"/>
                        <w:spacing w:val="-1"/>
                        <w:position w:val="1"/>
                      </w:rPr>
                      <w:t>I</w:t>
                    </w:r>
                    <w:r>
                      <w:rPr>
                        <w:rFonts w:ascii="Calibri" w:hAnsi="Calibri" w:cs="Calibri"/>
                        <w:spacing w:val="-2"/>
                        <w:position w:val="1"/>
                      </w:rPr>
                      <w:t>E</w:t>
                    </w:r>
                    <w:r>
                      <w:rPr>
                        <w:rFonts w:ascii="Calibri" w:hAnsi="Calibri" w:cs="Calibri"/>
                        <w:spacing w:val="1"/>
                        <w:position w:val="1"/>
                      </w:rPr>
                      <w:t>M</w:t>
                    </w:r>
                    <w:r>
                      <w:rPr>
                        <w:rFonts w:ascii="Calibri" w:hAnsi="Calibri" w:cs="Calibri"/>
                        <w:position w:val="1"/>
                      </w:rPr>
                      <w:t>BRE</w:t>
                    </w:r>
                  </w:p>
                  <w:p w14:paraId="4A8A1742" w14:textId="77777777" w:rsidR="00D9070B" w:rsidRDefault="00D9070B">
                    <w:pPr>
                      <w:widowControl w:val="0"/>
                      <w:autoSpaceDE w:val="0"/>
                      <w:autoSpaceDN w:val="0"/>
                      <w:adjustRightInd w:val="0"/>
                      <w:spacing w:after="0" w:line="240" w:lineRule="auto"/>
                      <w:ind w:right="21"/>
                      <w:jc w:val="right"/>
                      <w:rPr>
                        <w:rFonts w:ascii="Calibri" w:hAnsi="Calibri" w:cs="Calibri"/>
                      </w:rPr>
                    </w:pPr>
                    <w:r>
                      <w:rPr>
                        <w:rFonts w:ascii="Calibri" w:hAnsi="Calibri" w:cs="Calibri"/>
                        <w:spacing w:val="1"/>
                      </w:rPr>
                      <w:t>2</w:t>
                    </w:r>
                    <w:r>
                      <w:rPr>
                        <w:rFonts w:ascii="Calibri" w:hAnsi="Calibri" w:cs="Calibri"/>
                        <w:spacing w:val="-2"/>
                      </w:rPr>
                      <w:t>0</w:t>
                    </w:r>
                    <w:r>
                      <w:rPr>
                        <w:rFonts w:ascii="Calibri" w:hAnsi="Calibri" w:cs="Calibri"/>
                        <w:spacing w:val="1"/>
                      </w:rPr>
                      <w:t>1</w:t>
                    </w:r>
                    <w:r>
                      <w:rPr>
                        <w:rFonts w:ascii="Calibri" w:hAnsi="Calibri" w:cs="Calibri"/>
                      </w:rPr>
                      <w:t>3</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1A8F"/>
    <w:multiLevelType w:val="hybridMultilevel"/>
    <w:tmpl w:val="485C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CB44D4"/>
    <w:multiLevelType w:val="hybridMultilevel"/>
    <w:tmpl w:val="97263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E7102C"/>
    <w:multiLevelType w:val="hybridMultilevel"/>
    <w:tmpl w:val="32A404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90E16CC"/>
    <w:multiLevelType w:val="hybridMultilevel"/>
    <w:tmpl w:val="85908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1837796"/>
    <w:multiLevelType w:val="hybridMultilevel"/>
    <w:tmpl w:val="0C8CB6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7F4B453F"/>
    <w:multiLevelType w:val="hybridMultilevel"/>
    <w:tmpl w:val="19F2B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I2MjG1NDIxsTQxtLRU0lEKTi0uzszPAykwNKkFAN0YtdotAAAA"/>
  </w:docVars>
  <w:rsids>
    <w:rsidRoot w:val="008C2EE8"/>
    <w:rsid w:val="00022E15"/>
    <w:rsid w:val="000867F5"/>
    <w:rsid w:val="00092A63"/>
    <w:rsid w:val="00096FD7"/>
    <w:rsid w:val="000D3BF7"/>
    <w:rsid w:val="00141910"/>
    <w:rsid w:val="00151135"/>
    <w:rsid w:val="00180972"/>
    <w:rsid w:val="001A231D"/>
    <w:rsid w:val="001B5A99"/>
    <w:rsid w:val="001D64C6"/>
    <w:rsid w:val="001F2D47"/>
    <w:rsid w:val="0021115C"/>
    <w:rsid w:val="002113C6"/>
    <w:rsid w:val="002173FF"/>
    <w:rsid w:val="002300D8"/>
    <w:rsid w:val="00235AAD"/>
    <w:rsid w:val="0024287F"/>
    <w:rsid w:val="00274AD8"/>
    <w:rsid w:val="002767E8"/>
    <w:rsid w:val="00287B32"/>
    <w:rsid w:val="002A3600"/>
    <w:rsid w:val="002A7E85"/>
    <w:rsid w:val="002B377C"/>
    <w:rsid w:val="002C3D5F"/>
    <w:rsid w:val="002C517D"/>
    <w:rsid w:val="002D5E5F"/>
    <w:rsid w:val="003006A9"/>
    <w:rsid w:val="003006F4"/>
    <w:rsid w:val="00300954"/>
    <w:rsid w:val="003029D8"/>
    <w:rsid w:val="00303AC2"/>
    <w:rsid w:val="003142FF"/>
    <w:rsid w:val="003179C1"/>
    <w:rsid w:val="00346A44"/>
    <w:rsid w:val="0034753B"/>
    <w:rsid w:val="003669A1"/>
    <w:rsid w:val="003671F4"/>
    <w:rsid w:val="00370249"/>
    <w:rsid w:val="00374B3F"/>
    <w:rsid w:val="0037525A"/>
    <w:rsid w:val="003B7F97"/>
    <w:rsid w:val="003C06FD"/>
    <w:rsid w:val="003D5E1D"/>
    <w:rsid w:val="003F3910"/>
    <w:rsid w:val="0041072F"/>
    <w:rsid w:val="00445E88"/>
    <w:rsid w:val="00470300"/>
    <w:rsid w:val="00475EB5"/>
    <w:rsid w:val="00475F47"/>
    <w:rsid w:val="00487BD4"/>
    <w:rsid w:val="004946B0"/>
    <w:rsid w:val="004B440F"/>
    <w:rsid w:val="004D52E3"/>
    <w:rsid w:val="004F21FB"/>
    <w:rsid w:val="004F282E"/>
    <w:rsid w:val="00507CCF"/>
    <w:rsid w:val="00522A96"/>
    <w:rsid w:val="0052577D"/>
    <w:rsid w:val="00572F33"/>
    <w:rsid w:val="005779E5"/>
    <w:rsid w:val="00581C50"/>
    <w:rsid w:val="00593E35"/>
    <w:rsid w:val="005A0A76"/>
    <w:rsid w:val="005A5BBD"/>
    <w:rsid w:val="005C00B5"/>
    <w:rsid w:val="00610A2D"/>
    <w:rsid w:val="00627439"/>
    <w:rsid w:val="006400DB"/>
    <w:rsid w:val="006408B2"/>
    <w:rsid w:val="006621FE"/>
    <w:rsid w:val="00676FE4"/>
    <w:rsid w:val="006867B7"/>
    <w:rsid w:val="006947A5"/>
    <w:rsid w:val="006A3AC2"/>
    <w:rsid w:val="006D633D"/>
    <w:rsid w:val="006E0B4A"/>
    <w:rsid w:val="006E31CD"/>
    <w:rsid w:val="006F2054"/>
    <w:rsid w:val="00717F82"/>
    <w:rsid w:val="007266F0"/>
    <w:rsid w:val="007346D6"/>
    <w:rsid w:val="00773BEA"/>
    <w:rsid w:val="00786854"/>
    <w:rsid w:val="007957BD"/>
    <w:rsid w:val="007A021C"/>
    <w:rsid w:val="007A26E1"/>
    <w:rsid w:val="007A4E99"/>
    <w:rsid w:val="007A70D7"/>
    <w:rsid w:val="007B0FE4"/>
    <w:rsid w:val="007C255D"/>
    <w:rsid w:val="007C448D"/>
    <w:rsid w:val="007C4D85"/>
    <w:rsid w:val="007F4B71"/>
    <w:rsid w:val="00801AB6"/>
    <w:rsid w:val="008065B4"/>
    <w:rsid w:val="008167A7"/>
    <w:rsid w:val="00823B17"/>
    <w:rsid w:val="008249B6"/>
    <w:rsid w:val="00860AEE"/>
    <w:rsid w:val="00861459"/>
    <w:rsid w:val="00894E39"/>
    <w:rsid w:val="008A1B7D"/>
    <w:rsid w:val="008C2EE8"/>
    <w:rsid w:val="00904882"/>
    <w:rsid w:val="00905BC7"/>
    <w:rsid w:val="00906B00"/>
    <w:rsid w:val="00920F1E"/>
    <w:rsid w:val="00924233"/>
    <w:rsid w:val="00940247"/>
    <w:rsid w:val="0094438A"/>
    <w:rsid w:val="009879FE"/>
    <w:rsid w:val="009A1D3C"/>
    <w:rsid w:val="009A2A26"/>
    <w:rsid w:val="009A6F77"/>
    <w:rsid w:val="009E468F"/>
    <w:rsid w:val="009E6A5D"/>
    <w:rsid w:val="009F30AD"/>
    <w:rsid w:val="00A06F58"/>
    <w:rsid w:val="00A11E14"/>
    <w:rsid w:val="00A2015A"/>
    <w:rsid w:val="00A22863"/>
    <w:rsid w:val="00A33352"/>
    <w:rsid w:val="00A3791A"/>
    <w:rsid w:val="00A4787F"/>
    <w:rsid w:val="00A65EA5"/>
    <w:rsid w:val="00A67BE2"/>
    <w:rsid w:val="00A920F5"/>
    <w:rsid w:val="00A9493A"/>
    <w:rsid w:val="00AA7782"/>
    <w:rsid w:val="00AB2D0E"/>
    <w:rsid w:val="00AC0564"/>
    <w:rsid w:val="00AE65C1"/>
    <w:rsid w:val="00B05209"/>
    <w:rsid w:val="00B406E0"/>
    <w:rsid w:val="00B44F4B"/>
    <w:rsid w:val="00B546EB"/>
    <w:rsid w:val="00B55227"/>
    <w:rsid w:val="00B6518C"/>
    <w:rsid w:val="00B80A06"/>
    <w:rsid w:val="00B80CD1"/>
    <w:rsid w:val="00B85280"/>
    <w:rsid w:val="00B92D20"/>
    <w:rsid w:val="00BA02DE"/>
    <w:rsid w:val="00BF1CB6"/>
    <w:rsid w:val="00C16E67"/>
    <w:rsid w:val="00C302F4"/>
    <w:rsid w:val="00C730C4"/>
    <w:rsid w:val="00C84FB0"/>
    <w:rsid w:val="00C916D8"/>
    <w:rsid w:val="00CA628D"/>
    <w:rsid w:val="00CA695D"/>
    <w:rsid w:val="00CC5450"/>
    <w:rsid w:val="00CD0BC1"/>
    <w:rsid w:val="00CE3EA9"/>
    <w:rsid w:val="00CF2D15"/>
    <w:rsid w:val="00CF42CD"/>
    <w:rsid w:val="00CF54D7"/>
    <w:rsid w:val="00D01D15"/>
    <w:rsid w:val="00D23A19"/>
    <w:rsid w:val="00D31A7D"/>
    <w:rsid w:val="00D35AB4"/>
    <w:rsid w:val="00D64DCB"/>
    <w:rsid w:val="00D668BC"/>
    <w:rsid w:val="00D86999"/>
    <w:rsid w:val="00D9070B"/>
    <w:rsid w:val="00D94993"/>
    <w:rsid w:val="00DB0BA2"/>
    <w:rsid w:val="00DE2FC0"/>
    <w:rsid w:val="00DE7946"/>
    <w:rsid w:val="00DF0273"/>
    <w:rsid w:val="00E04770"/>
    <w:rsid w:val="00E22E72"/>
    <w:rsid w:val="00E43E8F"/>
    <w:rsid w:val="00E6078F"/>
    <w:rsid w:val="00E62E2F"/>
    <w:rsid w:val="00E642BE"/>
    <w:rsid w:val="00E763E2"/>
    <w:rsid w:val="00E80309"/>
    <w:rsid w:val="00E8519C"/>
    <w:rsid w:val="00E91ABE"/>
    <w:rsid w:val="00EA19E2"/>
    <w:rsid w:val="00F03FBF"/>
    <w:rsid w:val="00F2274B"/>
    <w:rsid w:val="00F33AFD"/>
    <w:rsid w:val="00F37C5D"/>
    <w:rsid w:val="00F5486E"/>
    <w:rsid w:val="00F55F19"/>
    <w:rsid w:val="00F735FE"/>
    <w:rsid w:val="00F84879"/>
    <w:rsid w:val="00F855AB"/>
    <w:rsid w:val="00F96FF4"/>
    <w:rsid w:val="00FA3B5C"/>
    <w:rsid w:val="00FC0B2C"/>
    <w:rsid w:val="00FD1ED8"/>
    <w:rsid w:val="00FE185E"/>
    <w:rsid w:val="00FE40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D9877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67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7A7"/>
    <w:rPr>
      <w:rFonts w:ascii="Tahoma" w:hAnsi="Tahoma" w:cs="Tahoma"/>
      <w:sz w:val="16"/>
      <w:szCs w:val="16"/>
    </w:rPr>
  </w:style>
  <w:style w:type="paragraph" w:styleId="Header">
    <w:name w:val="header"/>
    <w:basedOn w:val="Normal"/>
    <w:link w:val="HeaderChar"/>
    <w:uiPriority w:val="99"/>
    <w:unhideWhenUsed/>
    <w:rsid w:val="00B05209"/>
    <w:pPr>
      <w:tabs>
        <w:tab w:val="center" w:pos="4252"/>
        <w:tab w:val="right" w:pos="8504"/>
      </w:tabs>
      <w:spacing w:after="0" w:line="240" w:lineRule="auto"/>
    </w:pPr>
  </w:style>
  <w:style w:type="character" w:customStyle="1" w:styleId="HeaderChar">
    <w:name w:val="Header Char"/>
    <w:basedOn w:val="DefaultParagraphFont"/>
    <w:link w:val="Header"/>
    <w:uiPriority w:val="99"/>
    <w:rsid w:val="00B05209"/>
  </w:style>
  <w:style w:type="paragraph" w:styleId="Footer">
    <w:name w:val="footer"/>
    <w:basedOn w:val="Normal"/>
    <w:link w:val="FooterChar"/>
    <w:uiPriority w:val="99"/>
    <w:unhideWhenUsed/>
    <w:rsid w:val="00B05209"/>
    <w:pPr>
      <w:tabs>
        <w:tab w:val="center" w:pos="4252"/>
        <w:tab w:val="right" w:pos="8504"/>
      </w:tabs>
      <w:spacing w:after="0" w:line="240" w:lineRule="auto"/>
    </w:pPr>
  </w:style>
  <w:style w:type="character" w:customStyle="1" w:styleId="FooterChar">
    <w:name w:val="Footer Char"/>
    <w:basedOn w:val="DefaultParagraphFont"/>
    <w:link w:val="Footer"/>
    <w:uiPriority w:val="99"/>
    <w:rsid w:val="00B05209"/>
  </w:style>
  <w:style w:type="character" w:styleId="Hyperlink">
    <w:name w:val="Hyperlink"/>
    <w:basedOn w:val="DefaultParagraphFont"/>
    <w:uiPriority w:val="99"/>
    <w:unhideWhenUsed/>
    <w:rsid w:val="009F30AD"/>
    <w:rPr>
      <w:color w:val="0000FF" w:themeColor="hyperlink"/>
      <w:u w:val="single"/>
    </w:rPr>
  </w:style>
  <w:style w:type="character" w:styleId="PlaceholderText">
    <w:name w:val="Placeholder Text"/>
    <w:basedOn w:val="DefaultParagraphFont"/>
    <w:uiPriority w:val="99"/>
    <w:semiHidden/>
    <w:rsid w:val="00096FD7"/>
    <w:rPr>
      <w:color w:val="808080"/>
    </w:rPr>
  </w:style>
  <w:style w:type="table" w:styleId="TableGrid">
    <w:name w:val="Table Grid"/>
    <w:basedOn w:val="TableNormal"/>
    <w:uiPriority w:val="59"/>
    <w:rsid w:val="00A06F58"/>
    <w:pPr>
      <w:spacing w:after="0" w:line="240" w:lineRule="auto"/>
    </w:pPr>
    <w:rPr>
      <w:rFonts w:eastAsiaTheme="minorHAnsi"/>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B0FE4"/>
    <w:pPr>
      <w:ind w:left="720"/>
      <w:contextualSpacing/>
    </w:pPr>
    <w:rPr>
      <w:rFonts w:eastAsiaTheme="minorHAnsi"/>
      <w:lang w:val="en-GB" w:eastAsia="en-US"/>
    </w:rPr>
  </w:style>
  <w:style w:type="character" w:styleId="CommentReference">
    <w:name w:val="annotation reference"/>
    <w:basedOn w:val="DefaultParagraphFont"/>
    <w:uiPriority w:val="99"/>
    <w:semiHidden/>
    <w:unhideWhenUsed/>
    <w:rsid w:val="00E8519C"/>
    <w:rPr>
      <w:sz w:val="16"/>
      <w:szCs w:val="16"/>
    </w:rPr>
  </w:style>
  <w:style w:type="paragraph" w:styleId="CommentText">
    <w:name w:val="annotation text"/>
    <w:basedOn w:val="Normal"/>
    <w:link w:val="CommentTextChar"/>
    <w:uiPriority w:val="99"/>
    <w:semiHidden/>
    <w:unhideWhenUsed/>
    <w:rsid w:val="00E8519C"/>
    <w:pPr>
      <w:spacing w:line="240" w:lineRule="auto"/>
    </w:pPr>
    <w:rPr>
      <w:sz w:val="20"/>
      <w:szCs w:val="20"/>
    </w:rPr>
  </w:style>
  <w:style w:type="character" w:customStyle="1" w:styleId="CommentTextChar">
    <w:name w:val="Comment Text Char"/>
    <w:basedOn w:val="DefaultParagraphFont"/>
    <w:link w:val="CommentText"/>
    <w:uiPriority w:val="99"/>
    <w:semiHidden/>
    <w:rsid w:val="00E8519C"/>
    <w:rPr>
      <w:sz w:val="20"/>
      <w:szCs w:val="20"/>
    </w:rPr>
  </w:style>
  <w:style w:type="paragraph" w:styleId="CommentSubject">
    <w:name w:val="annotation subject"/>
    <w:basedOn w:val="CommentText"/>
    <w:next w:val="CommentText"/>
    <w:link w:val="CommentSubjectChar"/>
    <w:uiPriority w:val="99"/>
    <w:semiHidden/>
    <w:unhideWhenUsed/>
    <w:rsid w:val="00E8519C"/>
    <w:rPr>
      <w:b/>
      <w:bCs/>
    </w:rPr>
  </w:style>
  <w:style w:type="character" w:customStyle="1" w:styleId="CommentSubjectChar">
    <w:name w:val="Comment Subject Char"/>
    <w:basedOn w:val="CommentTextChar"/>
    <w:link w:val="CommentSubject"/>
    <w:uiPriority w:val="99"/>
    <w:semiHidden/>
    <w:rsid w:val="00E8519C"/>
    <w:rPr>
      <w:b/>
      <w:bCs/>
      <w:sz w:val="20"/>
      <w:szCs w:val="20"/>
    </w:rPr>
  </w:style>
  <w:style w:type="character" w:customStyle="1" w:styleId="Mention">
    <w:name w:val="Mention"/>
    <w:basedOn w:val="DefaultParagraphFont"/>
    <w:uiPriority w:val="99"/>
    <w:semiHidden/>
    <w:unhideWhenUsed/>
    <w:rsid w:val="002A7E85"/>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67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7A7"/>
    <w:rPr>
      <w:rFonts w:ascii="Tahoma" w:hAnsi="Tahoma" w:cs="Tahoma"/>
      <w:sz w:val="16"/>
      <w:szCs w:val="16"/>
    </w:rPr>
  </w:style>
  <w:style w:type="paragraph" w:styleId="Header">
    <w:name w:val="header"/>
    <w:basedOn w:val="Normal"/>
    <w:link w:val="HeaderChar"/>
    <w:uiPriority w:val="99"/>
    <w:unhideWhenUsed/>
    <w:rsid w:val="00B05209"/>
    <w:pPr>
      <w:tabs>
        <w:tab w:val="center" w:pos="4252"/>
        <w:tab w:val="right" w:pos="8504"/>
      </w:tabs>
      <w:spacing w:after="0" w:line="240" w:lineRule="auto"/>
    </w:pPr>
  </w:style>
  <w:style w:type="character" w:customStyle="1" w:styleId="HeaderChar">
    <w:name w:val="Header Char"/>
    <w:basedOn w:val="DefaultParagraphFont"/>
    <w:link w:val="Header"/>
    <w:uiPriority w:val="99"/>
    <w:rsid w:val="00B05209"/>
  </w:style>
  <w:style w:type="paragraph" w:styleId="Footer">
    <w:name w:val="footer"/>
    <w:basedOn w:val="Normal"/>
    <w:link w:val="FooterChar"/>
    <w:uiPriority w:val="99"/>
    <w:unhideWhenUsed/>
    <w:rsid w:val="00B05209"/>
    <w:pPr>
      <w:tabs>
        <w:tab w:val="center" w:pos="4252"/>
        <w:tab w:val="right" w:pos="8504"/>
      </w:tabs>
      <w:spacing w:after="0" w:line="240" w:lineRule="auto"/>
    </w:pPr>
  </w:style>
  <w:style w:type="character" w:customStyle="1" w:styleId="FooterChar">
    <w:name w:val="Footer Char"/>
    <w:basedOn w:val="DefaultParagraphFont"/>
    <w:link w:val="Footer"/>
    <w:uiPriority w:val="99"/>
    <w:rsid w:val="00B05209"/>
  </w:style>
  <w:style w:type="character" w:styleId="Hyperlink">
    <w:name w:val="Hyperlink"/>
    <w:basedOn w:val="DefaultParagraphFont"/>
    <w:uiPriority w:val="99"/>
    <w:unhideWhenUsed/>
    <w:rsid w:val="009F30AD"/>
    <w:rPr>
      <w:color w:val="0000FF" w:themeColor="hyperlink"/>
      <w:u w:val="single"/>
    </w:rPr>
  </w:style>
  <w:style w:type="character" w:styleId="PlaceholderText">
    <w:name w:val="Placeholder Text"/>
    <w:basedOn w:val="DefaultParagraphFont"/>
    <w:uiPriority w:val="99"/>
    <w:semiHidden/>
    <w:rsid w:val="00096FD7"/>
    <w:rPr>
      <w:color w:val="808080"/>
    </w:rPr>
  </w:style>
  <w:style w:type="table" w:styleId="TableGrid">
    <w:name w:val="Table Grid"/>
    <w:basedOn w:val="TableNormal"/>
    <w:uiPriority w:val="59"/>
    <w:rsid w:val="00A06F58"/>
    <w:pPr>
      <w:spacing w:after="0" w:line="240" w:lineRule="auto"/>
    </w:pPr>
    <w:rPr>
      <w:rFonts w:eastAsiaTheme="minorHAnsi"/>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B0FE4"/>
    <w:pPr>
      <w:ind w:left="720"/>
      <w:contextualSpacing/>
    </w:pPr>
    <w:rPr>
      <w:rFonts w:eastAsiaTheme="minorHAnsi"/>
      <w:lang w:val="en-GB" w:eastAsia="en-US"/>
    </w:rPr>
  </w:style>
  <w:style w:type="character" w:styleId="CommentReference">
    <w:name w:val="annotation reference"/>
    <w:basedOn w:val="DefaultParagraphFont"/>
    <w:uiPriority w:val="99"/>
    <w:semiHidden/>
    <w:unhideWhenUsed/>
    <w:rsid w:val="00E8519C"/>
    <w:rPr>
      <w:sz w:val="16"/>
      <w:szCs w:val="16"/>
    </w:rPr>
  </w:style>
  <w:style w:type="paragraph" w:styleId="CommentText">
    <w:name w:val="annotation text"/>
    <w:basedOn w:val="Normal"/>
    <w:link w:val="CommentTextChar"/>
    <w:uiPriority w:val="99"/>
    <w:semiHidden/>
    <w:unhideWhenUsed/>
    <w:rsid w:val="00E8519C"/>
    <w:pPr>
      <w:spacing w:line="240" w:lineRule="auto"/>
    </w:pPr>
    <w:rPr>
      <w:sz w:val="20"/>
      <w:szCs w:val="20"/>
    </w:rPr>
  </w:style>
  <w:style w:type="character" w:customStyle="1" w:styleId="CommentTextChar">
    <w:name w:val="Comment Text Char"/>
    <w:basedOn w:val="DefaultParagraphFont"/>
    <w:link w:val="CommentText"/>
    <w:uiPriority w:val="99"/>
    <w:semiHidden/>
    <w:rsid w:val="00E8519C"/>
    <w:rPr>
      <w:sz w:val="20"/>
      <w:szCs w:val="20"/>
    </w:rPr>
  </w:style>
  <w:style w:type="paragraph" w:styleId="CommentSubject">
    <w:name w:val="annotation subject"/>
    <w:basedOn w:val="CommentText"/>
    <w:next w:val="CommentText"/>
    <w:link w:val="CommentSubjectChar"/>
    <w:uiPriority w:val="99"/>
    <w:semiHidden/>
    <w:unhideWhenUsed/>
    <w:rsid w:val="00E8519C"/>
    <w:rPr>
      <w:b/>
      <w:bCs/>
    </w:rPr>
  </w:style>
  <w:style w:type="character" w:customStyle="1" w:styleId="CommentSubjectChar">
    <w:name w:val="Comment Subject Char"/>
    <w:basedOn w:val="CommentTextChar"/>
    <w:link w:val="CommentSubject"/>
    <w:uiPriority w:val="99"/>
    <w:semiHidden/>
    <w:rsid w:val="00E8519C"/>
    <w:rPr>
      <w:b/>
      <w:bCs/>
      <w:sz w:val="20"/>
      <w:szCs w:val="20"/>
    </w:rPr>
  </w:style>
  <w:style w:type="character" w:customStyle="1" w:styleId="Mention">
    <w:name w:val="Mention"/>
    <w:basedOn w:val="DefaultParagraphFont"/>
    <w:uiPriority w:val="99"/>
    <w:semiHidden/>
    <w:unhideWhenUsed/>
    <w:rsid w:val="002A7E8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08816">
      <w:bodyDiv w:val="1"/>
      <w:marLeft w:val="0"/>
      <w:marRight w:val="0"/>
      <w:marTop w:val="0"/>
      <w:marBottom w:val="0"/>
      <w:divBdr>
        <w:top w:val="none" w:sz="0" w:space="0" w:color="auto"/>
        <w:left w:val="none" w:sz="0" w:space="0" w:color="auto"/>
        <w:bottom w:val="none" w:sz="0" w:space="0" w:color="auto"/>
        <w:right w:val="none" w:sz="0" w:space="0" w:color="auto"/>
      </w:divBdr>
    </w:div>
    <w:div w:id="182869548">
      <w:bodyDiv w:val="1"/>
      <w:marLeft w:val="0"/>
      <w:marRight w:val="0"/>
      <w:marTop w:val="0"/>
      <w:marBottom w:val="0"/>
      <w:divBdr>
        <w:top w:val="none" w:sz="0" w:space="0" w:color="auto"/>
        <w:left w:val="none" w:sz="0" w:space="0" w:color="auto"/>
        <w:bottom w:val="none" w:sz="0" w:space="0" w:color="auto"/>
        <w:right w:val="none" w:sz="0" w:space="0" w:color="auto"/>
      </w:divBdr>
    </w:div>
    <w:div w:id="312177159">
      <w:bodyDiv w:val="1"/>
      <w:marLeft w:val="0"/>
      <w:marRight w:val="0"/>
      <w:marTop w:val="0"/>
      <w:marBottom w:val="0"/>
      <w:divBdr>
        <w:top w:val="none" w:sz="0" w:space="0" w:color="auto"/>
        <w:left w:val="none" w:sz="0" w:space="0" w:color="auto"/>
        <w:bottom w:val="none" w:sz="0" w:space="0" w:color="auto"/>
        <w:right w:val="none" w:sz="0" w:space="0" w:color="auto"/>
      </w:divBdr>
    </w:div>
    <w:div w:id="376320285">
      <w:bodyDiv w:val="1"/>
      <w:marLeft w:val="0"/>
      <w:marRight w:val="0"/>
      <w:marTop w:val="0"/>
      <w:marBottom w:val="0"/>
      <w:divBdr>
        <w:top w:val="none" w:sz="0" w:space="0" w:color="auto"/>
        <w:left w:val="none" w:sz="0" w:space="0" w:color="auto"/>
        <w:bottom w:val="none" w:sz="0" w:space="0" w:color="auto"/>
        <w:right w:val="none" w:sz="0" w:space="0" w:color="auto"/>
      </w:divBdr>
    </w:div>
    <w:div w:id="572744049">
      <w:bodyDiv w:val="1"/>
      <w:marLeft w:val="0"/>
      <w:marRight w:val="0"/>
      <w:marTop w:val="0"/>
      <w:marBottom w:val="0"/>
      <w:divBdr>
        <w:top w:val="none" w:sz="0" w:space="0" w:color="auto"/>
        <w:left w:val="none" w:sz="0" w:space="0" w:color="auto"/>
        <w:bottom w:val="none" w:sz="0" w:space="0" w:color="auto"/>
        <w:right w:val="none" w:sz="0" w:space="0" w:color="auto"/>
      </w:divBdr>
    </w:div>
    <w:div w:id="665329784">
      <w:bodyDiv w:val="1"/>
      <w:marLeft w:val="0"/>
      <w:marRight w:val="0"/>
      <w:marTop w:val="0"/>
      <w:marBottom w:val="0"/>
      <w:divBdr>
        <w:top w:val="none" w:sz="0" w:space="0" w:color="auto"/>
        <w:left w:val="none" w:sz="0" w:space="0" w:color="auto"/>
        <w:bottom w:val="none" w:sz="0" w:space="0" w:color="auto"/>
        <w:right w:val="none" w:sz="0" w:space="0" w:color="auto"/>
      </w:divBdr>
    </w:div>
    <w:div w:id="685787631">
      <w:bodyDiv w:val="1"/>
      <w:marLeft w:val="0"/>
      <w:marRight w:val="0"/>
      <w:marTop w:val="0"/>
      <w:marBottom w:val="0"/>
      <w:divBdr>
        <w:top w:val="none" w:sz="0" w:space="0" w:color="auto"/>
        <w:left w:val="none" w:sz="0" w:space="0" w:color="auto"/>
        <w:bottom w:val="none" w:sz="0" w:space="0" w:color="auto"/>
        <w:right w:val="none" w:sz="0" w:space="0" w:color="auto"/>
      </w:divBdr>
    </w:div>
    <w:div w:id="919018605">
      <w:bodyDiv w:val="1"/>
      <w:marLeft w:val="0"/>
      <w:marRight w:val="0"/>
      <w:marTop w:val="0"/>
      <w:marBottom w:val="0"/>
      <w:divBdr>
        <w:top w:val="none" w:sz="0" w:space="0" w:color="auto"/>
        <w:left w:val="none" w:sz="0" w:space="0" w:color="auto"/>
        <w:bottom w:val="none" w:sz="0" w:space="0" w:color="auto"/>
        <w:right w:val="none" w:sz="0" w:space="0" w:color="auto"/>
      </w:divBdr>
    </w:div>
    <w:div w:id="935943965">
      <w:bodyDiv w:val="1"/>
      <w:marLeft w:val="0"/>
      <w:marRight w:val="0"/>
      <w:marTop w:val="0"/>
      <w:marBottom w:val="0"/>
      <w:divBdr>
        <w:top w:val="none" w:sz="0" w:space="0" w:color="auto"/>
        <w:left w:val="none" w:sz="0" w:space="0" w:color="auto"/>
        <w:bottom w:val="none" w:sz="0" w:space="0" w:color="auto"/>
        <w:right w:val="none" w:sz="0" w:space="0" w:color="auto"/>
      </w:divBdr>
    </w:div>
    <w:div w:id="944077848">
      <w:bodyDiv w:val="1"/>
      <w:marLeft w:val="0"/>
      <w:marRight w:val="0"/>
      <w:marTop w:val="0"/>
      <w:marBottom w:val="0"/>
      <w:divBdr>
        <w:top w:val="none" w:sz="0" w:space="0" w:color="auto"/>
        <w:left w:val="none" w:sz="0" w:space="0" w:color="auto"/>
        <w:bottom w:val="none" w:sz="0" w:space="0" w:color="auto"/>
        <w:right w:val="none" w:sz="0" w:space="0" w:color="auto"/>
      </w:divBdr>
    </w:div>
    <w:div w:id="1321232390">
      <w:bodyDiv w:val="1"/>
      <w:marLeft w:val="0"/>
      <w:marRight w:val="0"/>
      <w:marTop w:val="0"/>
      <w:marBottom w:val="0"/>
      <w:divBdr>
        <w:top w:val="none" w:sz="0" w:space="0" w:color="auto"/>
        <w:left w:val="none" w:sz="0" w:space="0" w:color="auto"/>
        <w:bottom w:val="none" w:sz="0" w:space="0" w:color="auto"/>
        <w:right w:val="none" w:sz="0" w:space="0" w:color="auto"/>
      </w:divBdr>
    </w:div>
    <w:div w:id="1384985258">
      <w:bodyDiv w:val="1"/>
      <w:marLeft w:val="0"/>
      <w:marRight w:val="0"/>
      <w:marTop w:val="0"/>
      <w:marBottom w:val="0"/>
      <w:divBdr>
        <w:top w:val="none" w:sz="0" w:space="0" w:color="auto"/>
        <w:left w:val="none" w:sz="0" w:space="0" w:color="auto"/>
        <w:bottom w:val="none" w:sz="0" w:space="0" w:color="auto"/>
        <w:right w:val="none" w:sz="0" w:space="0" w:color="auto"/>
      </w:divBdr>
    </w:div>
    <w:div w:id="1751466315">
      <w:bodyDiv w:val="1"/>
      <w:marLeft w:val="0"/>
      <w:marRight w:val="0"/>
      <w:marTop w:val="0"/>
      <w:marBottom w:val="0"/>
      <w:divBdr>
        <w:top w:val="none" w:sz="0" w:space="0" w:color="auto"/>
        <w:left w:val="none" w:sz="0" w:space="0" w:color="auto"/>
        <w:bottom w:val="none" w:sz="0" w:space="0" w:color="auto"/>
        <w:right w:val="none" w:sz="0" w:space="0" w:color="auto"/>
      </w:divBdr>
    </w:div>
    <w:div w:id="207161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mcgill@gsa.ac.uk" TargetMode="Externa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f.musau@gsa.ac.uk"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sharpe@gsa.ac.uk"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mailto:alejandro@alejandromr.com" TargetMode="Externa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hyperlink" Target="mailto:a.morenorangel1@student.gsa.ac.uk" TargetMode="Externa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B8A95-E042-43F2-BF3B-377F2C090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22991</Words>
  <Characters>131052</Characters>
  <Application>Microsoft Office Word</Application>
  <DocSecurity>0</DocSecurity>
  <Lines>1092</Lines>
  <Paragraphs>307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153736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dc:description>DocumentCreationInfo</dc:description>
  <cp:lastModifiedBy>McGill ,Grainne</cp:lastModifiedBy>
  <cp:revision>2</cp:revision>
  <dcterms:created xsi:type="dcterms:W3CDTF">2018-01-30T14:30:00Z</dcterms:created>
  <dcterms:modified xsi:type="dcterms:W3CDTF">2018-01-30T14:30:00Z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9def37fa-4333-3bff-8295-b499d4b1bc21</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