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1A" w:rsidRPr="00EF7B73" w:rsidRDefault="005A501A" w:rsidP="00E957C0">
      <w:pPr>
        <w:pStyle w:val="Heading10"/>
        <w:spacing w:before="0"/>
        <w:ind w:left="0" w:firstLine="0"/>
        <w:jc w:val="center"/>
        <w:rPr>
          <w:rFonts w:ascii="Arial Unicode MS" w:eastAsia="Arial Unicode MS" w:hAnsi="Arial Unicode MS" w:cs="Arial Unicode MS"/>
          <w:sz w:val="28"/>
          <w:szCs w:val="28"/>
        </w:rPr>
      </w:pPr>
      <w:bookmarkStart w:id="0" w:name="_GoBack"/>
      <w:bookmarkEnd w:id="0"/>
      <w:r w:rsidRPr="00EF7B73">
        <w:rPr>
          <w:rFonts w:ascii="Arial Unicode MS" w:eastAsia="Arial Unicode MS" w:hAnsi="Arial Unicode MS" w:cs="Arial Unicode MS"/>
          <w:sz w:val="28"/>
          <w:szCs w:val="28"/>
        </w:rPr>
        <w:t>An investigation of indoor air quality, thermal comfort and SBS symptoms in UK energy efficient homes: A case study</w:t>
      </w:r>
    </w:p>
    <w:p w:rsidR="00E957C0" w:rsidRPr="00E957C0" w:rsidRDefault="00E957C0" w:rsidP="00E957C0"/>
    <w:p w:rsidR="003E5B7F" w:rsidRDefault="00C9764D" w:rsidP="00E957C0">
      <w:pPr>
        <w:pStyle w:val="abstract"/>
        <w:spacing w:before="0" w:after="0" w:line="240" w:lineRule="auto"/>
        <w:ind w:left="0" w:right="-46"/>
        <w:jc w:val="both"/>
        <w:rPr>
          <w:rFonts w:eastAsia="Arial Unicode MS" w:cs="Arial Unicode MS"/>
          <w:b/>
          <w:sz w:val="20"/>
        </w:rPr>
      </w:pPr>
      <w:r w:rsidRPr="00E957C0">
        <w:rPr>
          <w:rFonts w:eastAsia="Arial Unicode MS" w:cs="Arial Unicode MS"/>
          <w:b/>
          <w:sz w:val="20"/>
        </w:rPr>
        <w:t>Abstract</w:t>
      </w:r>
    </w:p>
    <w:p w:rsidR="00FC111A" w:rsidRDefault="00C9764D" w:rsidP="00E957C0">
      <w:pPr>
        <w:pStyle w:val="abstract"/>
        <w:spacing w:before="0" w:after="0" w:line="240" w:lineRule="auto"/>
        <w:ind w:left="0" w:right="-46"/>
        <w:jc w:val="both"/>
        <w:rPr>
          <w:rFonts w:eastAsia="Arial Unicode MS" w:cs="Arial Unicode MS"/>
          <w:sz w:val="20"/>
        </w:rPr>
      </w:pPr>
      <w:r w:rsidRPr="00E957C0">
        <w:rPr>
          <w:rFonts w:eastAsia="Arial Unicode MS" w:cs="Arial Unicode MS"/>
          <w:sz w:val="20"/>
        </w:rPr>
        <w:t xml:space="preserve"> </w:t>
      </w:r>
    </w:p>
    <w:p w:rsidR="003E5B7F" w:rsidRDefault="003E5B7F" w:rsidP="003E5B7F">
      <w:pPr>
        <w:pStyle w:val="NoSpacing"/>
        <w:spacing w:line="276" w:lineRule="auto"/>
        <w:jc w:val="both"/>
      </w:pPr>
      <w:r w:rsidRPr="00B770BC">
        <w:rPr>
          <w:b/>
        </w:rPr>
        <w:t>Purpose</w:t>
      </w:r>
      <w:r w:rsidRPr="00B770BC">
        <w:t xml:space="preserve"> - </w:t>
      </w:r>
      <w:r w:rsidRPr="00412B7B">
        <w:t>Awareness of the deterioration of indoor air quality as a result of energy efficient building design strategies is growing. Apprehensions of the effect of airtight, super insulated envelopes, the reduction of ventilation rates, and the reliance on mechanical systems to provide adequate air supply is promoting emerging new research in this field. This paper discusses recent findings and presents results of an indoor air quality and thermal comfort investigation in UK energy efficient homes, through a case study investigation.</w:t>
      </w:r>
    </w:p>
    <w:p w:rsidR="003E5B7F" w:rsidRPr="00B770BC" w:rsidRDefault="003E5B7F" w:rsidP="003E5B7F">
      <w:pPr>
        <w:pStyle w:val="NoSpacing"/>
        <w:spacing w:line="276" w:lineRule="auto"/>
        <w:jc w:val="both"/>
      </w:pPr>
    </w:p>
    <w:p w:rsidR="003E5B7F" w:rsidRPr="00B770BC" w:rsidRDefault="003E5B7F" w:rsidP="003E5B7F">
      <w:pPr>
        <w:pStyle w:val="NoSpacing"/>
        <w:spacing w:line="276" w:lineRule="auto"/>
        <w:jc w:val="both"/>
      </w:pPr>
      <w:r w:rsidRPr="00B770BC">
        <w:rPr>
          <w:b/>
          <w:color w:val="000000"/>
        </w:rPr>
        <w:t>Design/Methodology/Approach</w:t>
      </w:r>
      <w:r w:rsidRPr="00B770BC">
        <w:rPr>
          <w:color w:val="000000"/>
        </w:rPr>
        <w:t xml:space="preserve"> </w:t>
      </w:r>
      <w:r w:rsidRPr="00B770BC">
        <w:rPr>
          <w:b/>
          <w:color w:val="000000"/>
        </w:rPr>
        <w:t>–</w:t>
      </w:r>
      <w:r w:rsidRPr="00B770BC">
        <w:rPr>
          <w:color w:val="000000"/>
        </w:rPr>
        <w:t xml:space="preserve"> </w:t>
      </w:r>
      <w:r w:rsidRPr="00412B7B">
        <w:rPr>
          <w:color w:val="000000"/>
        </w:rPr>
        <w:t>The case study dwellings consisted of a row of six new build homes which utilize mechanical ventilation with heat recovery (MVHR) systems, are built to an average air tightness of 2m</w:t>
      </w:r>
      <w:r w:rsidRPr="00412B7B">
        <w:rPr>
          <w:color w:val="000000"/>
          <w:vertAlign w:val="superscript"/>
        </w:rPr>
        <w:t>3</w:t>
      </w:r>
      <w:r w:rsidRPr="00412B7B">
        <w:rPr>
          <w:color w:val="000000"/>
        </w:rPr>
        <w:t>/m</w:t>
      </w:r>
      <w:r w:rsidRPr="00412B7B">
        <w:rPr>
          <w:color w:val="000000"/>
          <w:vertAlign w:val="superscript"/>
        </w:rPr>
        <w:t>2</w:t>
      </w:r>
      <w:r w:rsidRPr="00412B7B">
        <w:rPr>
          <w:color w:val="000000"/>
        </w:rPr>
        <w:t>/hr @ 50 Pascal’s, and constructed without a central heating system.  Physical indoor air quality measurements and occupant interviews were conducted during the summer and winter months over a 24 hour period</w:t>
      </w:r>
      <w:r>
        <w:rPr>
          <w:color w:val="000000"/>
        </w:rPr>
        <w:t xml:space="preserve">, </w:t>
      </w:r>
      <w:r w:rsidRPr="00E97DF6">
        <w:rPr>
          <w:lang w:val="en-US"/>
        </w:rPr>
        <w:t>to gain information on occupant activities, perception of the interior environment, building related health and building use</w:t>
      </w:r>
      <w:r>
        <w:rPr>
          <w:lang w:val="en-US"/>
        </w:rPr>
        <w:t>.</w:t>
      </w:r>
    </w:p>
    <w:p w:rsidR="003E5B7F" w:rsidRPr="00B770BC" w:rsidRDefault="003E5B7F" w:rsidP="003E5B7F">
      <w:pPr>
        <w:pStyle w:val="NoSpacing"/>
        <w:spacing w:line="276" w:lineRule="auto"/>
        <w:jc w:val="both"/>
      </w:pPr>
    </w:p>
    <w:p w:rsidR="003E5B7F" w:rsidRPr="00412B7B" w:rsidRDefault="003E5B7F" w:rsidP="003E5B7F">
      <w:pPr>
        <w:pStyle w:val="NoSpacing"/>
        <w:spacing w:line="276" w:lineRule="auto"/>
        <w:jc w:val="both"/>
        <w:rPr>
          <w:color w:val="000000"/>
          <w:lang w:val="en-US"/>
        </w:rPr>
      </w:pPr>
      <w:r w:rsidRPr="00B770BC">
        <w:rPr>
          <w:b/>
          <w:color w:val="000000"/>
        </w:rPr>
        <w:t>Findings</w:t>
      </w:r>
      <w:r w:rsidRPr="00B770BC">
        <w:rPr>
          <w:color w:val="000000"/>
        </w:rPr>
        <w:t xml:space="preserve"> </w:t>
      </w:r>
      <w:r w:rsidRPr="00B770BC">
        <w:rPr>
          <w:b/>
          <w:color w:val="000000"/>
        </w:rPr>
        <w:t xml:space="preserve">– </w:t>
      </w:r>
      <w:r w:rsidRPr="00412B7B">
        <w:rPr>
          <w:color w:val="000000"/>
          <w:lang w:val="en-US"/>
        </w:rPr>
        <w:t xml:space="preserve">The results suggest inadequate indoor air quality and perceived thermal comfort, insufficient use of purge ventilation, presence of fungal growth, significant variances in heating patterns, occurrence of Sick Building Syndrome (SBS) symptoms and issues with the MVHR system. </w:t>
      </w:r>
    </w:p>
    <w:p w:rsidR="003E5B7F" w:rsidRPr="00B770BC" w:rsidRDefault="003E5B7F" w:rsidP="003E5B7F">
      <w:pPr>
        <w:pStyle w:val="NoSpacing"/>
        <w:spacing w:line="276" w:lineRule="auto"/>
        <w:jc w:val="both"/>
      </w:pPr>
    </w:p>
    <w:p w:rsidR="003E5B7F" w:rsidRPr="00B770BC" w:rsidRDefault="003E5B7F" w:rsidP="003E5B7F">
      <w:pPr>
        <w:pStyle w:val="NoSpacing"/>
        <w:spacing w:line="276" w:lineRule="auto"/>
        <w:jc w:val="both"/>
      </w:pPr>
      <w:r w:rsidRPr="00B770BC">
        <w:rPr>
          <w:b/>
          <w:color w:val="000000"/>
        </w:rPr>
        <w:t>Practical Implications</w:t>
      </w:r>
      <w:r w:rsidRPr="00B770BC">
        <w:rPr>
          <w:color w:val="000000"/>
        </w:rPr>
        <w:t xml:space="preserve"> </w:t>
      </w:r>
      <w:r w:rsidRPr="00B770BC">
        <w:rPr>
          <w:b/>
          <w:color w:val="000000"/>
        </w:rPr>
        <w:t xml:space="preserve">– </w:t>
      </w:r>
      <w:r w:rsidRPr="00E97DF6">
        <w:rPr>
          <w:color w:val="000000"/>
          <w:lang w:val="en-US"/>
        </w:rPr>
        <w:t>The findings will provide relevant data on the applicability of air-tight, mechanically ventilated homes in a UK climate, with particular reference to indoor air quality</w:t>
      </w:r>
      <w:r w:rsidRPr="00B770BC">
        <w:t>.</w:t>
      </w:r>
    </w:p>
    <w:p w:rsidR="003E5B7F" w:rsidRPr="00B770BC" w:rsidRDefault="003E5B7F" w:rsidP="003E5B7F">
      <w:pPr>
        <w:pStyle w:val="NoSpacing"/>
        <w:spacing w:line="276" w:lineRule="auto"/>
        <w:jc w:val="both"/>
      </w:pPr>
    </w:p>
    <w:p w:rsidR="003E5B7F" w:rsidRPr="00B770BC" w:rsidRDefault="003E5B7F" w:rsidP="003E5B7F">
      <w:pPr>
        <w:pStyle w:val="NoSpacing"/>
        <w:spacing w:line="276" w:lineRule="auto"/>
        <w:jc w:val="both"/>
      </w:pPr>
      <w:r w:rsidRPr="00B770BC">
        <w:rPr>
          <w:b/>
          <w:color w:val="000000"/>
        </w:rPr>
        <w:t>Originality/Value</w:t>
      </w:r>
      <w:r w:rsidRPr="00B770BC">
        <w:rPr>
          <w:color w:val="000000"/>
        </w:rPr>
        <w:t xml:space="preserve"> </w:t>
      </w:r>
      <w:r w:rsidRPr="00B770BC">
        <w:rPr>
          <w:b/>
          <w:color w:val="000000"/>
        </w:rPr>
        <w:t>–</w:t>
      </w:r>
      <w:r w:rsidRPr="00B770BC">
        <w:t xml:space="preserve"> </w:t>
      </w:r>
      <w:r w:rsidRPr="00412B7B">
        <w:t>Indoor air quality (IAQ) data of this nature is essentially lacking, particularly in the UK context.</w:t>
      </w:r>
      <w:r>
        <w:t xml:space="preserve"> </w:t>
      </w:r>
      <w:r>
        <w:rPr>
          <w:lang w:val="en-US"/>
        </w:rPr>
        <w:t>The findings will</w:t>
      </w:r>
      <w:r w:rsidRPr="00E97DF6">
        <w:rPr>
          <w:lang w:val="en-US"/>
        </w:rPr>
        <w:t xml:space="preserve"> aid the development of effective sustainable building design that is appropriate to localized climatic conditions and sensitive to the health of building occupants.</w:t>
      </w:r>
    </w:p>
    <w:p w:rsidR="00C9764D" w:rsidRDefault="00C9764D" w:rsidP="003E5B7F">
      <w:pPr>
        <w:pStyle w:val="abstract"/>
        <w:spacing w:after="0" w:line="240" w:lineRule="auto"/>
        <w:ind w:left="0" w:right="-46"/>
        <w:jc w:val="both"/>
        <w:rPr>
          <w:rFonts w:eastAsia="Arial Unicode MS" w:cs="Arial Unicode MS"/>
        </w:rPr>
      </w:pPr>
      <w:r w:rsidRPr="00D73287">
        <w:rPr>
          <w:rFonts w:eastAsia="Arial Unicode MS" w:cs="Arial Unicode MS"/>
          <w:b/>
        </w:rPr>
        <w:t>Keywords</w:t>
      </w:r>
      <w:r w:rsidR="003E5B7F">
        <w:rPr>
          <w:rFonts w:eastAsia="Arial Unicode MS" w:cs="Arial Unicode MS"/>
          <w:b/>
        </w:rPr>
        <w:t>:</w:t>
      </w:r>
      <w:r w:rsidRPr="00D73287">
        <w:rPr>
          <w:rFonts w:eastAsia="Arial Unicode MS" w:cs="Arial Unicode MS"/>
        </w:rPr>
        <w:t xml:space="preserve"> </w:t>
      </w:r>
      <w:r w:rsidR="00F712ED">
        <w:rPr>
          <w:rFonts w:eastAsia="Arial Unicode MS" w:cs="Arial Unicode MS"/>
        </w:rPr>
        <w:t>Indoor air quality; Energy E</w:t>
      </w:r>
      <w:r w:rsidR="00AD639D">
        <w:rPr>
          <w:rFonts w:eastAsia="Arial Unicode MS" w:cs="Arial Unicode MS"/>
        </w:rPr>
        <w:t>fficiency;</w:t>
      </w:r>
      <w:r w:rsidR="005A501A">
        <w:rPr>
          <w:rFonts w:eastAsia="Arial Unicode MS" w:cs="Arial Unicode MS"/>
        </w:rPr>
        <w:t xml:space="preserve"> </w:t>
      </w:r>
      <w:r w:rsidR="00F712ED">
        <w:rPr>
          <w:rFonts w:eastAsia="Arial Unicode MS" w:cs="Arial Unicode MS"/>
          <w:sz w:val="20"/>
        </w:rPr>
        <w:t>Sick Building Syndrome (SBS) S</w:t>
      </w:r>
      <w:r w:rsidR="00AD639D" w:rsidRPr="00E957C0">
        <w:rPr>
          <w:rFonts w:eastAsia="Arial Unicode MS" w:cs="Arial Unicode MS"/>
          <w:sz w:val="20"/>
        </w:rPr>
        <w:t>ymptoms</w:t>
      </w:r>
      <w:r w:rsidR="005A501A">
        <w:rPr>
          <w:rFonts w:eastAsia="Arial Unicode MS" w:cs="Arial Unicode MS"/>
        </w:rPr>
        <w:t xml:space="preserve">, </w:t>
      </w:r>
      <w:r w:rsidR="00F712ED">
        <w:rPr>
          <w:rFonts w:eastAsia="Arial Unicode MS" w:cs="Arial Unicode MS"/>
        </w:rPr>
        <w:t>Thermal C</w:t>
      </w:r>
      <w:r w:rsidR="00AD639D">
        <w:rPr>
          <w:rFonts w:eastAsia="Arial Unicode MS" w:cs="Arial Unicode MS"/>
        </w:rPr>
        <w:t xml:space="preserve">omfort; </w:t>
      </w:r>
      <w:r w:rsidR="00F712ED">
        <w:rPr>
          <w:rFonts w:eastAsia="Arial Unicode MS" w:cs="Arial Unicode MS"/>
        </w:rPr>
        <w:t>Case S</w:t>
      </w:r>
      <w:r w:rsidR="00AD639D">
        <w:rPr>
          <w:rFonts w:eastAsia="Arial Unicode MS" w:cs="Arial Unicode MS"/>
        </w:rPr>
        <w:t>tudy;</w:t>
      </w:r>
      <w:r w:rsidR="005A501A">
        <w:rPr>
          <w:rFonts w:eastAsia="Arial Unicode MS" w:cs="Arial Unicode MS"/>
        </w:rPr>
        <w:t xml:space="preserve"> UK</w:t>
      </w:r>
    </w:p>
    <w:p w:rsidR="00DD4A10" w:rsidRDefault="00DD4A10" w:rsidP="00E957C0">
      <w:pPr>
        <w:pStyle w:val="abstract"/>
        <w:spacing w:after="0" w:line="240" w:lineRule="auto"/>
        <w:ind w:left="0" w:right="-46"/>
        <w:jc w:val="both"/>
        <w:rPr>
          <w:rFonts w:eastAsia="Arial Unicode MS" w:cs="Arial Unicode MS"/>
        </w:rPr>
      </w:pPr>
    </w:p>
    <w:p w:rsidR="00DD4A10" w:rsidRDefault="00DD4A10" w:rsidP="00E957C0">
      <w:pPr>
        <w:pStyle w:val="abstract"/>
        <w:spacing w:after="0" w:line="240" w:lineRule="auto"/>
        <w:ind w:left="0" w:right="-46"/>
        <w:jc w:val="both"/>
        <w:rPr>
          <w:rFonts w:eastAsia="Arial Unicode MS" w:cs="Arial Unicode MS"/>
        </w:rPr>
      </w:pPr>
    </w:p>
    <w:p w:rsidR="005A501A" w:rsidRPr="005A501A" w:rsidRDefault="00C9764D" w:rsidP="005A501A">
      <w:pPr>
        <w:pStyle w:val="Heading10"/>
        <w:numPr>
          <w:ilvl w:val="0"/>
          <w:numId w:val="10"/>
        </w:numPr>
        <w:rPr>
          <w:rFonts w:ascii="Arial Unicode MS" w:eastAsia="Arial Unicode MS" w:hAnsi="Arial Unicode MS" w:cs="Arial Unicode MS"/>
        </w:rPr>
      </w:pPr>
      <w:r w:rsidRPr="004941C4">
        <w:rPr>
          <w:rFonts w:eastAsia="Arial Unicode MS" w:cs="Arial"/>
        </w:rPr>
        <w:t>Introduction</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Household energy use accounts for over a quarter of the total energy consumption and subsequent carbon dioxide emissions in the UK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RW.CITE{{568 Palmer,Jason 2011}}</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(Palmer et al. 2011)</w:t>
      </w:r>
      <w:r w:rsidR="007F40FF" w:rsidRPr="00472335">
        <w:rPr>
          <w:rFonts w:ascii="Arial Unicode MS" w:eastAsia="Arial Unicode MS" w:hAnsi="Arial Unicode MS" w:cs="Arial Unicode MS"/>
          <w:sz w:val="20"/>
        </w:rPr>
        <w:fldChar w:fldCharType="end"/>
      </w:r>
      <w:r w:rsidR="0007252F" w:rsidRPr="00472335">
        <w:rPr>
          <w:rFonts w:ascii="Arial Unicode MS" w:eastAsia="Arial Unicode MS" w:hAnsi="Arial Unicode MS" w:cs="Arial Unicode MS"/>
          <w:sz w:val="20"/>
        </w:rPr>
        <w:t>.</w:t>
      </w:r>
      <w:r w:rsidRPr="00472335">
        <w:rPr>
          <w:rFonts w:ascii="Arial Unicode MS" w:eastAsia="Arial Unicode MS" w:hAnsi="Arial Unicode MS" w:cs="Arial Unicode MS"/>
          <w:sz w:val="20"/>
        </w:rPr>
        <w:t xml:space="preserve"> Through the introduction of the Climate Change Act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RW.CITE{{429 HMGovernment 2008}}</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(HM Government 2008)</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a legally binding target of an 80% reduction in carbon emissions by 2050 from 1990 figures has been established by the UK parliament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RW.CITE{{552 DEFRA 2007}}</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(DEFRA 2007)</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As </w:t>
      </w:r>
      <w:r w:rsidRPr="00472335">
        <w:rPr>
          <w:rFonts w:ascii="Arial Unicode MS" w:eastAsia="Arial Unicode MS" w:hAnsi="Arial Unicode MS" w:cs="Arial Unicode MS"/>
          <w:sz w:val="20"/>
        </w:rPr>
        <w:lastRenderedPageBreak/>
        <w:t xml:space="preserve">a result, there has been a significant drive towards low energy and/or energy efficient housing designs and refurbishment strategies. Rigorous changes to </w:t>
      </w:r>
      <w:r w:rsidR="00707A28" w:rsidRPr="00472335">
        <w:rPr>
          <w:rFonts w:ascii="Arial Unicode MS" w:eastAsia="Arial Unicode MS" w:hAnsi="Arial Unicode MS" w:cs="Arial Unicode MS"/>
          <w:sz w:val="20"/>
        </w:rPr>
        <w:t xml:space="preserve">  </w:t>
      </w:r>
      <w:r w:rsidRPr="00472335">
        <w:rPr>
          <w:rFonts w:ascii="Arial Unicode MS" w:eastAsia="Arial Unicode MS" w:hAnsi="Arial Unicode MS" w:cs="Arial Unicode MS"/>
          <w:sz w:val="20"/>
        </w:rPr>
        <w:t xml:space="preserve">UK building regulations require all new dwellings to achieve a maximum permissible air permeability of 10m3/(h.m2) @50Pa, Target Emission Rates (TER), and maximum U-values for building elements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RW.CITE{{553 DFPNI(DepartmentofFinanceandPersonnelNI) 2012}}</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(DFPNI (Department of Finance and Personnel NI) 2012)</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Mandatory airtightness tests are therefore necessary for all (or samples of) new build UK dwellings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RW.CITE{{558 EnergySavingTrust 2007; 562 Jaggs,M 2009}}</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(Energy Saving Trust 2007, Jaggs, Scivyer 2009)</w:t>
      </w:r>
      <w:r w:rsidR="007F40FF" w:rsidRPr="00472335">
        <w:rPr>
          <w:rFonts w:ascii="Arial Unicode MS" w:eastAsia="Arial Unicode MS" w:hAnsi="Arial Unicode MS" w:cs="Arial Unicode MS"/>
          <w:sz w:val="20"/>
        </w:rPr>
        <w:fldChar w:fldCharType="end"/>
      </w:r>
      <w:r w:rsidR="0007252F" w:rsidRPr="00472335">
        <w:rPr>
          <w:rFonts w:ascii="Arial Unicode MS" w:eastAsia="Arial Unicode MS" w:hAnsi="Arial Unicode MS" w:cs="Arial Unicode MS"/>
          <w:sz w:val="20"/>
        </w:rPr>
        <w:t>.</w:t>
      </w:r>
      <w:r w:rsidRPr="00472335">
        <w:rPr>
          <w:rFonts w:ascii="Arial Unicode MS" w:eastAsia="Arial Unicode MS" w:hAnsi="Arial Unicode MS" w:cs="Arial Unicode MS"/>
          <w:sz w:val="20"/>
        </w:rPr>
        <w:t xml:space="preserve"> In response however, modern buildings are significantly exceeding airtightness standards legislated by UK building regulations, with achievable air airtightness values of 3-4m3/(h.m2) @50Pa utilizing standard methods of construction </w:t>
      </w:r>
      <w:r w:rsidR="007F40FF" w:rsidRPr="00472335">
        <w:rPr>
          <w:rFonts w:ascii="Arial Unicode MS" w:eastAsia="Arial Unicode MS" w:hAnsi="Arial Unicode MS" w:cs="Arial Unicode MS"/>
          <w:sz w:val="20"/>
        </w:rPr>
        <w:fldChar w:fldCharType="begin"/>
      </w:r>
      <w:r w:rsidR="0007252F" w:rsidRPr="00472335">
        <w:rPr>
          <w:rFonts w:ascii="Arial Unicode MS" w:eastAsia="Arial Unicode MS" w:hAnsi="Arial Unicode MS" w:cs="Arial Unicode MS"/>
          <w:sz w:val="20"/>
        </w:rPr>
        <w:instrText>ADDIN RW.CITE{{280 Yu,C.W.F. 2012}}</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(Yu, Kim 2012)</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Emphasis on airtightness and fabric efficiency is likely to increase, given the UK target of zero carbon new build homes by 2016 </w:t>
      </w:r>
      <w:r w:rsidR="007F40FF" w:rsidRPr="00472335">
        <w:rPr>
          <w:rFonts w:ascii="Arial Unicode MS" w:eastAsia="Arial Unicode MS" w:hAnsi="Arial Unicode MS" w:cs="Arial Unicode MS"/>
          <w:sz w:val="20"/>
        </w:rPr>
        <w:fldChar w:fldCharType="begin"/>
      </w:r>
      <w:r w:rsidR="00D46611" w:rsidRPr="00472335">
        <w:rPr>
          <w:rFonts w:ascii="Arial Unicode MS" w:eastAsia="Arial Unicode MS" w:hAnsi="Arial Unicode MS" w:cs="Arial Unicode MS"/>
          <w:sz w:val="20"/>
        </w:rPr>
        <w:instrText>ADDIN RW.CITE{{574 Zerocarbonhub 2013}}</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(Zero carbon hub, NHBC 2013)</w:t>
      </w:r>
      <w:r w:rsidR="007F40FF" w:rsidRPr="00472335">
        <w:rPr>
          <w:rFonts w:ascii="Arial Unicode MS" w:eastAsia="Arial Unicode MS" w:hAnsi="Arial Unicode MS" w:cs="Arial Unicode MS"/>
          <w:sz w:val="20"/>
        </w:rPr>
        <w:fldChar w:fldCharType="end"/>
      </w:r>
      <w:r w:rsidR="00D46611" w:rsidRPr="00472335">
        <w:rPr>
          <w:rFonts w:ascii="Arial Unicode MS" w:eastAsia="Arial Unicode MS" w:hAnsi="Arial Unicode MS" w:cs="Arial Unicode MS"/>
          <w:sz w:val="20"/>
        </w:rPr>
        <w:t>.</w:t>
      </w:r>
      <w:r w:rsidRPr="00472335">
        <w:rPr>
          <w:rFonts w:ascii="Arial Unicode MS" w:eastAsia="Arial Unicode MS" w:hAnsi="Arial Unicode MS" w:cs="Arial Unicode MS"/>
          <w:sz w:val="20"/>
        </w:rPr>
        <w:t xml:space="preserve"> The consequences of these design strategies on the quality of the i</w:t>
      </w:r>
      <w:r w:rsidR="009633F9">
        <w:rPr>
          <w:rFonts w:ascii="Arial Unicode MS" w:eastAsia="Arial Unicode MS" w:hAnsi="Arial Unicode MS" w:cs="Arial Unicode MS"/>
          <w:sz w:val="20"/>
        </w:rPr>
        <w:t>ndoor</w:t>
      </w:r>
      <w:r w:rsidRPr="00472335">
        <w:rPr>
          <w:rFonts w:ascii="Arial Unicode MS" w:eastAsia="Arial Unicode MS" w:hAnsi="Arial Unicode MS" w:cs="Arial Unicode MS"/>
          <w:sz w:val="20"/>
        </w:rPr>
        <w:t xml:space="preserve"> environment however are generally unknown. As suggested by the Innovation and Growth Team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RW.CITE{{484 Innovation&amp;GrowthTeam 2010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(2010)</w:t>
      </w:r>
      <w:r w:rsidR="007F40FF" w:rsidRPr="00472335">
        <w:rPr>
          <w:rFonts w:ascii="Arial Unicode MS" w:eastAsia="Arial Unicode MS" w:hAnsi="Arial Unicode MS" w:cs="Arial Unicode MS"/>
          <w:sz w:val="20"/>
        </w:rPr>
        <w:fldChar w:fldCharType="end"/>
      </w:r>
      <w:r w:rsidR="00D46611" w:rsidRPr="00472335">
        <w:rPr>
          <w:rFonts w:ascii="Arial Unicode MS" w:eastAsia="Arial Unicode MS" w:hAnsi="Arial Unicode MS" w:cs="Arial Unicode MS"/>
          <w:sz w:val="20"/>
        </w:rPr>
        <w:t>,</w:t>
      </w:r>
      <w:r w:rsidR="00472335">
        <w:rPr>
          <w:rFonts w:ascii="Arial Unicode MS" w:eastAsia="Arial Unicode MS" w:hAnsi="Arial Unicode MS" w:cs="Arial Unicode MS"/>
          <w:sz w:val="20"/>
        </w:rPr>
        <w:t xml:space="preserve"> there is a “</w:t>
      </w:r>
      <w:r w:rsidRPr="00472335">
        <w:rPr>
          <w:rFonts w:ascii="Arial Unicode MS" w:eastAsia="Arial Unicode MS" w:hAnsi="Arial Unicode MS" w:cs="Arial Unicode MS"/>
          <w:sz w:val="20"/>
        </w:rPr>
        <w:t>worrying absence of skills regarding indoor air quali</w:t>
      </w:r>
      <w:r w:rsidR="00472335">
        <w:rPr>
          <w:rFonts w:ascii="Arial Unicode MS" w:eastAsia="Arial Unicode MS" w:hAnsi="Arial Unicode MS" w:cs="Arial Unicode MS"/>
          <w:sz w:val="20"/>
        </w:rPr>
        <w:t>ty in low carbon buildings”, which “</w:t>
      </w:r>
      <w:r w:rsidRPr="00472335">
        <w:rPr>
          <w:rFonts w:ascii="Arial Unicode MS" w:eastAsia="Arial Unicode MS" w:hAnsi="Arial Unicode MS" w:cs="Arial Unicode MS"/>
          <w:sz w:val="20"/>
        </w:rPr>
        <w:t>sh</w:t>
      </w:r>
      <w:r w:rsidR="00472335">
        <w:rPr>
          <w:rFonts w:ascii="Arial Unicode MS" w:eastAsia="Arial Unicode MS" w:hAnsi="Arial Unicode MS" w:cs="Arial Unicode MS"/>
          <w:sz w:val="20"/>
        </w:rPr>
        <w:t>ould be addressed as a priority”</w:t>
      </w:r>
      <w:r w:rsidRPr="00472335">
        <w:rPr>
          <w:rFonts w:ascii="Arial Unicode MS" w:eastAsia="Arial Unicode MS" w:hAnsi="Arial Unicode MS" w:cs="Arial Unicode MS"/>
          <w:sz w:val="20"/>
        </w:rPr>
        <w:t xml:space="preserve">. This is supported by VIAQ Task Group </w:t>
      </w:r>
      <w:r w:rsidR="007F40FF" w:rsidRPr="00472335">
        <w:rPr>
          <w:rFonts w:ascii="Arial Unicode MS" w:eastAsia="Arial Unicode MS" w:hAnsi="Arial Unicode MS" w:cs="Arial Unicode MS"/>
          <w:sz w:val="20"/>
        </w:rPr>
        <w:fldChar w:fldCharType="begin"/>
      </w:r>
      <w:r w:rsidR="00D46611" w:rsidRPr="00472335">
        <w:rPr>
          <w:rFonts w:ascii="Arial Unicode MS" w:eastAsia="Arial Unicode MS" w:hAnsi="Arial Unicode MS" w:cs="Arial Unicode MS"/>
          <w:sz w:val="20"/>
        </w:rPr>
        <w:instrText>ADDIN RW.CITE{{364 Sullivan,L. 2012}}</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(Sullivan et al. 2012)</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who state further evidence on the effect of MVHR on IAQ in homes is required as a matter of urgently. </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Post occupancy evaluations and IAQ assessments in energy efficient homes remains disturbingly low. The limited research that is available suggests significant problems with reduced ventilation rates in the home environment. For instance, in a multidisciplinary review of the scientific literature, Sundell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RW.CITE{{282 Sundell,J. 2011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(2011)</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identified an association between ventilation rates above 0.5 ach (air changes per hour) and reduced risk of allergic manifestations in a Nordic climate among children. This is supported by Gilbert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RW.CITE{{560 Gilbert,NicolasL. 2008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(2008)</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who explain reduced air changes may significantly increase the concentration of pollutants such as formaldehyde in homes, since most sources originate indoors. </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In Europe, a review by Dimitroupoulou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RW.CITE{{370 Dimitroulopoulou,C. 2012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(2012)</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found dwelling ventilation rates in practice were often insufficient (&lt;0.5h-1), resulting in increased pollutant exposure and adverse hea</w:t>
      </w:r>
      <w:r w:rsidR="009B5EC2" w:rsidRPr="00472335">
        <w:rPr>
          <w:rFonts w:ascii="Arial Unicode MS" w:eastAsia="Arial Unicode MS" w:hAnsi="Arial Unicode MS" w:cs="Arial Unicode MS"/>
          <w:sz w:val="20"/>
        </w:rPr>
        <w:t>lth effects. As suggested by Off</w:t>
      </w:r>
      <w:r w:rsidRPr="00472335">
        <w:rPr>
          <w:rFonts w:ascii="Arial Unicode MS" w:eastAsia="Arial Unicode MS" w:hAnsi="Arial Unicode MS" w:cs="Arial Unicode MS"/>
          <w:sz w:val="20"/>
        </w:rPr>
        <w:t xml:space="preserve">ermann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RW.CITE{{469 Offermann,FrancisJ 2009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(2009)</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energy efficient building practices and standards have resulted in a reliance on appropriate occupant engagement to ensure adequate ventilation. However as stated by </w:t>
      </w:r>
      <w:r w:rsidR="00AF0C6D">
        <w:rPr>
          <w:rFonts w:ascii="Arial Unicode MS" w:eastAsia="Arial Unicode MS" w:hAnsi="Arial Unicode MS" w:cs="Arial Unicode MS"/>
          <w:sz w:val="20"/>
        </w:rPr>
        <w:t>Clausen et al.</w:t>
      </w:r>
      <w:r w:rsidRPr="00472335">
        <w:rPr>
          <w:rFonts w:ascii="Arial Unicode MS" w:eastAsia="Arial Unicode MS" w:hAnsi="Arial Unicode MS" w:cs="Arial Unicode MS"/>
          <w:sz w:val="20"/>
        </w:rPr>
        <w:t xml:space="preserve">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RW.CITE{{559 Clausen,Geo. 2003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(2003)</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poor building operation such as reducing ventilation for energy conservation is common, and may result in significant deterioration of the in</w:t>
      </w:r>
      <w:r w:rsidR="00472335" w:rsidRPr="00472335">
        <w:rPr>
          <w:rFonts w:ascii="Arial Unicode MS" w:eastAsia="Arial Unicode MS" w:hAnsi="Arial Unicode MS" w:cs="Arial Unicode MS"/>
          <w:sz w:val="20"/>
        </w:rPr>
        <w:t>door</w:t>
      </w:r>
      <w:r w:rsidRPr="00472335">
        <w:rPr>
          <w:rFonts w:ascii="Arial Unicode MS" w:eastAsia="Arial Unicode MS" w:hAnsi="Arial Unicode MS" w:cs="Arial Unicode MS"/>
          <w:sz w:val="20"/>
        </w:rPr>
        <w:t xml:space="preserve"> environment.</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Pr="00472335" w:rsidRDefault="005A501A" w:rsidP="005A501A">
      <w:pPr>
        <w:pStyle w:val="08BodySpaceBelowApplytomaintextbeforeanumberedlis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A further problem arises with the increased air tightening of building envelopes, which reduces natural ventilation through infiltration and may potentially lead to problems with ‘back-drafting’ of combustion appliances </w:t>
      </w:r>
      <w:r w:rsidR="007F40FF" w:rsidRPr="00472335">
        <w:rPr>
          <w:rFonts w:ascii="Arial Unicode MS" w:eastAsia="Arial Unicode MS" w:hAnsi="Arial Unicode MS" w:cs="Arial Unicode MS"/>
          <w:sz w:val="20"/>
        </w:rPr>
        <w:fldChar w:fldCharType="begin"/>
      </w:r>
      <w:r w:rsidR="009B5EC2" w:rsidRPr="00472335">
        <w:rPr>
          <w:rFonts w:ascii="Arial Unicode MS" w:eastAsia="Arial Unicode MS" w:hAnsi="Arial Unicode MS" w:cs="Arial Unicode MS"/>
          <w:sz w:val="20"/>
        </w:rPr>
        <w:instrText>ADDIN RW.CITE{{567 Nazaroff,WilliamW 2013}}</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(Nazaroff 2013)</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As suggested by Wal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RW.CITE{{571 Wal,JanF 1991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(1991)</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increasing dwelling airtightness subsequently leads to increased concentration of indoor air pollutants. This is supported by BRE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RW.CITE{{550 BuildingResearchEstablishment 2006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(2006)</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who ex</w:t>
      </w:r>
      <w:r w:rsidR="00472335">
        <w:rPr>
          <w:rFonts w:ascii="Arial Unicode MS" w:eastAsia="Arial Unicode MS" w:hAnsi="Arial Unicode MS" w:cs="Arial Unicode MS"/>
          <w:sz w:val="20"/>
        </w:rPr>
        <w:t>plain, “</w:t>
      </w:r>
      <w:r w:rsidR="0067161C" w:rsidRPr="00472335">
        <w:rPr>
          <w:rFonts w:ascii="Arial Unicode MS" w:eastAsia="Arial Unicode MS" w:hAnsi="Arial Unicode MS" w:cs="Arial Unicode MS"/>
          <w:sz w:val="20"/>
        </w:rPr>
        <w:t>As</w:t>
      </w:r>
      <w:r w:rsidRPr="00472335">
        <w:rPr>
          <w:rFonts w:ascii="Arial Unicode MS" w:eastAsia="Arial Unicode MS" w:hAnsi="Arial Unicode MS" w:cs="Arial Unicode MS"/>
          <w:sz w:val="20"/>
        </w:rPr>
        <w:t xml:space="preserve"> dwellings are made more airtight, internal pollutant sources can have a greater impact on indoor air quality and occupants may experience adverse health effects u</w:t>
      </w:r>
      <w:r w:rsidR="00472335">
        <w:rPr>
          <w:rFonts w:ascii="Arial Unicode MS" w:eastAsia="Arial Unicode MS" w:hAnsi="Arial Unicode MS" w:cs="Arial Unicode MS"/>
          <w:sz w:val="20"/>
        </w:rPr>
        <w:t>nless ventilation is effective”.</w:t>
      </w:r>
      <w:r w:rsidRPr="00472335">
        <w:rPr>
          <w:rFonts w:ascii="Arial Unicode MS" w:eastAsia="Arial Unicode MS" w:hAnsi="Arial Unicode MS" w:cs="Arial Unicode MS"/>
          <w:sz w:val="20"/>
        </w:rPr>
        <w:t xml:space="preserve"> As suggested by Stellman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RW.CITE{{570 Stellman,JeanneMager 1998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(1998)</w:t>
      </w:r>
      <w:r w:rsidR="007F40FF" w:rsidRPr="00472335">
        <w:rPr>
          <w:rFonts w:ascii="Arial Unicode MS" w:eastAsia="Arial Unicode MS" w:hAnsi="Arial Unicode MS" w:cs="Arial Unicode MS"/>
          <w:sz w:val="20"/>
        </w:rPr>
        <w:fldChar w:fldCharType="end"/>
      </w:r>
      <w:r w:rsidR="00472335" w:rsidRPr="00472335">
        <w:rPr>
          <w:rFonts w:ascii="Arial Unicode MS" w:eastAsia="Arial Unicode MS" w:hAnsi="Arial Unicode MS" w:cs="Arial Unicode MS"/>
          <w:sz w:val="20"/>
        </w:rPr>
        <w:t>,</w:t>
      </w:r>
      <w:r w:rsidRPr="00472335">
        <w:rPr>
          <w:rFonts w:ascii="Arial Unicode MS" w:eastAsia="Arial Unicode MS" w:hAnsi="Arial Unicode MS" w:cs="Arial Unicode MS"/>
          <w:sz w:val="20"/>
        </w:rPr>
        <w:t xml:space="preserve"> prevalent features of Sick Building Syndrome (SBS) cases are buildings of energy efficient, modern design or recently retrofitted buildings. This is supported by Molina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RW.CITE{{564 Molina,Claude 1989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(1989)</w:t>
      </w:r>
      <w:r w:rsidR="007F40FF" w:rsidRPr="00472335">
        <w:rPr>
          <w:rFonts w:ascii="Arial Unicode MS" w:eastAsia="Arial Unicode MS" w:hAnsi="Arial Unicode MS" w:cs="Arial Unicode MS"/>
          <w:sz w:val="20"/>
        </w:rPr>
        <w:fldChar w:fldCharType="end"/>
      </w:r>
      <w:r w:rsidR="00EA4FC6" w:rsidRPr="00472335">
        <w:rPr>
          <w:rFonts w:ascii="Arial Unicode MS" w:eastAsia="Arial Unicode MS" w:hAnsi="Arial Unicode MS" w:cs="Arial Unicode MS"/>
          <w:sz w:val="20"/>
        </w:rPr>
        <w:t xml:space="preserve"> who state</w:t>
      </w:r>
      <w:r w:rsidR="00472335" w:rsidRPr="00472335">
        <w:rPr>
          <w:rFonts w:ascii="Arial Unicode MS" w:eastAsia="Arial Unicode MS" w:hAnsi="Arial Unicode MS" w:cs="Arial Unicode MS"/>
          <w:sz w:val="20"/>
        </w:rPr>
        <w:t>,</w:t>
      </w:r>
      <w:r w:rsidR="00472335">
        <w:rPr>
          <w:rFonts w:ascii="Arial Unicode MS" w:eastAsia="Arial Unicode MS" w:hAnsi="Arial Unicode MS" w:cs="Arial Unicode MS"/>
          <w:sz w:val="20"/>
        </w:rPr>
        <w:t xml:space="preserve"> “</w:t>
      </w:r>
      <w:r w:rsidR="0067161C" w:rsidRPr="00472335">
        <w:rPr>
          <w:rFonts w:ascii="Arial Unicode MS" w:eastAsia="Arial Unicode MS" w:hAnsi="Arial Unicode MS" w:cs="Arial Unicode MS"/>
          <w:sz w:val="20"/>
        </w:rPr>
        <w:t>Insufficient</w:t>
      </w:r>
      <w:r w:rsidRPr="00472335">
        <w:rPr>
          <w:rFonts w:ascii="Arial Unicode MS" w:eastAsia="Arial Unicode MS" w:hAnsi="Arial Unicode MS" w:cs="Arial Unicode MS"/>
          <w:sz w:val="20"/>
        </w:rPr>
        <w:t xml:space="preserve"> ventilation due to energy saving measures following the oil crisis has been claimed as one of th</w:t>
      </w:r>
      <w:r w:rsidR="00472335">
        <w:rPr>
          <w:rFonts w:ascii="Arial Unicode MS" w:eastAsia="Arial Unicode MS" w:hAnsi="Arial Unicode MS" w:cs="Arial Unicode MS"/>
          <w:sz w:val="20"/>
        </w:rPr>
        <w:t>e main causes for SBS symptoms”.</w:t>
      </w:r>
      <w:r w:rsidRPr="00472335">
        <w:rPr>
          <w:rFonts w:ascii="Arial Unicode MS" w:eastAsia="Arial Unicode MS" w:hAnsi="Arial Unicode MS" w:cs="Arial Unicode MS"/>
          <w:sz w:val="20"/>
        </w:rPr>
        <w:t xml:space="preserve"> This is reflected in the UK NHBC report </w:t>
      </w:r>
      <w:r w:rsidR="007F40FF" w:rsidRPr="00472335">
        <w:rPr>
          <w:rFonts w:ascii="Arial Unicode MS" w:eastAsia="Arial Unicode MS" w:hAnsi="Arial Unicode MS" w:cs="Arial Unicode MS"/>
          <w:sz w:val="20"/>
        </w:rPr>
        <w:fldChar w:fldCharType="begin"/>
      </w:r>
      <w:r w:rsidR="004503DE" w:rsidRPr="00472335">
        <w:rPr>
          <w:rFonts w:ascii="Arial Unicode MS" w:eastAsia="Arial Unicode MS" w:hAnsi="Arial Unicode MS" w:cs="Arial Unicode MS"/>
          <w:sz w:val="20"/>
        </w:rPr>
        <w:instrText>ADDIN RW.CITE{{493 Davis,Ian 2008}}</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(Davis, Harvey 2008)</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which states 76% of homeowners interviewed were put off by the levels of airtightness in highly energy efficient homes because of apprehensions on restrictions to ventilation and/or fresh air. </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In the UK, the use of mechanical ventilation strategies (particularly MVHR) is virtually standard in new build energy efficient dwellings </w:t>
      </w:r>
      <w:r w:rsidR="007F40FF" w:rsidRPr="00472335">
        <w:rPr>
          <w:rFonts w:ascii="Arial Unicode MS" w:eastAsia="Arial Unicode MS" w:hAnsi="Arial Unicode MS" w:cs="Arial Unicode MS"/>
          <w:sz w:val="20"/>
        </w:rPr>
        <w:fldChar w:fldCharType="begin"/>
      </w:r>
      <w:r w:rsidR="004503DE" w:rsidRPr="00472335">
        <w:rPr>
          <w:rFonts w:ascii="Arial Unicode MS" w:eastAsia="Arial Unicode MS" w:hAnsi="Arial Unicode MS" w:cs="Arial Unicode MS"/>
          <w:sz w:val="20"/>
        </w:rPr>
        <w:instrText>ADDIN RW.CITE{{457 NHBC 2009}}</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(NHBC 2009)</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If installed and operated correctly, MVHR has the potential to improve IAQ by reducing exposure to dust mite allergens </w:t>
      </w:r>
      <w:r w:rsidR="007F40FF" w:rsidRPr="00472335">
        <w:rPr>
          <w:rFonts w:ascii="Arial Unicode MS" w:eastAsia="Arial Unicode MS" w:hAnsi="Arial Unicode MS" w:cs="Arial Unicode MS"/>
          <w:sz w:val="20"/>
        </w:rPr>
        <w:fldChar w:fldCharType="begin"/>
      </w:r>
      <w:r w:rsidR="004503DE" w:rsidRPr="00472335">
        <w:rPr>
          <w:rFonts w:ascii="Arial Unicode MS" w:eastAsia="Arial Unicode MS" w:hAnsi="Arial Unicode MS" w:cs="Arial Unicode MS"/>
          <w:sz w:val="20"/>
        </w:rPr>
        <w:instrText>ADDIN RW.CITE{{288 Eick,SusanAnn 2011}}</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(Eick, Richardson 2011)</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particles through filtration </w:t>
      </w:r>
      <w:r w:rsidR="007F40FF" w:rsidRPr="00472335">
        <w:rPr>
          <w:rFonts w:ascii="Arial Unicode MS" w:eastAsia="Arial Unicode MS" w:hAnsi="Arial Unicode MS" w:cs="Arial Unicode MS"/>
          <w:sz w:val="20"/>
        </w:rPr>
        <w:fldChar w:fldCharType="begin"/>
      </w:r>
      <w:r w:rsidR="004503DE" w:rsidRPr="00472335">
        <w:rPr>
          <w:rFonts w:ascii="Arial Unicode MS" w:eastAsia="Arial Unicode MS" w:hAnsi="Arial Unicode MS" w:cs="Arial Unicode MS"/>
          <w:sz w:val="20"/>
        </w:rPr>
        <w:instrText>ADDIN RW.CITE{{386 Bone,A. 2010}}</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(Bone et al. 2010)</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and air pollutants through provision of fresh air and climate control </w:t>
      </w:r>
      <w:r w:rsidR="007F40FF" w:rsidRPr="00472335">
        <w:rPr>
          <w:rFonts w:ascii="Arial Unicode MS" w:eastAsia="Arial Unicode MS" w:hAnsi="Arial Unicode MS" w:cs="Arial Unicode MS"/>
          <w:sz w:val="20"/>
        </w:rPr>
        <w:fldChar w:fldCharType="begin"/>
      </w:r>
      <w:r w:rsidR="004503DE" w:rsidRPr="00472335">
        <w:rPr>
          <w:rFonts w:ascii="Arial Unicode MS" w:eastAsia="Arial Unicode MS" w:hAnsi="Arial Unicode MS" w:cs="Arial Unicode MS"/>
          <w:sz w:val="20"/>
        </w:rPr>
        <w:instrText>ADDIN RW.CITE{{197 Mardiana-Idayu,A. 2012}}</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(Mardiana-Idayu, Riffat 2012)</w:t>
      </w:r>
      <w:r w:rsidR="007F40FF" w:rsidRPr="00472335">
        <w:rPr>
          <w:rFonts w:ascii="Arial Unicode MS" w:eastAsia="Arial Unicode MS" w:hAnsi="Arial Unicode MS" w:cs="Arial Unicode MS"/>
          <w:sz w:val="20"/>
        </w:rPr>
        <w:fldChar w:fldCharType="end"/>
      </w:r>
      <w:r w:rsidR="004503DE" w:rsidRPr="00472335">
        <w:rPr>
          <w:rFonts w:ascii="Arial Unicode MS" w:eastAsia="Arial Unicode MS" w:hAnsi="Arial Unicode MS" w:cs="Arial Unicode MS"/>
          <w:sz w:val="20"/>
        </w:rPr>
        <w:t>.</w:t>
      </w:r>
      <w:r w:rsidRPr="00472335">
        <w:rPr>
          <w:rFonts w:ascii="Arial Unicode MS" w:eastAsia="Arial Unicode MS" w:hAnsi="Arial Unicode MS" w:cs="Arial Unicode MS"/>
          <w:sz w:val="20"/>
        </w:rPr>
        <w:t xml:space="preserve"> Recent research however suggests short-comings of MVHR systems, particularly in the UK climate. For instance, a study by Sullivan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RW.CITE{{364 Sullivan,L. 2012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(2012)</w:t>
      </w:r>
      <w:r w:rsidR="007F40FF" w:rsidRPr="00472335">
        <w:rPr>
          <w:rFonts w:ascii="Arial Unicode MS" w:eastAsia="Arial Unicode MS" w:hAnsi="Arial Unicode MS" w:cs="Arial Unicode MS"/>
          <w:sz w:val="20"/>
        </w:rPr>
        <w:fldChar w:fldCharType="end"/>
      </w:r>
      <w:r w:rsidRPr="00472335">
        <w:rPr>
          <w:rFonts w:ascii="Arial Unicode MS" w:eastAsia="Arial Unicode MS" w:hAnsi="Arial Unicode MS" w:cs="Arial Unicode MS"/>
          <w:sz w:val="20"/>
        </w:rPr>
        <w:t xml:space="preserve"> highlights issues with maintenance access, low standards of installation, lack of competently trained individuals, insufficient operation and poor commissioning. </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This is supported by Turner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RW.CITE{{525 Turner,WilliamJ.N. 2013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(2013)</w:t>
      </w:r>
      <w:r w:rsidR="007F40FF" w:rsidRPr="00472335">
        <w:rPr>
          <w:rFonts w:ascii="Arial Unicode MS" w:eastAsia="Arial Unicode MS" w:hAnsi="Arial Unicode MS" w:cs="Arial Unicode MS"/>
          <w:sz w:val="20"/>
        </w:rPr>
        <w:fldChar w:fldCharType="end"/>
      </w:r>
      <w:r w:rsidR="0067161C">
        <w:rPr>
          <w:rFonts w:ascii="Arial Unicode MS" w:eastAsia="Arial Unicode MS" w:hAnsi="Arial Unicode MS" w:cs="Arial Unicode MS"/>
          <w:sz w:val="20"/>
        </w:rPr>
        <w:t>, who explain, “D</w:t>
      </w:r>
      <w:r w:rsidRPr="00472335">
        <w:rPr>
          <w:rFonts w:ascii="Arial Unicode MS" w:eastAsia="Arial Unicode MS" w:hAnsi="Arial Unicode MS" w:cs="Arial Unicode MS"/>
          <w:sz w:val="20"/>
        </w:rPr>
        <w:t>eficiencies occur because systems are field assembled (usually without design specifications), there is no consistent process to identify and correct problems, and the value of such activities in terms of reducing energy u</w:t>
      </w:r>
      <w:r w:rsidR="0067161C">
        <w:rPr>
          <w:rFonts w:ascii="Arial Unicode MS" w:eastAsia="Arial Unicode MS" w:hAnsi="Arial Unicode MS" w:cs="Arial Unicode MS"/>
          <w:sz w:val="20"/>
        </w:rPr>
        <w:t>se and improving IAQ is unknown”</w:t>
      </w:r>
      <w:r w:rsidRPr="00472335">
        <w:rPr>
          <w:rFonts w:ascii="Arial Unicode MS" w:eastAsia="Arial Unicode MS" w:hAnsi="Arial Unicode MS" w:cs="Arial Unicode MS"/>
          <w:sz w:val="20"/>
        </w:rPr>
        <w:t xml:space="preserve">. Furthermore, a report by </w:t>
      </w:r>
      <w:r w:rsidR="00AF0C6D">
        <w:rPr>
          <w:rFonts w:ascii="Arial Unicode MS" w:eastAsia="Arial Unicode MS" w:hAnsi="Arial Unicode MS" w:cs="Arial Unicode MS"/>
          <w:sz w:val="20"/>
        </w:rPr>
        <w:t>Clausen et al.</w:t>
      </w:r>
      <w:r w:rsidR="004503DE" w:rsidRPr="00472335">
        <w:rPr>
          <w:rFonts w:ascii="Arial Unicode MS" w:eastAsia="Arial Unicode MS" w:hAnsi="Arial Unicode MS" w:cs="Arial Unicode MS"/>
          <w:sz w:val="20"/>
        </w:rPr>
        <w:t xml:space="preserve">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RW.CITE{{559 Clausen,Geo. 2003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(2003)</w:t>
      </w:r>
      <w:r w:rsidR="007F40FF" w:rsidRPr="00472335">
        <w:rPr>
          <w:rFonts w:ascii="Arial Unicode MS" w:eastAsia="Arial Unicode MS" w:hAnsi="Arial Unicode MS" w:cs="Arial Unicode MS"/>
          <w:sz w:val="20"/>
        </w:rPr>
        <w:fldChar w:fldCharType="end"/>
      </w:r>
      <w:r w:rsidR="004503DE" w:rsidRPr="00472335">
        <w:rPr>
          <w:rFonts w:ascii="Arial Unicode MS" w:eastAsia="Arial Unicode MS" w:hAnsi="Arial Unicode MS" w:cs="Arial Unicode MS"/>
          <w:sz w:val="20"/>
        </w:rPr>
        <w:t xml:space="preserve"> </w:t>
      </w:r>
      <w:r w:rsidRPr="00472335">
        <w:rPr>
          <w:rFonts w:ascii="Arial Unicode MS" w:eastAsia="Arial Unicode MS" w:hAnsi="Arial Unicode MS" w:cs="Arial Unicode MS"/>
          <w:sz w:val="20"/>
        </w:rPr>
        <w:t>identifies the following risks with m</w:t>
      </w:r>
      <w:r w:rsidR="0067161C">
        <w:rPr>
          <w:rFonts w:ascii="Arial Unicode MS" w:eastAsia="Arial Unicode MS" w:hAnsi="Arial Unicode MS" w:cs="Arial Unicode MS"/>
          <w:sz w:val="20"/>
        </w:rPr>
        <w:t>echanical ventilation systems; “</w:t>
      </w:r>
      <w:r w:rsidRPr="00472335">
        <w:rPr>
          <w:rFonts w:ascii="Arial Unicode MS" w:eastAsia="Arial Unicode MS" w:hAnsi="Arial Unicode MS" w:cs="Arial Unicode MS"/>
          <w:sz w:val="20"/>
          <w:lang w:val="en-GB" w:eastAsia="en-GB"/>
        </w:rPr>
        <w:t>HVAC-components may be dirty when installed or become dirty and release pollutants and odours; poor control of indoor temperature due to absence of cooling; low humidity in winter; noise generated by forced air flow and fans; dr</w:t>
      </w:r>
      <w:r w:rsidR="0067161C">
        <w:rPr>
          <w:rFonts w:ascii="Arial Unicode MS" w:eastAsia="Arial Unicode MS" w:hAnsi="Arial Unicode MS" w:cs="Arial Unicode MS"/>
          <w:sz w:val="20"/>
          <w:lang w:val="en-GB" w:eastAsia="en-GB"/>
        </w:rPr>
        <w:t>aft caused by forced air flows”.</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lang w:val="en-GB" w:eastAsia="en-GB"/>
        </w:rPr>
      </w:pP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 xml:space="preserve">As suggested by Sullivan et al. </w:t>
      </w:r>
      <w:r w:rsidR="007F40FF" w:rsidRPr="00472335">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RW.CITE{{364 Sullivan,L. 2012 /a}}</w:instrText>
      </w:r>
      <w:r w:rsidR="007F40FF" w:rsidRPr="00472335">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(2012)</w:t>
      </w:r>
      <w:r w:rsidR="007F40FF" w:rsidRPr="00472335">
        <w:rPr>
          <w:rFonts w:ascii="Arial Unicode MS" w:eastAsia="Arial Unicode MS" w:hAnsi="Arial Unicode MS" w:cs="Arial Unicode MS"/>
          <w:sz w:val="20"/>
        </w:rPr>
        <w:fldChar w:fldCharType="end"/>
      </w:r>
      <w:r w:rsidR="0067161C">
        <w:rPr>
          <w:rFonts w:ascii="Arial Unicode MS" w:eastAsia="Arial Unicode MS" w:hAnsi="Arial Unicode MS" w:cs="Arial Unicode MS"/>
          <w:sz w:val="20"/>
        </w:rPr>
        <w:t>, “T</w:t>
      </w:r>
      <w:r w:rsidRPr="00472335">
        <w:rPr>
          <w:rFonts w:ascii="Arial Unicode MS" w:eastAsia="Arial Unicode MS" w:hAnsi="Arial Unicode MS" w:cs="Arial Unicode MS"/>
          <w:sz w:val="20"/>
        </w:rPr>
        <w:t>he current trend towards mechanical ventilation with heat recovery (MVHR) will continue and it is likely to become the dominant f</w:t>
      </w:r>
      <w:r w:rsidR="0067161C">
        <w:rPr>
          <w:rFonts w:ascii="Arial Unicode MS" w:eastAsia="Arial Unicode MS" w:hAnsi="Arial Unicode MS" w:cs="Arial Unicode MS"/>
          <w:sz w:val="20"/>
        </w:rPr>
        <w:t>orm of ventilation in new homes”</w:t>
      </w:r>
      <w:r w:rsidRPr="00472335">
        <w:rPr>
          <w:rFonts w:ascii="Arial Unicode MS" w:eastAsia="Arial Unicode MS" w:hAnsi="Arial Unicode MS" w:cs="Arial Unicode MS"/>
          <w:sz w:val="20"/>
        </w:rPr>
        <w:t xml:space="preserve">. It is therefore fundamental that, to ensure occupant health is not adversely affected in the process of energy conservation, more research investigating the effects of these new technologies and strategies are employed. </w:t>
      </w:r>
    </w:p>
    <w:p w:rsidR="005A501A" w:rsidRPr="00472335" w:rsidRDefault="005A501A" w:rsidP="005A501A">
      <w:pPr>
        <w:pStyle w:val="06BodyMaintext"/>
        <w:spacing w:line="240" w:lineRule="auto"/>
        <w:ind w:right="95" w:firstLine="0"/>
        <w:rPr>
          <w:rFonts w:ascii="Arial Unicode MS" w:eastAsia="Arial Unicode MS" w:hAnsi="Arial Unicode MS" w:cs="Arial Unicode MS"/>
          <w:sz w:val="20"/>
        </w:rPr>
      </w:pPr>
    </w:p>
    <w:p w:rsidR="005A501A" w:rsidRDefault="00707A28" w:rsidP="005A501A">
      <w:pPr>
        <w:pStyle w:val="06BodyMaintext"/>
        <w:spacing w:line="240" w:lineRule="auto"/>
        <w:ind w:right="95" w:firstLine="0"/>
        <w:rPr>
          <w:rFonts w:ascii="Arial Unicode MS" w:eastAsia="Arial Unicode MS" w:hAnsi="Arial Unicode MS" w:cs="Arial Unicode MS"/>
          <w:sz w:val="20"/>
        </w:rPr>
      </w:pPr>
      <w:r w:rsidRPr="00472335">
        <w:rPr>
          <w:rFonts w:ascii="Arial Unicode MS" w:eastAsia="Arial Unicode MS" w:hAnsi="Arial Unicode MS" w:cs="Arial Unicode MS"/>
          <w:sz w:val="20"/>
        </w:rPr>
        <w:t>The objective of this study</w:t>
      </w:r>
      <w:r w:rsidR="005A501A" w:rsidRPr="00472335">
        <w:rPr>
          <w:rFonts w:ascii="Arial Unicode MS" w:eastAsia="Arial Unicode MS" w:hAnsi="Arial Unicode MS" w:cs="Arial Unicode MS"/>
          <w:sz w:val="20"/>
        </w:rPr>
        <w:t xml:space="preserve"> th</w:t>
      </w:r>
      <w:r w:rsidRPr="00472335">
        <w:rPr>
          <w:rFonts w:ascii="Arial Unicode MS" w:eastAsia="Arial Unicode MS" w:hAnsi="Arial Unicode MS" w:cs="Arial Unicode MS"/>
          <w:sz w:val="20"/>
        </w:rPr>
        <w:t>us</w:t>
      </w:r>
      <w:r w:rsidR="005A501A" w:rsidRPr="00472335">
        <w:rPr>
          <w:rFonts w:ascii="Arial Unicode MS" w:eastAsia="Arial Unicode MS" w:hAnsi="Arial Unicode MS" w:cs="Arial Unicode MS"/>
          <w:sz w:val="20"/>
        </w:rPr>
        <w:t xml:space="preserve"> is to investigate the effects of energy efficient building design strategies on the indoor air quality, perceived environmental quality and health/wellbeing of building occupants. A case study approach was adopted in a UK context, through employment of physical indoor/outdoor air quality measurements, available energy data and building information, occupant interviews, activity diary, weather monitoring and building survey. Ventilation was also discussed, with particular reference to the use of MVHR. The findings may be used to support the growing body of knowledge on IAQ in energy efficient homes, including recommendations and future research needs. </w:t>
      </w:r>
    </w:p>
    <w:p w:rsidR="00DD4A10" w:rsidRPr="00472335" w:rsidRDefault="00DD4A10" w:rsidP="00DD4A10">
      <w:pPr>
        <w:pStyle w:val="06BodyMaintext"/>
        <w:spacing w:before="240" w:after="240" w:line="240" w:lineRule="auto"/>
        <w:ind w:right="95" w:firstLine="0"/>
        <w:rPr>
          <w:rFonts w:ascii="Arial Unicode MS" w:eastAsia="Arial Unicode MS" w:hAnsi="Arial Unicode MS" w:cs="Arial Unicode MS"/>
          <w:sz w:val="20"/>
        </w:rPr>
      </w:pPr>
    </w:p>
    <w:p w:rsidR="005A501A" w:rsidRDefault="005A501A" w:rsidP="001C7875">
      <w:pPr>
        <w:pStyle w:val="Heading10"/>
        <w:numPr>
          <w:ilvl w:val="0"/>
          <w:numId w:val="13"/>
        </w:numPr>
        <w:spacing w:line="240" w:lineRule="auto"/>
        <w:rPr>
          <w:rFonts w:eastAsia="Arial Unicode MS" w:cs="Arial"/>
        </w:rPr>
      </w:pPr>
      <w:r>
        <w:rPr>
          <w:rFonts w:eastAsia="Arial Unicode MS" w:cs="Arial"/>
        </w:rPr>
        <w:t>Household Characteristics</w:t>
      </w:r>
    </w:p>
    <w:p w:rsidR="005A501A" w:rsidRPr="005A501A" w:rsidRDefault="005A501A" w:rsidP="005A501A">
      <w:pPr>
        <w:pStyle w:val="07BodySpaceAboveApplytomaintextafternumberedlist"/>
        <w:spacing w:line="240" w:lineRule="auto"/>
        <w:ind w:firstLine="0"/>
        <w:rPr>
          <w:rFonts w:ascii="Arial Unicode MS" w:eastAsia="Arial Unicode MS" w:hAnsi="Arial Unicode MS" w:cs="Arial Unicode MS"/>
          <w:sz w:val="20"/>
        </w:rPr>
      </w:pPr>
      <w:r w:rsidRPr="005A501A">
        <w:rPr>
          <w:rFonts w:ascii="Arial Unicode MS" w:eastAsia="Arial Unicode MS" w:hAnsi="Arial Unicode MS" w:cs="Arial Unicode MS"/>
          <w:sz w:val="20"/>
        </w:rPr>
        <w:t>This study investigated the IAQ of a row of six airtight, energy efficient case study homes located in the UK. The hom</w:t>
      </w:r>
      <w:r>
        <w:rPr>
          <w:rFonts w:ascii="Arial Unicode MS" w:eastAsia="Arial Unicode MS" w:hAnsi="Arial Unicode MS" w:cs="Arial Unicode MS"/>
          <w:sz w:val="20"/>
        </w:rPr>
        <w:t>es (</w:t>
      </w:r>
      <w:r w:rsidRPr="005A501A">
        <w:rPr>
          <w:rFonts w:ascii="Arial Unicode MS" w:eastAsia="Arial Unicode MS" w:hAnsi="Arial Unicode MS" w:cs="Arial Unicode MS"/>
          <w:sz w:val="20"/>
        </w:rPr>
        <w:t>approximately 1,100sq/f</w:t>
      </w:r>
      <w:r>
        <w:rPr>
          <w:rFonts w:ascii="Arial Unicode MS" w:eastAsia="Arial Unicode MS" w:hAnsi="Arial Unicode MS" w:cs="Arial Unicode MS"/>
          <w:sz w:val="20"/>
        </w:rPr>
        <w:t>)</w:t>
      </w:r>
      <w:r w:rsidRPr="005A501A">
        <w:rPr>
          <w:rFonts w:ascii="Arial Unicode MS" w:eastAsia="Arial Unicode MS" w:hAnsi="Arial Unicode MS" w:cs="Arial Unicode MS"/>
          <w:sz w:val="20"/>
        </w:rPr>
        <w:t xml:space="preserve"> consist of three bedrooms, open plan living room/kitchen and two bathrooms. The construction is based on a standard timber frame with brick outer leaf. The homes are two storied owner occupied with off street parking, and are located in a residential area of moderate population and traffic flow. Mechanical Ventilation with Heat Recovery </w:t>
      </w:r>
      <w:r w:rsidR="00F01201">
        <w:rPr>
          <w:rFonts w:ascii="Arial Unicode MS" w:eastAsia="Arial Unicode MS" w:hAnsi="Arial Unicode MS" w:cs="Arial Unicode MS"/>
          <w:sz w:val="20"/>
        </w:rPr>
        <w:t xml:space="preserve">systems </w:t>
      </w:r>
      <w:r w:rsidRPr="005A501A">
        <w:rPr>
          <w:rFonts w:ascii="Arial Unicode MS" w:eastAsia="Arial Unicode MS" w:hAnsi="Arial Unicode MS" w:cs="Arial Unicode MS"/>
          <w:sz w:val="20"/>
        </w:rPr>
        <w:t xml:space="preserve">(MVHR) </w:t>
      </w:r>
      <w:r w:rsidR="00F01201">
        <w:rPr>
          <w:rFonts w:ascii="Arial Unicode MS" w:eastAsia="Arial Unicode MS" w:hAnsi="Arial Unicode MS" w:cs="Arial Unicode MS"/>
          <w:sz w:val="20"/>
        </w:rPr>
        <w:t>are</w:t>
      </w:r>
      <w:r w:rsidRPr="005A501A">
        <w:rPr>
          <w:rFonts w:ascii="Arial Unicode MS" w:eastAsia="Arial Unicode MS" w:hAnsi="Arial Unicode MS" w:cs="Arial Unicode MS"/>
          <w:sz w:val="20"/>
        </w:rPr>
        <w:t xml:space="preserve"> used in all homes, with a specified efficiency of &gt;80%. The homes are highly insulated with triple glazed windows (U-value of 1.0 W/m</w:t>
      </w:r>
      <w:r w:rsidRPr="005A501A">
        <w:rPr>
          <w:rFonts w:ascii="Arial Unicode MS" w:eastAsia="Arial Unicode MS" w:hAnsi="Arial Unicode MS" w:cs="Arial Unicode MS"/>
          <w:sz w:val="20"/>
          <w:vertAlign w:val="superscript"/>
        </w:rPr>
        <w:t>2</w:t>
      </w:r>
      <w:r w:rsidRPr="005A501A">
        <w:rPr>
          <w:rFonts w:ascii="Arial Unicode MS" w:eastAsia="Arial Unicode MS" w:hAnsi="Arial Unicode MS" w:cs="Arial Unicode MS"/>
          <w:sz w:val="20"/>
        </w:rPr>
        <w:t>K) and achieve an average air tightness of 2m</w:t>
      </w:r>
      <w:r w:rsidRPr="005A501A">
        <w:rPr>
          <w:rFonts w:ascii="Arial Unicode MS" w:eastAsia="Arial Unicode MS" w:hAnsi="Arial Unicode MS" w:cs="Arial Unicode MS"/>
          <w:sz w:val="20"/>
          <w:vertAlign w:val="superscript"/>
        </w:rPr>
        <w:t>3</w:t>
      </w:r>
      <w:r w:rsidRPr="005A501A">
        <w:rPr>
          <w:rFonts w:ascii="Arial Unicode MS" w:eastAsia="Arial Unicode MS" w:hAnsi="Arial Unicode MS" w:cs="Arial Unicode MS"/>
          <w:sz w:val="20"/>
        </w:rPr>
        <w:t>/h/m</w:t>
      </w:r>
      <w:r w:rsidRPr="005A501A">
        <w:rPr>
          <w:rFonts w:ascii="Arial Unicode MS" w:eastAsia="Arial Unicode MS" w:hAnsi="Arial Unicode MS" w:cs="Arial Unicode MS"/>
          <w:sz w:val="20"/>
          <w:vertAlign w:val="superscript"/>
        </w:rPr>
        <w:t>2</w:t>
      </w:r>
      <w:r w:rsidRPr="005A501A">
        <w:rPr>
          <w:rFonts w:ascii="Arial Unicode MS" w:eastAsia="Arial Unicode MS" w:hAnsi="Arial Unicode MS" w:cs="Arial Unicode MS"/>
          <w:sz w:val="20"/>
        </w:rPr>
        <w:t xml:space="preserve"> @ 50 Pa. Solar panels are utilized for hot water demands, in combination with a small air source heat pump for use during the winter months. The homes are compliant with Code for Sustainable Homes level 4 however are equivalent to level 5 in relation to energy use and thermal efficiency. Annual space heating demand is 9.03 Kwh/(m</w:t>
      </w:r>
      <w:r w:rsidRPr="005A501A">
        <w:rPr>
          <w:rFonts w:ascii="Arial Unicode MS" w:eastAsia="Arial Unicode MS" w:hAnsi="Arial Unicode MS" w:cs="Arial Unicode MS"/>
          <w:sz w:val="20"/>
          <w:vertAlign w:val="superscript"/>
        </w:rPr>
        <w:t>2</w:t>
      </w:r>
      <w:r w:rsidRPr="005A501A">
        <w:rPr>
          <w:rFonts w:ascii="Arial Unicode MS" w:eastAsia="Arial Unicode MS" w:hAnsi="Arial Unicode MS" w:cs="Arial Unicode MS"/>
          <w:sz w:val="20"/>
        </w:rPr>
        <w:t>a). The roof and floors have a specified U-value of 0.11 W/m</w:t>
      </w:r>
      <w:r w:rsidRPr="005A501A">
        <w:rPr>
          <w:rFonts w:ascii="Arial Unicode MS" w:eastAsia="Arial Unicode MS" w:hAnsi="Arial Unicode MS" w:cs="Arial Unicode MS"/>
          <w:sz w:val="20"/>
          <w:vertAlign w:val="superscript"/>
        </w:rPr>
        <w:t>2</w:t>
      </w:r>
      <w:r w:rsidRPr="005A501A">
        <w:rPr>
          <w:rFonts w:ascii="Arial Unicode MS" w:eastAsia="Arial Unicode MS" w:hAnsi="Arial Unicode MS" w:cs="Arial Unicode MS"/>
          <w:sz w:val="20"/>
        </w:rPr>
        <w:t>K and the walls a U-value of 0.125 W/m</w:t>
      </w:r>
      <w:r w:rsidRPr="005A501A">
        <w:rPr>
          <w:rFonts w:ascii="Arial Unicode MS" w:eastAsia="Arial Unicode MS" w:hAnsi="Arial Unicode MS" w:cs="Arial Unicode MS"/>
          <w:sz w:val="20"/>
          <w:vertAlign w:val="superscript"/>
        </w:rPr>
        <w:t>2</w:t>
      </w:r>
      <w:r w:rsidRPr="005A501A">
        <w:rPr>
          <w:rFonts w:ascii="Arial Unicode MS" w:eastAsia="Arial Unicode MS" w:hAnsi="Arial Unicode MS" w:cs="Arial Unicode MS"/>
          <w:sz w:val="20"/>
        </w:rPr>
        <w:t>K.</w:t>
      </w:r>
      <w:r w:rsidR="00EA4FC6">
        <w:rPr>
          <w:rFonts w:ascii="Arial Unicode MS" w:eastAsia="Arial Unicode MS" w:hAnsi="Arial Unicode MS" w:cs="Arial Unicode MS"/>
          <w:sz w:val="20"/>
        </w:rPr>
        <w:t xml:space="preserve"> </w:t>
      </w:r>
    </w:p>
    <w:tbl>
      <w:tblPr>
        <w:tblW w:w="4866" w:type="pct"/>
        <w:jc w:val="center"/>
        <w:tblInd w:w="-154" w:type="dxa"/>
        <w:tblBorders>
          <w:top w:val="single" w:sz="18" w:space="0" w:color="auto"/>
          <w:bottom w:val="single" w:sz="18" w:space="0" w:color="auto"/>
        </w:tblBorders>
        <w:tblLook w:val="04A0" w:firstRow="1" w:lastRow="0" w:firstColumn="1" w:lastColumn="0" w:noHBand="0" w:noVBand="1"/>
      </w:tblPr>
      <w:tblGrid>
        <w:gridCol w:w="995"/>
        <w:gridCol w:w="1525"/>
        <w:gridCol w:w="1214"/>
        <w:gridCol w:w="1653"/>
        <w:gridCol w:w="1560"/>
        <w:gridCol w:w="2047"/>
      </w:tblGrid>
      <w:tr w:rsidR="005A501A" w:rsidRPr="005A501A" w:rsidTr="00096AD6">
        <w:trPr>
          <w:jc w:val="center"/>
        </w:trPr>
        <w:tc>
          <w:tcPr>
            <w:tcW w:w="5000" w:type="pct"/>
            <w:gridSpan w:val="6"/>
            <w:tcBorders>
              <w:top w:val="nil"/>
              <w:bottom w:val="single" w:sz="2" w:space="0" w:color="auto"/>
            </w:tcBorders>
          </w:tcPr>
          <w:p w:rsidR="005A501A" w:rsidRPr="000E0FA4" w:rsidRDefault="005A501A" w:rsidP="000E0FA4">
            <w:pPr>
              <w:rPr>
                <w:rFonts w:eastAsia="Arial Unicode MS"/>
              </w:rPr>
            </w:pPr>
            <w:r w:rsidRPr="000E0FA4">
              <w:rPr>
                <w:rFonts w:eastAsia="Arial Unicode MS"/>
              </w:rPr>
              <w:t>Table 1.   Household characteristics</w:t>
            </w:r>
          </w:p>
        </w:tc>
      </w:tr>
      <w:tr w:rsidR="005A501A" w:rsidRPr="005A501A" w:rsidTr="00096AD6">
        <w:trPr>
          <w:jc w:val="center"/>
        </w:trPr>
        <w:tc>
          <w:tcPr>
            <w:tcW w:w="553" w:type="pct"/>
            <w:tcBorders>
              <w:top w:val="single" w:sz="2" w:space="0" w:color="auto"/>
              <w:bottom w:val="single" w:sz="2" w:space="0" w:color="auto"/>
            </w:tcBorders>
            <w:vAlign w:val="center"/>
          </w:tcPr>
          <w:p w:rsidR="005A501A" w:rsidRPr="005A501A" w:rsidRDefault="005A501A" w:rsidP="00985198">
            <w:pPr>
              <w:pStyle w:val="NoSpacing"/>
            </w:pPr>
            <w:r w:rsidRPr="005A501A">
              <w:t>House No.</w:t>
            </w:r>
          </w:p>
        </w:tc>
        <w:tc>
          <w:tcPr>
            <w:tcW w:w="848" w:type="pct"/>
            <w:tcBorders>
              <w:top w:val="single" w:sz="2" w:space="0" w:color="auto"/>
              <w:bottom w:val="single" w:sz="2" w:space="0" w:color="auto"/>
            </w:tcBorders>
            <w:vAlign w:val="center"/>
          </w:tcPr>
          <w:p w:rsidR="005A501A" w:rsidRPr="005A501A" w:rsidRDefault="005A501A" w:rsidP="00985198">
            <w:pPr>
              <w:pStyle w:val="NoSpacing"/>
            </w:pPr>
            <w:r w:rsidRPr="005A501A">
              <w:t>No. of occupants</w:t>
            </w:r>
          </w:p>
        </w:tc>
        <w:tc>
          <w:tcPr>
            <w:tcW w:w="675" w:type="pct"/>
            <w:tcBorders>
              <w:top w:val="single" w:sz="2" w:space="0" w:color="auto"/>
              <w:bottom w:val="single" w:sz="2" w:space="0" w:color="auto"/>
            </w:tcBorders>
            <w:vAlign w:val="center"/>
          </w:tcPr>
          <w:p w:rsidR="005A501A" w:rsidRPr="005A501A" w:rsidRDefault="005A501A" w:rsidP="00985198">
            <w:pPr>
              <w:pStyle w:val="NoSpacing"/>
            </w:pPr>
            <w:r w:rsidRPr="005A501A">
              <w:t>No. of smokers</w:t>
            </w:r>
          </w:p>
        </w:tc>
        <w:tc>
          <w:tcPr>
            <w:tcW w:w="919" w:type="pct"/>
            <w:tcBorders>
              <w:top w:val="single" w:sz="2" w:space="0" w:color="auto"/>
              <w:bottom w:val="single" w:sz="2" w:space="0" w:color="auto"/>
            </w:tcBorders>
            <w:vAlign w:val="center"/>
          </w:tcPr>
          <w:p w:rsidR="005A501A" w:rsidRPr="005A501A" w:rsidRDefault="005A501A" w:rsidP="00985198">
            <w:pPr>
              <w:pStyle w:val="NoSpacing"/>
            </w:pPr>
            <w:r w:rsidRPr="005A501A">
              <w:t>Are cigarettes smoked indoors</w:t>
            </w:r>
          </w:p>
        </w:tc>
        <w:tc>
          <w:tcPr>
            <w:tcW w:w="867" w:type="pct"/>
            <w:tcBorders>
              <w:top w:val="single" w:sz="2" w:space="0" w:color="auto"/>
              <w:bottom w:val="single" w:sz="2" w:space="0" w:color="auto"/>
            </w:tcBorders>
            <w:vAlign w:val="center"/>
          </w:tcPr>
          <w:p w:rsidR="005A501A" w:rsidRPr="005A501A" w:rsidRDefault="005A501A" w:rsidP="00985198">
            <w:pPr>
              <w:pStyle w:val="NoSpacing"/>
            </w:pPr>
            <w:r w:rsidRPr="005A501A">
              <w:t>Main cooking fuel</w:t>
            </w:r>
          </w:p>
        </w:tc>
        <w:tc>
          <w:tcPr>
            <w:tcW w:w="1138" w:type="pct"/>
            <w:tcBorders>
              <w:top w:val="single" w:sz="2" w:space="0" w:color="auto"/>
              <w:bottom w:val="single" w:sz="2" w:space="0" w:color="auto"/>
            </w:tcBorders>
            <w:vAlign w:val="center"/>
          </w:tcPr>
          <w:p w:rsidR="005A501A" w:rsidRPr="005A501A" w:rsidRDefault="005A501A" w:rsidP="00985198">
            <w:pPr>
              <w:pStyle w:val="NoSpacing"/>
            </w:pPr>
            <w:r w:rsidRPr="005A501A">
              <w:t>Main heating</w:t>
            </w:r>
          </w:p>
          <w:p w:rsidR="005A501A" w:rsidRPr="005A501A" w:rsidRDefault="005A501A" w:rsidP="00985198">
            <w:pPr>
              <w:pStyle w:val="NoSpacing"/>
            </w:pPr>
            <w:r w:rsidRPr="005A501A">
              <w:t>fuel</w:t>
            </w:r>
          </w:p>
        </w:tc>
      </w:tr>
      <w:tr w:rsidR="005A501A" w:rsidRPr="005A501A" w:rsidTr="00096AD6">
        <w:trPr>
          <w:jc w:val="center"/>
        </w:trPr>
        <w:tc>
          <w:tcPr>
            <w:tcW w:w="553" w:type="pct"/>
            <w:tcBorders>
              <w:top w:val="single" w:sz="2" w:space="0" w:color="auto"/>
            </w:tcBorders>
            <w:vAlign w:val="center"/>
          </w:tcPr>
          <w:p w:rsidR="005A501A" w:rsidRPr="005A501A" w:rsidRDefault="005A501A" w:rsidP="00985198">
            <w:pPr>
              <w:pStyle w:val="NoSpacing"/>
              <w:rPr>
                <w:sz w:val="20"/>
              </w:rPr>
            </w:pPr>
            <w:r w:rsidRPr="005A501A">
              <w:rPr>
                <w:sz w:val="20"/>
              </w:rPr>
              <w:t>No.1</w:t>
            </w:r>
          </w:p>
        </w:tc>
        <w:tc>
          <w:tcPr>
            <w:tcW w:w="848" w:type="pct"/>
            <w:tcBorders>
              <w:top w:val="single" w:sz="2" w:space="0" w:color="auto"/>
            </w:tcBorders>
            <w:vAlign w:val="center"/>
          </w:tcPr>
          <w:p w:rsidR="005A501A" w:rsidRPr="005A501A" w:rsidRDefault="005A501A" w:rsidP="00985198">
            <w:pPr>
              <w:pStyle w:val="NoSpacing"/>
              <w:rPr>
                <w:sz w:val="20"/>
              </w:rPr>
            </w:pPr>
            <w:r w:rsidRPr="005A501A">
              <w:rPr>
                <w:sz w:val="20"/>
              </w:rPr>
              <w:t>3</w:t>
            </w:r>
          </w:p>
        </w:tc>
        <w:tc>
          <w:tcPr>
            <w:tcW w:w="675" w:type="pct"/>
            <w:tcBorders>
              <w:top w:val="single" w:sz="2" w:space="0" w:color="auto"/>
            </w:tcBorders>
            <w:vAlign w:val="center"/>
          </w:tcPr>
          <w:p w:rsidR="005A501A" w:rsidRPr="005A501A" w:rsidRDefault="005A501A" w:rsidP="00985198">
            <w:pPr>
              <w:pStyle w:val="NoSpacing"/>
              <w:rPr>
                <w:sz w:val="20"/>
              </w:rPr>
            </w:pPr>
            <w:r w:rsidRPr="005A501A">
              <w:rPr>
                <w:sz w:val="20"/>
              </w:rPr>
              <w:t>2</w:t>
            </w:r>
          </w:p>
        </w:tc>
        <w:tc>
          <w:tcPr>
            <w:tcW w:w="919" w:type="pct"/>
            <w:tcBorders>
              <w:top w:val="single" w:sz="2" w:space="0" w:color="auto"/>
            </w:tcBorders>
          </w:tcPr>
          <w:p w:rsidR="005A501A" w:rsidRPr="005A501A" w:rsidRDefault="005A501A" w:rsidP="00985198">
            <w:pPr>
              <w:pStyle w:val="NoSpacing"/>
              <w:rPr>
                <w:sz w:val="20"/>
              </w:rPr>
            </w:pPr>
            <w:r w:rsidRPr="005A501A">
              <w:rPr>
                <w:sz w:val="20"/>
              </w:rPr>
              <w:t>No</w:t>
            </w:r>
          </w:p>
        </w:tc>
        <w:tc>
          <w:tcPr>
            <w:tcW w:w="867" w:type="pct"/>
            <w:tcBorders>
              <w:top w:val="single" w:sz="2" w:space="0" w:color="auto"/>
            </w:tcBorders>
          </w:tcPr>
          <w:p w:rsidR="005A501A" w:rsidRPr="005A501A" w:rsidRDefault="005A501A" w:rsidP="00985198">
            <w:pPr>
              <w:pStyle w:val="NoSpacing"/>
              <w:rPr>
                <w:sz w:val="20"/>
              </w:rPr>
            </w:pPr>
            <w:r w:rsidRPr="005A501A">
              <w:rPr>
                <w:sz w:val="20"/>
              </w:rPr>
              <w:t>Natural gas</w:t>
            </w:r>
          </w:p>
        </w:tc>
        <w:tc>
          <w:tcPr>
            <w:tcW w:w="1138" w:type="pct"/>
            <w:tcBorders>
              <w:top w:val="single" w:sz="2" w:space="0" w:color="auto"/>
            </w:tcBorders>
            <w:vAlign w:val="center"/>
          </w:tcPr>
          <w:p w:rsidR="005A501A" w:rsidRPr="005A501A" w:rsidRDefault="005A501A" w:rsidP="00985198">
            <w:pPr>
              <w:pStyle w:val="NoSpacing"/>
              <w:rPr>
                <w:sz w:val="20"/>
              </w:rPr>
            </w:pPr>
            <w:r w:rsidRPr="005A501A">
              <w:rPr>
                <w:sz w:val="20"/>
              </w:rPr>
              <w:t>Natural gas (fire)</w:t>
            </w:r>
          </w:p>
        </w:tc>
      </w:tr>
      <w:tr w:rsidR="005A501A" w:rsidRPr="005A501A" w:rsidTr="00096AD6">
        <w:trPr>
          <w:jc w:val="center"/>
        </w:trPr>
        <w:tc>
          <w:tcPr>
            <w:tcW w:w="553" w:type="pct"/>
            <w:vAlign w:val="center"/>
          </w:tcPr>
          <w:p w:rsidR="005A501A" w:rsidRPr="005A501A" w:rsidRDefault="005A501A" w:rsidP="00985198">
            <w:pPr>
              <w:pStyle w:val="NoSpacing"/>
              <w:rPr>
                <w:sz w:val="20"/>
              </w:rPr>
            </w:pPr>
            <w:r w:rsidRPr="005A501A">
              <w:rPr>
                <w:sz w:val="20"/>
              </w:rPr>
              <w:t>No.2</w:t>
            </w:r>
          </w:p>
        </w:tc>
        <w:tc>
          <w:tcPr>
            <w:tcW w:w="848" w:type="pct"/>
            <w:vAlign w:val="center"/>
          </w:tcPr>
          <w:p w:rsidR="005A501A" w:rsidRPr="005A501A" w:rsidRDefault="005A501A" w:rsidP="00985198">
            <w:pPr>
              <w:pStyle w:val="NoSpacing"/>
              <w:rPr>
                <w:sz w:val="20"/>
              </w:rPr>
            </w:pPr>
            <w:r w:rsidRPr="005A501A">
              <w:rPr>
                <w:sz w:val="20"/>
              </w:rPr>
              <w:t>3</w:t>
            </w:r>
          </w:p>
        </w:tc>
        <w:tc>
          <w:tcPr>
            <w:tcW w:w="675" w:type="pct"/>
            <w:vAlign w:val="center"/>
          </w:tcPr>
          <w:p w:rsidR="005A501A" w:rsidRPr="005A501A" w:rsidRDefault="005A501A" w:rsidP="00985198">
            <w:pPr>
              <w:pStyle w:val="NoSpacing"/>
              <w:rPr>
                <w:sz w:val="20"/>
              </w:rPr>
            </w:pPr>
            <w:r w:rsidRPr="005A501A">
              <w:rPr>
                <w:sz w:val="20"/>
              </w:rPr>
              <w:t>0</w:t>
            </w:r>
          </w:p>
        </w:tc>
        <w:tc>
          <w:tcPr>
            <w:tcW w:w="919" w:type="pct"/>
          </w:tcPr>
          <w:p w:rsidR="005A501A" w:rsidRPr="005A501A" w:rsidRDefault="005A501A" w:rsidP="00985198">
            <w:pPr>
              <w:pStyle w:val="NoSpacing"/>
              <w:rPr>
                <w:sz w:val="20"/>
              </w:rPr>
            </w:pPr>
            <w:r w:rsidRPr="005A501A">
              <w:rPr>
                <w:sz w:val="20"/>
              </w:rPr>
              <w:t>N/A</w:t>
            </w:r>
          </w:p>
        </w:tc>
        <w:tc>
          <w:tcPr>
            <w:tcW w:w="867" w:type="pct"/>
          </w:tcPr>
          <w:p w:rsidR="005A501A" w:rsidRPr="005A501A" w:rsidRDefault="005A501A" w:rsidP="00985198">
            <w:pPr>
              <w:pStyle w:val="NoSpacing"/>
              <w:rPr>
                <w:sz w:val="20"/>
              </w:rPr>
            </w:pPr>
            <w:r w:rsidRPr="005A501A">
              <w:rPr>
                <w:sz w:val="20"/>
              </w:rPr>
              <w:t>Electric</w:t>
            </w:r>
          </w:p>
        </w:tc>
        <w:tc>
          <w:tcPr>
            <w:tcW w:w="1138" w:type="pct"/>
            <w:vAlign w:val="center"/>
          </w:tcPr>
          <w:p w:rsidR="005A501A" w:rsidRPr="005A501A" w:rsidRDefault="005A501A" w:rsidP="00985198">
            <w:pPr>
              <w:pStyle w:val="NoSpacing"/>
              <w:rPr>
                <w:sz w:val="20"/>
              </w:rPr>
            </w:pPr>
            <w:r w:rsidRPr="005A501A">
              <w:rPr>
                <w:sz w:val="20"/>
              </w:rPr>
              <w:t>Natural gas (fire)</w:t>
            </w:r>
          </w:p>
        </w:tc>
      </w:tr>
      <w:tr w:rsidR="005A501A" w:rsidRPr="005A501A" w:rsidTr="00096AD6">
        <w:trPr>
          <w:jc w:val="center"/>
        </w:trPr>
        <w:tc>
          <w:tcPr>
            <w:tcW w:w="553" w:type="pct"/>
            <w:vAlign w:val="center"/>
          </w:tcPr>
          <w:p w:rsidR="005A501A" w:rsidRPr="005A501A" w:rsidRDefault="005A501A" w:rsidP="00985198">
            <w:pPr>
              <w:pStyle w:val="NoSpacing"/>
              <w:rPr>
                <w:sz w:val="20"/>
              </w:rPr>
            </w:pPr>
            <w:r w:rsidRPr="005A501A">
              <w:rPr>
                <w:sz w:val="20"/>
              </w:rPr>
              <w:t>No.3</w:t>
            </w:r>
          </w:p>
        </w:tc>
        <w:tc>
          <w:tcPr>
            <w:tcW w:w="848" w:type="pct"/>
            <w:vAlign w:val="center"/>
          </w:tcPr>
          <w:p w:rsidR="005A501A" w:rsidRPr="005A501A" w:rsidRDefault="005A501A" w:rsidP="00985198">
            <w:pPr>
              <w:pStyle w:val="NoSpacing"/>
              <w:rPr>
                <w:sz w:val="20"/>
              </w:rPr>
            </w:pPr>
            <w:r w:rsidRPr="005A501A">
              <w:rPr>
                <w:sz w:val="20"/>
              </w:rPr>
              <w:t>4</w:t>
            </w:r>
          </w:p>
        </w:tc>
        <w:tc>
          <w:tcPr>
            <w:tcW w:w="675" w:type="pct"/>
            <w:vAlign w:val="center"/>
          </w:tcPr>
          <w:p w:rsidR="005A501A" w:rsidRPr="005A501A" w:rsidRDefault="005A501A" w:rsidP="00985198">
            <w:pPr>
              <w:pStyle w:val="NoSpacing"/>
              <w:rPr>
                <w:sz w:val="20"/>
              </w:rPr>
            </w:pPr>
            <w:r w:rsidRPr="005A501A">
              <w:rPr>
                <w:sz w:val="20"/>
              </w:rPr>
              <w:t>0</w:t>
            </w:r>
          </w:p>
        </w:tc>
        <w:tc>
          <w:tcPr>
            <w:tcW w:w="919" w:type="pct"/>
          </w:tcPr>
          <w:p w:rsidR="005A501A" w:rsidRPr="005A501A" w:rsidRDefault="005A501A" w:rsidP="00985198">
            <w:pPr>
              <w:pStyle w:val="NoSpacing"/>
              <w:rPr>
                <w:sz w:val="20"/>
              </w:rPr>
            </w:pPr>
            <w:r w:rsidRPr="005A501A">
              <w:rPr>
                <w:sz w:val="20"/>
              </w:rPr>
              <w:t>N/A</w:t>
            </w:r>
          </w:p>
        </w:tc>
        <w:tc>
          <w:tcPr>
            <w:tcW w:w="867" w:type="pct"/>
          </w:tcPr>
          <w:p w:rsidR="005A501A" w:rsidRPr="005A501A" w:rsidRDefault="005A501A" w:rsidP="00985198">
            <w:pPr>
              <w:pStyle w:val="NoSpacing"/>
              <w:rPr>
                <w:sz w:val="20"/>
              </w:rPr>
            </w:pPr>
            <w:r w:rsidRPr="005A501A">
              <w:rPr>
                <w:sz w:val="20"/>
              </w:rPr>
              <w:t>Natural gas</w:t>
            </w:r>
          </w:p>
        </w:tc>
        <w:tc>
          <w:tcPr>
            <w:tcW w:w="1138" w:type="pct"/>
            <w:vAlign w:val="center"/>
          </w:tcPr>
          <w:p w:rsidR="005A501A" w:rsidRPr="005A501A" w:rsidRDefault="005A501A" w:rsidP="00985198">
            <w:pPr>
              <w:pStyle w:val="NoSpacing"/>
              <w:rPr>
                <w:sz w:val="20"/>
              </w:rPr>
            </w:pPr>
            <w:r w:rsidRPr="005A501A">
              <w:rPr>
                <w:sz w:val="20"/>
              </w:rPr>
              <w:t>Natural gas (fire)</w:t>
            </w:r>
          </w:p>
        </w:tc>
      </w:tr>
      <w:tr w:rsidR="005A501A" w:rsidRPr="005A501A" w:rsidTr="00096AD6">
        <w:trPr>
          <w:jc w:val="center"/>
        </w:trPr>
        <w:tc>
          <w:tcPr>
            <w:tcW w:w="553" w:type="pct"/>
            <w:vAlign w:val="center"/>
          </w:tcPr>
          <w:p w:rsidR="005A501A" w:rsidRPr="005A501A" w:rsidRDefault="005A501A" w:rsidP="00985198">
            <w:pPr>
              <w:pStyle w:val="NoSpacing"/>
              <w:rPr>
                <w:sz w:val="20"/>
              </w:rPr>
            </w:pPr>
            <w:r w:rsidRPr="005A501A">
              <w:rPr>
                <w:sz w:val="20"/>
              </w:rPr>
              <w:t>No.4</w:t>
            </w:r>
          </w:p>
        </w:tc>
        <w:tc>
          <w:tcPr>
            <w:tcW w:w="848" w:type="pct"/>
            <w:vAlign w:val="center"/>
          </w:tcPr>
          <w:p w:rsidR="005A501A" w:rsidRPr="005A501A" w:rsidRDefault="005A501A" w:rsidP="00985198">
            <w:pPr>
              <w:pStyle w:val="NoSpacing"/>
              <w:rPr>
                <w:sz w:val="20"/>
              </w:rPr>
            </w:pPr>
            <w:r w:rsidRPr="005A501A">
              <w:rPr>
                <w:sz w:val="20"/>
              </w:rPr>
              <w:t>3</w:t>
            </w:r>
          </w:p>
        </w:tc>
        <w:tc>
          <w:tcPr>
            <w:tcW w:w="675" w:type="pct"/>
            <w:vAlign w:val="center"/>
          </w:tcPr>
          <w:p w:rsidR="005A501A" w:rsidRPr="005A501A" w:rsidRDefault="005A501A" w:rsidP="00985198">
            <w:pPr>
              <w:pStyle w:val="NoSpacing"/>
              <w:rPr>
                <w:sz w:val="20"/>
              </w:rPr>
            </w:pPr>
            <w:r w:rsidRPr="005A501A">
              <w:rPr>
                <w:sz w:val="20"/>
              </w:rPr>
              <w:t>1</w:t>
            </w:r>
          </w:p>
        </w:tc>
        <w:tc>
          <w:tcPr>
            <w:tcW w:w="919" w:type="pct"/>
          </w:tcPr>
          <w:p w:rsidR="005A501A" w:rsidRPr="005A501A" w:rsidRDefault="005A501A" w:rsidP="00985198">
            <w:pPr>
              <w:pStyle w:val="NoSpacing"/>
              <w:rPr>
                <w:sz w:val="20"/>
              </w:rPr>
            </w:pPr>
            <w:r w:rsidRPr="005A501A">
              <w:rPr>
                <w:sz w:val="20"/>
              </w:rPr>
              <w:t>No</w:t>
            </w:r>
          </w:p>
        </w:tc>
        <w:tc>
          <w:tcPr>
            <w:tcW w:w="867" w:type="pct"/>
          </w:tcPr>
          <w:p w:rsidR="005A501A" w:rsidRPr="005A501A" w:rsidRDefault="005A501A" w:rsidP="00985198">
            <w:pPr>
              <w:pStyle w:val="NoSpacing"/>
              <w:rPr>
                <w:sz w:val="20"/>
              </w:rPr>
            </w:pPr>
            <w:r w:rsidRPr="005A501A">
              <w:rPr>
                <w:sz w:val="20"/>
              </w:rPr>
              <w:t>Electric</w:t>
            </w:r>
          </w:p>
        </w:tc>
        <w:tc>
          <w:tcPr>
            <w:tcW w:w="1138" w:type="pct"/>
            <w:vAlign w:val="center"/>
          </w:tcPr>
          <w:p w:rsidR="005A501A" w:rsidRPr="005A501A" w:rsidRDefault="005A501A" w:rsidP="00985198">
            <w:pPr>
              <w:pStyle w:val="NoSpacing"/>
              <w:rPr>
                <w:sz w:val="20"/>
              </w:rPr>
            </w:pPr>
            <w:r w:rsidRPr="005A501A">
              <w:rPr>
                <w:sz w:val="20"/>
              </w:rPr>
              <w:t>Electric (fire)</w:t>
            </w:r>
          </w:p>
        </w:tc>
      </w:tr>
      <w:tr w:rsidR="005A501A" w:rsidRPr="005A501A" w:rsidTr="00096AD6">
        <w:trPr>
          <w:jc w:val="center"/>
        </w:trPr>
        <w:tc>
          <w:tcPr>
            <w:tcW w:w="553" w:type="pct"/>
            <w:vAlign w:val="center"/>
          </w:tcPr>
          <w:p w:rsidR="005A501A" w:rsidRPr="005A501A" w:rsidRDefault="005A501A" w:rsidP="00985198">
            <w:pPr>
              <w:pStyle w:val="NoSpacing"/>
              <w:rPr>
                <w:sz w:val="20"/>
              </w:rPr>
            </w:pPr>
            <w:r w:rsidRPr="005A501A">
              <w:rPr>
                <w:sz w:val="20"/>
              </w:rPr>
              <w:t>No.5</w:t>
            </w:r>
          </w:p>
        </w:tc>
        <w:tc>
          <w:tcPr>
            <w:tcW w:w="848" w:type="pct"/>
            <w:vAlign w:val="center"/>
          </w:tcPr>
          <w:p w:rsidR="005A501A" w:rsidRPr="005A501A" w:rsidRDefault="005A501A" w:rsidP="00985198">
            <w:pPr>
              <w:pStyle w:val="NoSpacing"/>
              <w:rPr>
                <w:sz w:val="20"/>
              </w:rPr>
            </w:pPr>
            <w:r w:rsidRPr="005A501A">
              <w:rPr>
                <w:sz w:val="20"/>
              </w:rPr>
              <w:t>2</w:t>
            </w:r>
          </w:p>
        </w:tc>
        <w:tc>
          <w:tcPr>
            <w:tcW w:w="675" w:type="pct"/>
            <w:vAlign w:val="center"/>
          </w:tcPr>
          <w:p w:rsidR="005A501A" w:rsidRPr="005A501A" w:rsidRDefault="005A501A" w:rsidP="00985198">
            <w:pPr>
              <w:pStyle w:val="NoSpacing"/>
              <w:rPr>
                <w:sz w:val="20"/>
              </w:rPr>
            </w:pPr>
            <w:r w:rsidRPr="005A501A">
              <w:rPr>
                <w:sz w:val="20"/>
              </w:rPr>
              <w:t>0</w:t>
            </w:r>
          </w:p>
        </w:tc>
        <w:tc>
          <w:tcPr>
            <w:tcW w:w="919" w:type="pct"/>
          </w:tcPr>
          <w:p w:rsidR="005A501A" w:rsidRPr="005A501A" w:rsidRDefault="005A501A" w:rsidP="00985198">
            <w:pPr>
              <w:pStyle w:val="NoSpacing"/>
              <w:rPr>
                <w:sz w:val="20"/>
              </w:rPr>
            </w:pPr>
            <w:r w:rsidRPr="005A501A">
              <w:rPr>
                <w:sz w:val="20"/>
              </w:rPr>
              <w:t>N/A</w:t>
            </w:r>
          </w:p>
        </w:tc>
        <w:tc>
          <w:tcPr>
            <w:tcW w:w="867" w:type="pct"/>
          </w:tcPr>
          <w:p w:rsidR="005A501A" w:rsidRPr="005A501A" w:rsidRDefault="005A501A" w:rsidP="00985198">
            <w:pPr>
              <w:pStyle w:val="NoSpacing"/>
              <w:rPr>
                <w:sz w:val="20"/>
              </w:rPr>
            </w:pPr>
            <w:r w:rsidRPr="005A501A">
              <w:rPr>
                <w:sz w:val="20"/>
              </w:rPr>
              <w:t>Electric</w:t>
            </w:r>
          </w:p>
        </w:tc>
        <w:tc>
          <w:tcPr>
            <w:tcW w:w="1138" w:type="pct"/>
            <w:vAlign w:val="center"/>
          </w:tcPr>
          <w:p w:rsidR="005A501A" w:rsidRPr="005A501A" w:rsidRDefault="005A501A" w:rsidP="00985198">
            <w:pPr>
              <w:pStyle w:val="NoSpacing"/>
              <w:rPr>
                <w:sz w:val="20"/>
              </w:rPr>
            </w:pPr>
            <w:r w:rsidRPr="005A501A">
              <w:rPr>
                <w:sz w:val="20"/>
              </w:rPr>
              <w:t>Electric (fire)</w:t>
            </w:r>
          </w:p>
        </w:tc>
      </w:tr>
      <w:tr w:rsidR="005A501A" w:rsidRPr="005A501A" w:rsidTr="00096AD6">
        <w:trPr>
          <w:jc w:val="center"/>
        </w:trPr>
        <w:tc>
          <w:tcPr>
            <w:tcW w:w="553" w:type="pct"/>
            <w:tcBorders>
              <w:bottom w:val="single" w:sz="2" w:space="0" w:color="auto"/>
            </w:tcBorders>
            <w:vAlign w:val="center"/>
          </w:tcPr>
          <w:p w:rsidR="005A501A" w:rsidRPr="005A501A" w:rsidRDefault="005A501A" w:rsidP="00985198">
            <w:pPr>
              <w:pStyle w:val="NoSpacing"/>
              <w:rPr>
                <w:sz w:val="20"/>
              </w:rPr>
            </w:pPr>
            <w:r w:rsidRPr="005A501A">
              <w:rPr>
                <w:sz w:val="20"/>
              </w:rPr>
              <w:t>No.6</w:t>
            </w:r>
          </w:p>
        </w:tc>
        <w:tc>
          <w:tcPr>
            <w:tcW w:w="848" w:type="pct"/>
            <w:tcBorders>
              <w:bottom w:val="single" w:sz="2" w:space="0" w:color="auto"/>
            </w:tcBorders>
            <w:vAlign w:val="center"/>
          </w:tcPr>
          <w:p w:rsidR="005A501A" w:rsidRPr="005A501A" w:rsidRDefault="005A501A" w:rsidP="00985198">
            <w:pPr>
              <w:pStyle w:val="NoSpacing"/>
              <w:rPr>
                <w:sz w:val="20"/>
              </w:rPr>
            </w:pPr>
            <w:r w:rsidRPr="005A501A">
              <w:rPr>
                <w:sz w:val="20"/>
              </w:rPr>
              <w:t>5</w:t>
            </w:r>
          </w:p>
        </w:tc>
        <w:tc>
          <w:tcPr>
            <w:tcW w:w="675" w:type="pct"/>
            <w:tcBorders>
              <w:bottom w:val="single" w:sz="2" w:space="0" w:color="auto"/>
            </w:tcBorders>
            <w:vAlign w:val="center"/>
          </w:tcPr>
          <w:p w:rsidR="005A501A" w:rsidRPr="005A501A" w:rsidRDefault="005A501A" w:rsidP="00985198">
            <w:pPr>
              <w:pStyle w:val="NoSpacing"/>
              <w:rPr>
                <w:sz w:val="20"/>
              </w:rPr>
            </w:pPr>
            <w:r w:rsidRPr="005A501A">
              <w:rPr>
                <w:sz w:val="20"/>
              </w:rPr>
              <w:t>2</w:t>
            </w:r>
          </w:p>
        </w:tc>
        <w:tc>
          <w:tcPr>
            <w:tcW w:w="919" w:type="pct"/>
            <w:tcBorders>
              <w:bottom w:val="single" w:sz="2" w:space="0" w:color="auto"/>
            </w:tcBorders>
          </w:tcPr>
          <w:p w:rsidR="005A501A" w:rsidRPr="005A501A" w:rsidRDefault="005A501A" w:rsidP="00985198">
            <w:pPr>
              <w:pStyle w:val="NoSpacing"/>
              <w:rPr>
                <w:sz w:val="20"/>
              </w:rPr>
            </w:pPr>
            <w:r w:rsidRPr="005A501A">
              <w:rPr>
                <w:sz w:val="20"/>
              </w:rPr>
              <w:t>No</w:t>
            </w:r>
          </w:p>
        </w:tc>
        <w:tc>
          <w:tcPr>
            <w:tcW w:w="867" w:type="pct"/>
            <w:tcBorders>
              <w:bottom w:val="single" w:sz="2" w:space="0" w:color="auto"/>
            </w:tcBorders>
          </w:tcPr>
          <w:p w:rsidR="005A501A" w:rsidRPr="005A501A" w:rsidRDefault="005A501A" w:rsidP="00985198">
            <w:pPr>
              <w:pStyle w:val="NoSpacing"/>
              <w:rPr>
                <w:sz w:val="20"/>
              </w:rPr>
            </w:pPr>
            <w:r w:rsidRPr="005A501A">
              <w:rPr>
                <w:sz w:val="20"/>
              </w:rPr>
              <w:t>Electric</w:t>
            </w:r>
          </w:p>
        </w:tc>
        <w:tc>
          <w:tcPr>
            <w:tcW w:w="1138" w:type="pct"/>
            <w:tcBorders>
              <w:bottom w:val="single" w:sz="2" w:space="0" w:color="auto"/>
            </w:tcBorders>
            <w:vAlign w:val="center"/>
          </w:tcPr>
          <w:p w:rsidR="005A501A" w:rsidRPr="005A501A" w:rsidRDefault="005A501A" w:rsidP="00985198">
            <w:pPr>
              <w:pStyle w:val="NoSpacing"/>
              <w:rPr>
                <w:sz w:val="20"/>
              </w:rPr>
            </w:pPr>
            <w:r w:rsidRPr="005A501A">
              <w:rPr>
                <w:sz w:val="20"/>
              </w:rPr>
              <w:t>Natural gas (fire)</w:t>
            </w:r>
          </w:p>
        </w:tc>
      </w:tr>
    </w:tbl>
    <w:p w:rsidR="00DD4A10" w:rsidRPr="005A501A" w:rsidRDefault="00DD4A10" w:rsidP="00DD4A10">
      <w:pPr>
        <w:spacing w:before="240" w:after="240"/>
        <w:rPr>
          <w:rFonts w:eastAsia="Arial Unicode MS"/>
        </w:rPr>
      </w:pPr>
    </w:p>
    <w:p w:rsidR="00096AD6" w:rsidRDefault="00096AD6" w:rsidP="00096AD6">
      <w:pPr>
        <w:pStyle w:val="Heading10"/>
        <w:numPr>
          <w:ilvl w:val="0"/>
          <w:numId w:val="13"/>
        </w:numPr>
        <w:spacing w:line="240" w:lineRule="auto"/>
        <w:rPr>
          <w:rFonts w:eastAsia="Arial Unicode MS" w:cs="Arial"/>
        </w:rPr>
      </w:pPr>
      <w:r>
        <w:rPr>
          <w:rFonts w:eastAsia="Arial Unicode MS" w:cs="Arial"/>
        </w:rPr>
        <w:t>Materials and Methods</w:t>
      </w:r>
    </w:p>
    <w:p w:rsidR="00096AD6" w:rsidRPr="00096AD6" w:rsidRDefault="00096AD6" w:rsidP="00096AD6">
      <w:pPr>
        <w:pStyle w:val="07BodySpaceAboveApplytomaintextafternumberedlist"/>
        <w:spacing w:line="240" w:lineRule="auto"/>
        <w:ind w:firstLine="0"/>
        <w:rPr>
          <w:rFonts w:ascii="Arial Unicode MS" w:eastAsia="Arial Unicode MS" w:hAnsi="Arial Unicode MS" w:cs="Arial Unicode MS"/>
          <w:sz w:val="20"/>
        </w:rPr>
      </w:pPr>
      <w:r w:rsidRPr="00096AD6">
        <w:rPr>
          <w:rFonts w:ascii="Arial Unicode MS" w:eastAsia="Arial Unicode MS" w:hAnsi="Arial Unicode MS" w:cs="Arial Unicode MS"/>
          <w:sz w:val="20"/>
        </w:rPr>
        <w:t>The field work was perf</w:t>
      </w:r>
      <w:r w:rsidR="00F01201">
        <w:rPr>
          <w:rFonts w:ascii="Arial Unicode MS" w:eastAsia="Arial Unicode MS" w:hAnsi="Arial Unicode MS" w:cs="Arial Unicode MS"/>
          <w:sz w:val="20"/>
        </w:rPr>
        <w:t>ormed during the winter season (</w:t>
      </w:r>
      <w:r w:rsidRPr="00096AD6">
        <w:rPr>
          <w:rFonts w:ascii="Arial Unicode MS" w:eastAsia="Arial Unicode MS" w:hAnsi="Arial Unicode MS" w:cs="Arial Unicode MS"/>
          <w:sz w:val="20"/>
        </w:rPr>
        <w:t>between February and March 2013</w:t>
      </w:r>
      <w:r w:rsidR="00F01201">
        <w:rPr>
          <w:rFonts w:ascii="Arial Unicode MS" w:eastAsia="Arial Unicode MS" w:hAnsi="Arial Unicode MS" w:cs="Arial Unicode MS"/>
          <w:sz w:val="20"/>
        </w:rPr>
        <w:t>)</w:t>
      </w:r>
      <w:r w:rsidRPr="00096AD6">
        <w:rPr>
          <w:rFonts w:ascii="Arial Unicode MS" w:eastAsia="Arial Unicode MS" w:hAnsi="Arial Unicode MS" w:cs="Arial Unicode MS"/>
          <w:sz w:val="20"/>
        </w:rPr>
        <w:t xml:space="preserve">; </w:t>
      </w:r>
      <w:r w:rsidR="00F01201">
        <w:rPr>
          <w:rFonts w:ascii="Arial Unicode MS" w:eastAsia="Arial Unicode MS" w:hAnsi="Arial Unicode MS" w:cs="Arial Unicode MS"/>
          <w:sz w:val="20"/>
        </w:rPr>
        <w:t>and summer season (between August and September 2013</w:t>
      </w:r>
      <w:r w:rsidR="007206CD">
        <w:rPr>
          <w:rFonts w:ascii="Arial Unicode MS" w:eastAsia="Arial Unicode MS" w:hAnsi="Arial Unicode MS" w:cs="Arial Unicode MS"/>
          <w:sz w:val="20"/>
        </w:rPr>
        <w:t>; May 2014</w:t>
      </w:r>
      <w:r w:rsidR="00F01201">
        <w:rPr>
          <w:rFonts w:ascii="Arial Unicode MS" w:eastAsia="Arial Unicode MS" w:hAnsi="Arial Unicode MS" w:cs="Arial Unicode MS"/>
          <w:sz w:val="20"/>
        </w:rPr>
        <w:t xml:space="preserve">) </w:t>
      </w:r>
      <w:r w:rsidRPr="00096AD6">
        <w:rPr>
          <w:rFonts w:ascii="Arial Unicode MS" w:eastAsia="Arial Unicode MS" w:hAnsi="Arial Unicode MS" w:cs="Arial Unicode MS"/>
          <w:sz w:val="20"/>
        </w:rPr>
        <w:t>two</w:t>
      </w:r>
      <w:r w:rsidR="0067161C">
        <w:rPr>
          <w:rFonts w:ascii="Arial Unicode MS" w:eastAsia="Arial Unicode MS" w:hAnsi="Arial Unicode MS" w:cs="Arial Unicode MS"/>
          <w:sz w:val="20"/>
        </w:rPr>
        <w:t xml:space="preserve"> to</w:t>
      </w:r>
      <w:r w:rsidR="007206CD">
        <w:rPr>
          <w:rFonts w:ascii="Arial Unicode MS" w:eastAsia="Arial Unicode MS" w:hAnsi="Arial Unicode MS" w:cs="Arial Unicode MS"/>
          <w:sz w:val="20"/>
        </w:rPr>
        <w:t xml:space="preserve"> three</w:t>
      </w:r>
      <w:r w:rsidRPr="00096AD6">
        <w:rPr>
          <w:rFonts w:ascii="Arial Unicode MS" w:eastAsia="Arial Unicode MS" w:hAnsi="Arial Unicode MS" w:cs="Arial Unicode MS"/>
          <w:sz w:val="20"/>
        </w:rPr>
        <w:t xml:space="preserve"> years after construction work was completed. Occupants were approached by letter and follow up visit to explain the study and monitoring procedure. Occupant interviews were conducted </w:t>
      </w:r>
      <w:r w:rsidR="00491C4E">
        <w:rPr>
          <w:rFonts w:ascii="Arial Unicode MS" w:eastAsia="Arial Unicode MS" w:hAnsi="Arial Unicode MS" w:cs="Arial Unicode MS"/>
          <w:sz w:val="20"/>
        </w:rPr>
        <w:t xml:space="preserve">before or </w:t>
      </w:r>
      <w:r w:rsidRPr="00096AD6">
        <w:rPr>
          <w:rFonts w:ascii="Arial Unicode MS" w:eastAsia="Arial Unicode MS" w:hAnsi="Arial Unicode MS" w:cs="Arial Unicode MS"/>
          <w:sz w:val="20"/>
        </w:rPr>
        <w:t xml:space="preserve">after the 24 hour monitoring period. </w:t>
      </w:r>
    </w:p>
    <w:p w:rsidR="00096AD6" w:rsidRDefault="00096AD6" w:rsidP="00096AD6">
      <w:pPr>
        <w:pStyle w:val="Heading10"/>
        <w:numPr>
          <w:ilvl w:val="1"/>
          <w:numId w:val="13"/>
        </w:numPr>
        <w:spacing w:line="240" w:lineRule="auto"/>
        <w:rPr>
          <w:rFonts w:eastAsia="Arial Unicode MS" w:cs="Arial"/>
          <w:sz w:val="20"/>
          <w:szCs w:val="20"/>
        </w:rPr>
      </w:pPr>
      <w:r>
        <w:rPr>
          <w:rFonts w:eastAsia="Arial Unicode MS" w:cs="Arial"/>
          <w:sz w:val="20"/>
          <w:szCs w:val="20"/>
        </w:rPr>
        <w:t>Indoor air quality measurements</w:t>
      </w:r>
    </w:p>
    <w:p w:rsidR="00096AD6" w:rsidRDefault="00096AD6" w:rsidP="00096AD6">
      <w:pPr>
        <w:pStyle w:val="06BodyMaintext"/>
        <w:spacing w:line="240" w:lineRule="auto"/>
        <w:ind w:firstLine="0"/>
        <w:rPr>
          <w:rFonts w:ascii="Arial Unicode MS" w:eastAsia="Arial Unicode MS" w:hAnsi="Arial Unicode MS" w:cs="Arial Unicode MS"/>
          <w:sz w:val="20"/>
        </w:rPr>
      </w:pPr>
      <w:r w:rsidRPr="00096AD6">
        <w:rPr>
          <w:rFonts w:ascii="Arial Unicode MS" w:eastAsia="Arial Unicode MS" w:hAnsi="Arial Unicode MS" w:cs="Arial Unicode MS"/>
          <w:sz w:val="20"/>
        </w:rPr>
        <w:t>Monitored IAQ parameters include temperature, relative humidity, carbon dioxide</w:t>
      </w:r>
      <w:r w:rsidR="00F01201">
        <w:rPr>
          <w:rFonts w:ascii="Arial Unicode MS" w:eastAsia="Arial Unicode MS" w:hAnsi="Arial Unicode MS" w:cs="Arial Unicode MS"/>
          <w:sz w:val="20"/>
        </w:rPr>
        <w:t xml:space="preserve"> in the open plan living room and kitchen</w:t>
      </w:r>
      <w:r w:rsidRPr="00096AD6">
        <w:rPr>
          <w:rFonts w:ascii="Arial Unicode MS" w:eastAsia="Arial Unicode MS" w:hAnsi="Arial Unicode MS" w:cs="Arial Unicode MS"/>
          <w:sz w:val="20"/>
        </w:rPr>
        <w:t xml:space="preserve"> </w:t>
      </w:r>
      <w:r w:rsidRPr="00096AD6">
        <w:rPr>
          <w:rFonts w:ascii="Arial Unicode MS" w:eastAsia="Arial Unicode MS" w:hAnsi="Arial Unicode MS" w:cs="Arial Unicode MS"/>
          <w:sz w:val="20"/>
          <w:lang w:val="en-GB" w:eastAsia="en-GB"/>
        </w:rPr>
        <w:t>us</w:t>
      </w:r>
      <w:r w:rsidR="00F01201">
        <w:rPr>
          <w:rFonts w:ascii="Arial Unicode MS" w:eastAsia="Arial Unicode MS" w:hAnsi="Arial Unicode MS" w:cs="Arial Unicode MS"/>
          <w:sz w:val="20"/>
          <w:lang w:val="en-GB" w:eastAsia="en-GB"/>
        </w:rPr>
        <w:t>ing E</w:t>
      </w:r>
      <w:r w:rsidR="009C1043">
        <w:rPr>
          <w:rFonts w:ascii="Arial Unicode MS" w:eastAsia="Arial Unicode MS" w:hAnsi="Arial Unicode MS" w:cs="Arial Unicode MS"/>
          <w:sz w:val="20"/>
          <w:lang w:val="en-GB" w:eastAsia="en-GB"/>
        </w:rPr>
        <w:t>xtech EasyView model EA80</w:t>
      </w:r>
      <w:r w:rsidR="00F01201">
        <w:rPr>
          <w:rFonts w:ascii="Arial Unicode MS" w:eastAsia="Arial Unicode MS" w:hAnsi="Arial Unicode MS" w:cs="Arial Unicode MS"/>
          <w:sz w:val="20"/>
          <w:lang w:val="en-GB" w:eastAsia="en-GB"/>
        </w:rPr>
        <w:t xml:space="preserve"> </w:t>
      </w:r>
      <w:r w:rsidR="009C1043">
        <w:rPr>
          <w:rFonts w:ascii="Arial Unicode MS" w:eastAsia="Arial Unicode MS" w:hAnsi="Arial Unicode MS" w:cs="Arial Unicode MS"/>
          <w:sz w:val="20"/>
          <w:lang w:val="en-GB" w:eastAsia="en-GB"/>
        </w:rPr>
        <w:t>(</w:t>
      </w:r>
      <w:r w:rsidR="009C1043">
        <w:rPr>
          <w:rFonts w:ascii="Arial Unicode MS" w:eastAsia="Arial Unicode MS" w:hAnsi="Arial Unicode MS" w:cs="Arial Unicode MS"/>
          <w:sz w:val="20"/>
        </w:rPr>
        <w:t>relative humidity:</w:t>
      </w:r>
      <w:r w:rsidRPr="00096AD6">
        <w:rPr>
          <w:rFonts w:ascii="Arial Unicode MS" w:eastAsia="Arial Unicode MS" w:hAnsi="Arial Unicode MS" w:cs="Arial Unicode MS"/>
          <w:sz w:val="20"/>
        </w:rPr>
        <w:t xml:space="preserve"> resolution</w:t>
      </w:r>
      <w:r w:rsidR="009C1043">
        <w:rPr>
          <w:rFonts w:ascii="Arial Unicode MS" w:eastAsia="Arial Unicode MS" w:hAnsi="Arial Unicode MS" w:cs="Arial Unicode MS"/>
          <w:sz w:val="20"/>
        </w:rPr>
        <w:t xml:space="preserve"> 0.1%RH, accuracy ±3-5%RH, temperature: resolution 0.1°C, </w:t>
      </w:r>
      <w:r w:rsidRPr="00096AD6">
        <w:rPr>
          <w:rFonts w:ascii="Arial Unicode MS" w:eastAsia="Arial Unicode MS" w:hAnsi="Arial Unicode MS" w:cs="Arial Unicode MS"/>
          <w:sz w:val="20"/>
        </w:rPr>
        <w:t>accuracy ±0.5°C, carbon dioxide</w:t>
      </w:r>
      <w:r w:rsidR="009C1043">
        <w:rPr>
          <w:rFonts w:ascii="Arial Unicode MS" w:eastAsia="Arial Unicode MS" w:hAnsi="Arial Unicode MS" w:cs="Arial Unicode MS"/>
          <w:sz w:val="20"/>
        </w:rPr>
        <w:t xml:space="preserve">: resolution 1ppm, </w:t>
      </w:r>
      <w:r w:rsidRPr="00096AD6">
        <w:rPr>
          <w:rFonts w:ascii="Arial Unicode MS" w:eastAsia="Arial Unicode MS" w:hAnsi="Arial Unicode MS" w:cs="Arial Unicode MS"/>
          <w:sz w:val="20"/>
        </w:rPr>
        <w:t xml:space="preserve">accuracy ±3% or ±50ppm). </w:t>
      </w:r>
      <w:r w:rsidR="00F01201">
        <w:rPr>
          <w:rFonts w:ascii="Arial Unicode MS" w:eastAsia="Arial Unicode MS" w:hAnsi="Arial Unicode MS" w:cs="Arial Unicode MS"/>
          <w:sz w:val="20"/>
        </w:rPr>
        <w:t xml:space="preserve">Temperature, relative humidity and carbon dioxide were also monitored outside and in the </w:t>
      </w:r>
      <w:r w:rsidR="00F01201" w:rsidRPr="00F01201">
        <w:rPr>
          <w:rFonts w:ascii="Arial Unicode MS" w:eastAsia="Arial Unicode MS" w:hAnsi="Arial Unicode MS" w:cs="Arial Unicode MS"/>
          <w:sz w:val="20"/>
        </w:rPr>
        <w:t>bedroom using Wohler CO</w:t>
      </w:r>
      <w:r w:rsidR="00F01201" w:rsidRPr="00F01201">
        <w:rPr>
          <w:rFonts w:ascii="Arial Unicode MS" w:eastAsia="Arial Unicode MS" w:hAnsi="Arial Unicode MS" w:cs="Arial Unicode MS"/>
          <w:sz w:val="20"/>
          <w:vertAlign w:val="subscript"/>
        </w:rPr>
        <w:t>2</w:t>
      </w:r>
      <w:r w:rsidR="00F01201" w:rsidRPr="00F01201">
        <w:rPr>
          <w:rFonts w:ascii="Arial Unicode MS" w:eastAsia="Arial Unicode MS" w:hAnsi="Arial Unicode MS" w:cs="Arial Unicode MS"/>
          <w:sz w:val="20"/>
        </w:rPr>
        <w:t xml:space="preserve"> data</w:t>
      </w:r>
      <w:r w:rsidR="00F01201">
        <w:rPr>
          <w:rFonts w:ascii="Arial Unicode MS" w:eastAsia="Arial Unicode MS" w:hAnsi="Arial Unicode MS" w:cs="Arial Unicode MS"/>
          <w:sz w:val="20"/>
        </w:rPr>
        <w:t xml:space="preserve">-logger (CDL 210- </w:t>
      </w:r>
      <w:r w:rsidR="00F01201" w:rsidRPr="00F01201">
        <w:rPr>
          <w:rFonts w:ascii="Arial Unicode MS" w:eastAsia="Arial Unicode MS" w:hAnsi="Arial Unicode MS" w:cs="Arial Unicode MS"/>
          <w:sz w:val="20"/>
        </w:rPr>
        <w:t>temperature</w:t>
      </w:r>
      <w:r w:rsidR="00F01201">
        <w:rPr>
          <w:rFonts w:ascii="Arial Unicode MS" w:eastAsia="Arial Unicode MS" w:hAnsi="Arial Unicode MS" w:cs="Arial Unicode MS"/>
          <w:sz w:val="20"/>
        </w:rPr>
        <w:t>:</w:t>
      </w:r>
      <w:r w:rsidR="00F01201" w:rsidRPr="00F01201">
        <w:rPr>
          <w:rFonts w:ascii="Arial Unicode MS" w:eastAsia="Arial Unicode MS" w:hAnsi="Arial Unicode MS" w:cs="Arial Unicode MS"/>
          <w:sz w:val="20"/>
        </w:rPr>
        <w:t xml:space="preserve"> resolution 0.1°C, accuracy ±0.6 °C, </w:t>
      </w:r>
      <w:r w:rsidR="00F01201">
        <w:rPr>
          <w:rFonts w:ascii="Arial Unicode MS" w:eastAsia="Arial Unicode MS" w:hAnsi="Arial Unicode MS" w:cs="Arial Unicode MS"/>
          <w:sz w:val="20"/>
        </w:rPr>
        <w:t>relative humidity:</w:t>
      </w:r>
      <w:r w:rsidR="00F01201" w:rsidRPr="00F01201">
        <w:rPr>
          <w:rFonts w:ascii="Arial Unicode MS" w:eastAsia="Arial Unicode MS" w:hAnsi="Arial Unicode MS" w:cs="Arial Unicode MS"/>
          <w:sz w:val="20"/>
        </w:rPr>
        <w:t xml:space="preserve"> </w:t>
      </w:r>
      <w:r w:rsidR="00F01201">
        <w:rPr>
          <w:rFonts w:ascii="Arial Unicode MS" w:eastAsia="Arial Unicode MS" w:hAnsi="Arial Unicode MS" w:cs="Arial Unicode MS"/>
          <w:sz w:val="20"/>
        </w:rPr>
        <w:t>resolution 0.1%, accuracy ±3-5%;</w:t>
      </w:r>
      <w:r w:rsidR="00F01201" w:rsidRPr="00F01201">
        <w:rPr>
          <w:rFonts w:ascii="Arial Unicode MS" w:eastAsia="Arial Unicode MS" w:hAnsi="Arial Unicode MS" w:cs="Arial Unicode MS"/>
          <w:sz w:val="20"/>
        </w:rPr>
        <w:t xml:space="preserve"> carbon dioxide</w:t>
      </w:r>
      <w:r w:rsidR="00F01201">
        <w:rPr>
          <w:rFonts w:ascii="Arial Unicode MS" w:eastAsia="Arial Unicode MS" w:hAnsi="Arial Unicode MS" w:cs="Arial Unicode MS"/>
          <w:sz w:val="20"/>
        </w:rPr>
        <w:t>:</w:t>
      </w:r>
      <w:r w:rsidR="00F01201" w:rsidRPr="00F01201">
        <w:rPr>
          <w:rFonts w:ascii="Arial Unicode MS" w:eastAsia="Arial Unicode MS" w:hAnsi="Arial Unicode MS" w:cs="Arial Unicode MS"/>
          <w:sz w:val="20"/>
        </w:rPr>
        <w:t xml:space="preserve"> resolution 1ppm, accuracy ±5% or ±50ppm).</w:t>
      </w:r>
      <w:r w:rsidR="00F01201">
        <w:rPr>
          <w:rFonts w:ascii="Arial Unicode MS" w:eastAsia="Arial Unicode MS" w:hAnsi="Arial Unicode MS" w:cs="Arial Unicode MS"/>
          <w:sz w:val="20"/>
        </w:rPr>
        <w:t xml:space="preserve"> Formaldehyde was monitored in the open plan living room and kitchen with a handheld formaldehyde meter (HalTech: HAL-HFX205, resolution 0.01ppm, accuracy </w:t>
      </w:r>
      <w:r w:rsidR="00F01201">
        <w:rPr>
          <w:rFonts w:ascii="Arial Unicode MS" w:eastAsia="Arial Unicode MS" w:hAnsi="Arial Unicode MS" w:cs="Arial Unicode MS" w:hint="eastAsia"/>
          <w:sz w:val="20"/>
        </w:rPr>
        <w:t>±</w:t>
      </w:r>
      <w:r w:rsidR="00F01201">
        <w:rPr>
          <w:rFonts w:ascii="Arial Unicode MS" w:eastAsia="Arial Unicode MS" w:hAnsi="Arial Unicode MS" w:cs="Arial Unicode MS"/>
          <w:sz w:val="20"/>
        </w:rPr>
        <w:t xml:space="preserve">2%). </w:t>
      </w:r>
    </w:p>
    <w:p w:rsidR="00F01201" w:rsidRPr="00096AD6" w:rsidRDefault="00F01201" w:rsidP="00096AD6">
      <w:pPr>
        <w:pStyle w:val="06BodyMaintext"/>
        <w:spacing w:line="240" w:lineRule="auto"/>
        <w:ind w:firstLine="0"/>
        <w:rPr>
          <w:rFonts w:ascii="Arial Unicode MS" w:eastAsia="Arial Unicode MS" w:hAnsi="Arial Unicode MS" w:cs="Arial Unicode MS"/>
          <w:sz w:val="20"/>
        </w:rPr>
      </w:pPr>
    </w:p>
    <w:p w:rsidR="00096AD6" w:rsidRPr="00096AD6" w:rsidRDefault="00096AD6" w:rsidP="00096AD6">
      <w:pPr>
        <w:pStyle w:val="06BodyMaintext"/>
        <w:spacing w:line="240" w:lineRule="auto"/>
        <w:ind w:firstLine="0"/>
        <w:rPr>
          <w:rFonts w:ascii="Arial Unicode MS" w:eastAsia="Arial Unicode MS" w:hAnsi="Arial Unicode MS" w:cs="Arial Unicode MS"/>
          <w:sz w:val="20"/>
        </w:rPr>
      </w:pPr>
      <w:r w:rsidRPr="00096AD6">
        <w:rPr>
          <w:rFonts w:ascii="Arial Unicode MS" w:eastAsia="Arial Unicode MS" w:hAnsi="Arial Unicode MS" w:cs="Arial Unicode MS"/>
          <w:sz w:val="20"/>
        </w:rPr>
        <w:t xml:space="preserve">Sampling instruments were located in the downstairs living space (open plan living room and kitchen), at breathing height with accordance to ISO 16000 and at least 1m from walls or sources of pollutants. Sampling was conducted for a 24 hour period during a typical weekday. Outdoor measurements of temperature (ºC), relative humidity (%), rain fall (mm), light (lux), wind speed (km/h), wind direction, and absolute pressure (hPa) were monitored simultaneously through use of a weather station (Easy Weather Plus). </w:t>
      </w:r>
    </w:p>
    <w:p w:rsidR="00096AD6" w:rsidRDefault="00096AD6" w:rsidP="00096AD6">
      <w:pPr>
        <w:pStyle w:val="Heading10"/>
        <w:numPr>
          <w:ilvl w:val="1"/>
          <w:numId w:val="13"/>
        </w:numPr>
        <w:spacing w:line="240" w:lineRule="auto"/>
        <w:rPr>
          <w:rFonts w:eastAsia="Arial Unicode MS" w:cs="Arial"/>
          <w:sz w:val="20"/>
          <w:szCs w:val="20"/>
        </w:rPr>
      </w:pPr>
      <w:r>
        <w:rPr>
          <w:rFonts w:eastAsia="Arial Unicode MS" w:cs="Arial"/>
          <w:sz w:val="20"/>
          <w:szCs w:val="20"/>
        </w:rPr>
        <w:t>Diary of activities</w:t>
      </w:r>
    </w:p>
    <w:p w:rsidR="00096AD6" w:rsidRPr="00EC16B8" w:rsidRDefault="00EC16B8" w:rsidP="00EC16B8">
      <w:pPr>
        <w:pStyle w:val="06BodyMaintext"/>
        <w:spacing w:line="240" w:lineRule="auto"/>
        <w:ind w:firstLine="0"/>
        <w:rPr>
          <w:rFonts w:ascii="Arial Unicode MS" w:eastAsia="Arial Unicode MS" w:hAnsi="Arial Unicode MS" w:cs="Arial Unicode MS"/>
          <w:sz w:val="20"/>
        </w:rPr>
      </w:pPr>
      <w:r w:rsidRPr="00EC16B8">
        <w:rPr>
          <w:rFonts w:ascii="Arial Unicode MS" w:eastAsia="Arial Unicode MS" w:hAnsi="Arial Unicode MS" w:cs="Arial Unicode MS"/>
          <w:sz w:val="20"/>
        </w:rPr>
        <w:t xml:space="preserve">Occupants were presented with a brief record sheet which they were asked to complete during the measurement period. This was condensed to a single A4 page (for each measurement day), to reduce the burden on the occupants and increase </w:t>
      </w:r>
      <w:r w:rsidR="009633F9">
        <w:rPr>
          <w:rFonts w:ascii="Arial Unicode MS" w:eastAsia="Arial Unicode MS" w:hAnsi="Arial Unicode MS" w:cs="Arial Unicode MS"/>
          <w:sz w:val="20"/>
        </w:rPr>
        <w:t xml:space="preserve">the </w:t>
      </w:r>
      <w:r w:rsidRPr="00EC16B8">
        <w:rPr>
          <w:rFonts w:ascii="Arial Unicode MS" w:eastAsia="Arial Unicode MS" w:hAnsi="Arial Unicode MS" w:cs="Arial Unicode MS"/>
          <w:sz w:val="20"/>
        </w:rPr>
        <w:t xml:space="preserve">response rate. The occupant diary included important information on occupancy rates, use of heating, use of air polluting products, window/external door opening and further activities that may have affected the measurement results. The diary required an average input for every hour, for instance average occupancy in measurement room every hour. </w:t>
      </w:r>
    </w:p>
    <w:p w:rsidR="00096AD6" w:rsidRPr="00096AD6" w:rsidRDefault="00096AD6" w:rsidP="00096AD6">
      <w:pPr>
        <w:pStyle w:val="Heading10"/>
        <w:numPr>
          <w:ilvl w:val="1"/>
          <w:numId w:val="13"/>
        </w:numPr>
        <w:spacing w:line="240" w:lineRule="auto"/>
        <w:rPr>
          <w:rFonts w:eastAsia="Arial Unicode MS" w:cs="Arial"/>
          <w:sz w:val="20"/>
          <w:szCs w:val="20"/>
        </w:rPr>
      </w:pPr>
      <w:r>
        <w:rPr>
          <w:rFonts w:eastAsia="Arial Unicode MS" w:cs="Arial"/>
          <w:sz w:val="20"/>
          <w:szCs w:val="20"/>
        </w:rPr>
        <w:t>Occupant Interviews</w:t>
      </w:r>
    </w:p>
    <w:p w:rsidR="00EC16B8" w:rsidRPr="00EC16B8" w:rsidRDefault="00EC16B8" w:rsidP="00EC16B8">
      <w:pPr>
        <w:pStyle w:val="06BodyMaintext"/>
        <w:spacing w:line="240" w:lineRule="auto"/>
        <w:ind w:firstLine="0"/>
        <w:rPr>
          <w:rFonts w:ascii="Arial Unicode MS" w:eastAsia="Arial Unicode MS" w:hAnsi="Arial Unicode MS" w:cs="Arial Unicode MS"/>
          <w:sz w:val="20"/>
        </w:rPr>
      </w:pPr>
      <w:r w:rsidRPr="00EC16B8">
        <w:rPr>
          <w:rFonts w:ascii="Arial Unicode MS" w:eastAsia="Arial Unicode MS" w:hAnsi="Arial Unicode MS" w:cs="Arial Unicode MS"/>
          <w:sz w:val="20"/>
        </w:rPr>
        <w:t xml:space="preserve">Structured interviews were conducted with occupants through the utilization of various questionnaires; one for each dwelling, one for each occupant, a condensed questionnaire for each child (completed by parent or guardian) and a building survey form. An interview format was adopted to provide the opportunity for further discussion of particular topics and in most cases the interviews were recorded with use of a dictaphone. </w:t>
      </w:r>
    </w:p>
    <w:p w:rsidR="00EC16B8" w:rsidRPr="00EC16B8" w:rsidRDefault="00EC16B8" w:rsidP="00EC16B8">
      <w:pPr>
        <w:pStyle w:val="06BodyMaintext"/>
        <w:spacing w:line="240" w:lineRule="auto"/>
        <w:ind w:left="360" w:firstLine="0"/>
        <w:rPr>
          <w:rFonts w:ascii="Arial Unicode MS" w:eastAsia="Arial Unicode MS" w:hAnsi="Arial Unicode MS" w:cs="Arial Unicode MS"/>
          <w:sz w:val="20"/>
        </w:rPr>
      </w:pPr>
    </w:p>
    <w:p w:rsidR="00096AD6" w:rsidRDefault="00EC16B8" w:rsidP="000E0FA4">
      <w:pPr>
        <w:pStyle w:val="06BodyMaintext"/>
        <w:spacing w:line="240" w:lineRule="auto"/>
        <w:ind w:firstLine="0"/>
        <w:rPr>
          <w:rFonts w:ascii="Arial Unicode MS" w:eastAsia="Arial Unicode MS" w:hAnsi="Arial Unicode MS" w:cs="Arial Unicode MS"/>
          <w:sz w:val="20"/>
        </w:rPr>
      </w:pPr>
      <w:r w:rsidRPr="00EC16B8">
        <w:rPr>
          <w:rFonts w:ascii="Arial Unicode MS" w:eastAsia="Arial Unicode MS" w:hAnsi="Arial Unicode MS" w:cs="Arial Unicode MS"/>
          <w:sz w:val="20"/>
        </w:rPr>
        <w:t xml:space="preserve">The dwelling questionnaire gathered information on building use, occupant activities, the interior environment and general building information. Occupant questionnaires provided details </w:t>
      </w:r>
      <w:r w:rsidR="009633F9">
        <w:rPr>
          <w:rFonts w:ascii="Arial Unicode MS" w:eastAsia="Arial Unicode MS" w:hAnsi="Arial Unicode MS" w:cs="Arial Unicode MS"/>
          <w:sz w:val="20"/>
        </w:rPr>
        <w:t>of perceived indoor air quality and</w:t>
      </w:r>
      <w:r w:rsidRPr="00EC16B8">
        <w:rPr>
          <w:rFonts w:ascii="Arial Unicode MS" w:eastAsia="Arial Unicode MS" w:hAnsi="Arial Unicode MS" w:cs="Arial Unicode MS"/>
          <w:sz w:val="20"/>
        </w:rPr>
        <w:t xml:space="preserve"> thermal comfort, building related illnesses and sick building symptoms utilizing validated procedures </w:t>
      </w:r>
      <w:r w:rsidR="007F40FF">
        <w:rPr>
          <w:rFonts w:ascii="Arial Unicode MS" w:eastAsia="Arial Unicode MS" w:hAnsi="Arial Unicode MS" w:cs="Arial Unicode MS"/>
          <w:sz w:val="20"/>
        </w:rPr>
        <w:fldChar w:fldCharType="begin"/>
      </w:r>
      <w:r w:rsidR="00E41C90">
        <w:rPr>
          <w:rFonts w:ascii="Arial Unicode MS" w:eastAsia="Arial Unicode MS" w:hAnsi="Arial Unicode MS" w:cs="Arial Unicode MS"/>
          <w:sz w:val="20"/>
        </w:rPr>
        <w:instrText>ADDIN RW.CITE{{496 Raw,GJ. 1995; 549 Berry,R.W.,Brown,V.M.,Coward,S.K.D.,Crump,D.R.,Gavin,M.,Grimes,C.P.,Higham,D.F.,Hull,A.V.,Hunter,C.A.,Jeffery,I.G.,Lea,R.G.,Llewellyn,J.W.&amp;Raw,G.J. 1996; 499 Burge,PS 1990; 500 Burge,S 1993}}</w:instrText>
      </w:r>
      <w:r w:rsidR="007F40FF">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(Raw et al. 1995, Berry, R.W., Brown, V.M., Coward, S.K.D., Crump, D.R., Gavin, M., Grimes, C.P., Higham, D.F., Hull, A.V., Hunter, C.A., Jeffery, I.G., Lea, R.G., Llewellyn, J.W. &amp; Raw, G.J. 1996, Burge, Robertson &amp; Hedge 1990, Burge, Robertson &amp; Hedge 1993)</w:t>
      </w:r>
      <w:r w:rsidR="007F40FF">
        <w:rPr>
          <w:rFonts w:ascii="Arial Unicode MS" w:eastAsia="Arial Unicode MS" w:hAnsi="Arial Unicode MS" w:cs="Arial Unicode MS"/>
          <w:sz w:val="20"/>
        </w:rPr>
        <w:fldChar w:fldCharType="end"/>
      </w:r>
      <w:r w:rsidR="004C0A47">
        <w:rPr>
          <w:rFonts w:ascii="Arial Unicode MS" w:eastAsia="Arial Unicode MS" w:hAnsi="Arial Unicode MS" w:cs="Arial Unicode MS"/>
          <w:sz w:val="20"/>
        </w:rPr>
        <w:t>.</w:t>
      </w:r>
      <w:r w:rsidRPr="00EC16B8">
        <w:rPr>
          <w:rFonts w:ascii="Arial Unicode MS" w:eastAsia="Arial Unicode MS" w:hAnsi="Arial Unicode MS" w:cs="Arial Unicode MS"/>
          <w:sz w:val="20"/>
        </w:rPr>
        <w:t xml:space="preserve"> A condensed version was employed to gain information on building related health of children. The building survey was completed by the researcher, which included information on build</w:t>
      </w:r>
      <w:r w:rsidR="000E0FA4">
        <w:rPr>
          <w:rFonts w:ascii="Arial Unicode MS" w:eastAsia="Arial Unicode MS" w:hAnsi="Arial Unicode MS" w:cs="Arial Unicode MS"/>
          <w:sz w:val="20"/>
        </w:rPr>
        <w:t xml:space="preserve">ing features and </w:t>
      </w:r>
      <w:r w:rsidR="00E46D99">
        <w:rPr>
          <w:rFonts w:ascii="Arial Unicode MS" w:eastAsia="Arial Unicode MS" w:hAnsi="Arial Unicode MS" w:cs="Arial Unicode MS"/>
          <w:sz w:val="20"/>
        </w:rPr>
        <w:t xml:space="preserve">general </w:t>
      </w:r>
      <w:r w:rsidR="000E0FA4">
        <w:rPr>
          <w:rFonts w:ascii="Arial Unicode MS" w:eastAsia="Arial Unicode MS" w:hAnsi="Arial Unicode MS" w:cs="Arial Unicode MS"/>
          <w:sz w:val="20"/>
        </w:rPr>
        <w:t xml:space="preserve">observations. </w:t>
      </w:r>
    </w:p>
    <w:p w:rsidR="00DD4A10" w:rsidRPr="000E0FA4" w:rsidRDefault="00DD4A10" w:rsidP="00DD4A10">
      <w:pPr>
        <w:pStyle w:val="06BodyMaintext"/>
        <w:spacing w:before="240" w:after="240" w:line="240" w:lineRule="auto"/>
        <w:ind w:firstLine="0"/>
        <w:rPr>
          <w:rFonts w:ascii="Arial Unicode MS" w:eastAsia="Arial Unicode MS" w:hAnsi="Arial Unicode MS" w:cs="Arial Unicode MS"/>
          <w:sz w:val="20"/>
        </w:rPr>
      </w:pPr>
    </w:p>
    <w:p w:rsidR="00532A5F" w:rsidRPr="00532A5F" w:rsidRDefault="00096AD6" w:rsidP="00532A5F">
      <w:pPr>
        <w:pStyle w:val="Heading10"/>
        <w:numPr>
          <w:ilvl w:val="0"/>
          <w:numId w:val="11"/>
        </w:numPr>
        <w:spacing w:line="240" w:lineRule="auto"/>
        <w:rPr>
          <w:rFonts w:eastAsia="Arial Unicode MS" w:cs="Arial"/>
        </w:rPr>
      </w:pPr>
      <w:r>
        <w:rPr>
          <w:rFonts w:eastAsia="Arial Unicode MS" w:cs="Arial"/>
        </w:rPr>
        <w:t xml:space="preserve">Results </w:t>
      </w:r>
    </w:p>
    <w:p w:rsidR="00532A5F" w:rsidRDefault="00532A5F" w:rsidP="00633EBF">
      <w:pPr>
        <w:pStyle w:val="Heading20"/>
        <w:numPr>
          <w:ilvl w:val="1"/>
          <w:numId w:val="12"/>
        </w:numPr>
        <w:rPr>
          <w:rFonts w:eastAsia="Arial Unicode MS" w:cs="Arial"/>
        </w:rPr>
      </w:pPr>
      <w:r>
        <w:rPr>
          <w:rFonts w:eastAsia="Arial Unicode MS" w:cs="Arial"/>
        </w:rPr>
        <w:t>Ventilation Strategies</w:t>
      </w:r>
    </w:p>
    <w:p w:rsidR="00532A5F" w:rsidRDefault="00532A5F" w:rsidP="00532A5F">
      <w:pPr>
        <w:pStyle w:val="07BodySpaceAboveApplytomaintextafternumberedlist"/>
        <w:spacing w:line="240" w:lineRule="auto"/>
        <w:ind w:firstLine="0"/>
        <w:rPr>
          <w:rFonts w:ascii="Arial Unicode MS" w:eastAsia="Arial Unicode MS" w:hAnsi="Arial Unicode MS" w:cs="Arial Unicode MS"/>
          <w:sz w:val="20"/>
        </w:rPr>
      </w:pPr>
      <w:r w:rsidRPr="00532A5F">
        <w:rPr>
          <w:rFonts w:ascii="Arial Unicode MS" w:eastAsia="Arial Unicode MS" w:hAnsi="Arial Unicode MS" w:cs="Arial Unicode MS"/>
          <w:sz w:val="20"/>
        </w:rPr>
        <w:t xml:space="preserve">During the interview process, occupants were asked how often they used various ventilation strategies during the winter months; the results are presented in </w:t>
      </w:r>
      <w:r w:rsidRPr="003B1A2C">
        <w:rPr>
          <w:rFonts w:ascii="Arial Unicode MS" w:eastAsia="Arial Unicode MS" w:hAnsi="Arial Unicode MS" w:cs="Arial Unicode MS"/>
          <w:sz w:val="20"/>
        </w:rPr>
        <w:t>Figure 1. As</w:t>
      </w:r>
      <w:r w:rsidRPr="00532A5F">
        <w:rPr>
          <w:rFonts w:ascii="Arial Unicode MS" w:eastAsia="Arial Unicode MS" w:hAnsi="Arial Unicode MS" w:cs="Arial Unicode MS"/>
          <w:sz w:val="20"/>
        </w:rPr>
        <w:t xml:space="preserve"> illu</w:t>
      </w:r>
      <w:r w:rsidR="000C60F4">
        <w:rPr>
          <w:rFonts w:ascii="Arial Unicode MS" w:eastAsia="Arial Unicode MS" w:hAnsi="Arial Unicode MS" w:cs="Arial Unicode MS"/>
          <w:sz w:val="20"/>
        </w:rPr>
        <w:t>strated, five out of six homes never or rarely</w:t>
      </w:r>
      <w:r w:rsidRPr="00532A5F">
        <w:rPr>
          <w:rFonts w:ascii="Arial Unicode MS" w:eastAsia="Arial Unicode MS" w:hAnsi="Arial Unicode MS" w:cs="Arial Unicode MS"/>
          <w:sz w:val="20"/>
        </w:rPr>
        <w:t xml:space="preserve"> used the boost mode function. One household explained the ventilation system was noisy on higher settings; another stated they do not touch the system. One household reported using the boost mode only when there was a crowd of people in. Only one home reported opening the windows on a regular basis</w:t>
      </w:r>
      <w:r w:rsidR="0067161C">
        <w:rPr>
          <w:rFonts w:ascii="Arial Unicode MS" w:eastAsia="Arial Unicode MS" w:hAnsi="Arial Unicode MS" w:cs="Arial Unicode MS"/>
          <w:sz w:val="20"/>
        </w:rPr>
        <w:t xml:space="preserve"> during winter</w:t>
      </w:r>
      <w:r w:rsidRPr="00532A5F">
        <w:rPr>
          <w:rFonts w:ascii="Arial Unicode MS" w:eastAsia="Arial Unicode MS" w:hAnsi="Arial Unicode MS" w:cs="Arial Unicode MS"/>
          <w:sz w:val="20"/>
        </w:rPr>
        <w:t xml:space="preserve"> (in morning), while in five out</w:t>
      </w:r>
      <w:r w:rsidR="000C60F4">
        <w:rPr>
          <w:rFonts w:ascii="Arial Unicode MS" w:eastAsia="Arial Unicode MS" w:hAnsi="Arial Unicode MS" w:cs="Arial Unicode MS"/>
          <w:sz w:val="20"/>
        </w:rPr>
        <w:t xml:space="preserve"> of six homes the windows were never or rarely</w:t>
      </w:r>
      <w:r w:rsidRPr="00532A5F">
        <w:rPr>
          <w:rFonts w:ascii="Arial Unicode MS" w:eastAsia="Arial Unicode MS" w:hAnsi="Arial Unicode MS" w:cs="Arial Unicode MS"/>
          <w:sz w:val="20"/>
        </w:rPr>
        <w:t xml:space="preserve"> open during the evening and/or night. In house No.4 and No.5, the windows in the main bathroom </w:t>
      </w:r>
      <w:r w:rsidR="00491C4E">
        <w:rPr>
          <w:rFonts w:ascii="Arial Unicode MS" w:eastAsia="Arial Unicode MS" w:hAnsi="Arial Unicode MS" w:cs="Arial Unicode MS"/>
          <w:sz w:val="20"/>
        </w:rPr>
        <w:t>were</w:t>
      </w:r>
      <w:r w:rsidRPr="00532A5F">
        <w:rPr>
          <w:rFonts w:ascii="Arial Unicode MS" w:eastAsia="Arial Unicode MS" w:hAnsi="Arial Unicode MS" w:cs="Arial Unicode MS"/>
          <w:sz w:val="20"/>
        </w:rPr>
        <w:t xml:space="preserve"> not </w:t>
      </w:r>
      <w:r w:rsidR="00E46D99" w:rsidRPr="00532A5F">
        <w:rPr>
          <w:rFonts w:ascii="Arial Unicode MS" w:eastAsia="Arial Unicode MS" w:hAnsi="Arial Unicode MS" w:cs="Arial Unicode MS"/>
          <w:sz w:val="20"/>
        </w:rPr>
        <w:t>operable;</w:t>
      </w:r>
      <w:r w:rsidRPr="00532A5F">
        <w:rPr>
          <w:rFonts w:ascii="Arial Unicode MS" w:eastAsia="Arial Unicode MS" w:hAnsi="Arial Unicode MS" w:cs="Arial Unicode MS"/>
          <w:sz w:val="20"/>
        </w:rPr>
        <w:t xml:space="preserve"> the MVHR system </w:t>
      </w:r>
      <w:r w:rsidR="00491C4E">
        <w:rPr>
          <w:rFonts w:ascii="Arial Unicode MS" w:eastAsia="Arial Unicode MS" w:hAnsi="Arial Unicode MS" w:cs="Arial Unicode MS"/>
          <w:sz w:val="20"/>
        </w:rPr>
        <w:t>was</w:t>
      </w:r>
      <w:r w:rsidRPr="00532A5F">
        <w:rPr>
          <w:rFonts w:ascii="Arial Unicode MS" w:eastAsia="Arial Unicode MS" w:hAnsi="Arial Unicode MS" w:cs="Arial Unicode MS"/>
          <w:sz w:val="20"/>
        </w:rPr>
        <w:t xml:space="preserve"> the only available ventilation strategy. When asked whether the boost mode was ever used during showerin</w:t>
      </w:r>
      <w:r w:rsidR="000C60F4">
        <w:rPr>
          <w:rFonts w:ascii="Arial Unicode MS" w:eastAsia="Arial Unicode MS" w:hAnsi="Arial Unicode MS" w:cs="Arial Unicode MS"/>
          <w:sz w:val="20"/>
        </w:rPr>
        <w:t>g or bathing, the response was never</w:t>
      </w:r>
      <w:r w:rsidRPr="00532A5F">
        <w:rPr>
          <w:rFonts w:ascii="Arial Unicode MS" w:eastAsia="Arial Unicode MS" w:hAnsi="Arial Unicode MS" w:cs="Arial Unicode MS"/>
          <w:sz w:val="20"/>
        </w:rPr>
        <w:t xml:space="preserve"> for five out of six households. These results suggest inadequate use of purge ventilation to rapidly dilute air pollut</w:t>
      </w:r>
      <w:r w:rsidR="0067161C">
        <w:rPr>
          <w:rFonts w:ascii="Arial Unicode MS" w:eastAsia="Arial Unicode MS" w:hAnsi="Arial Unicode MS" w:cs="Arial Unicode MS"/>
          <w:sz w:val="20"/>
        </w:rPr>
        <w:t xml:space="preserve">ants and excess water vapor </w:t>
      </w:r>
      <w:r w:rsidRPr="00532A5F">
        <w:rPr>
          <w:rFonts w:ascii="Arial Unicode MS" w:eastAsia="Arial Unicode MS" w:hAnsi="Arial Unicode MS" w:cs="Arial Unicode MS"/>
          <w:sz w:val="20"/>
        </w:rPr>
        <w:t xml:space="preserve">in the case study homes. </w:t>
      </w:r>
    </w:p>
    <w:p w:rsidR="000E0FA4" w:rsidRPr="001A2FAA" w:rsidRDefault="00532A5F" w:rsidP="000E0FA4">
      <w:pPr>
        <w:rPr>
          <w:rFonts w:ascii="Garamond" w:eastAsia="Arial Unicode MS" w:hAnsi="Garamond"/>
          <w:sz w:val="21"/>
        </w:rPr>
      </w:pPr>
      <w:r>
        <w:rPr>
          <w:noProof/>
        </w:rPr>
        <w:drawing>
          <wp:inline distT="0" distB="0" distL="0" distR="0">
            <wp:extent cx="5727802" cy="2026310"/>
            <wp:effectExtent l="0" t="0" r="25400" b="12065"/>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32A5F">
        <w:rPr>
          <w:rFonts w:eastAsia="Arial Unicode MS"/>
        </w:rPr>
        <w:t>Figure 1.</w:t>
      </w:r>
      <w:r>
        <w:rPr>
          <w:rFonts w:eastAsia="Arial Unicode MS"/>
        </w:rPr>
        <w:t xml:space="preserve"> </w:t>
      </w:r>
      <w:r w:rsidRPr="00532A5F">
        <w:rPr>
          <w:rFonts w:eastAsia="Arial Unicode MS"/>
        </w:rPr>
        <w:t>Frequency of ventilation strategies utilized in case study homes during the winter months.</w:t>
      </w:r>
    </w:p>
    <w:p w:rsidR="000D1DBB" w:rsidRDefault="000D1DBB" w:rsidP="00532A5F">
      <w:pPr>
        <w:pStyle w:val="06BodyMaintext"/>
        <w:spacing w:line="240" w:lineRule="auto"/>
        <w:ind w:firstLine="0"/>
        <w:rPr>
          <w:rFonts w:ascii="Arial Unicode MS" w:eastAsia="Arial Unicode MS" w:hAnsi="Arial Unicode MS" w:cs="Arial Unicode MS"/>
          <w:sz w:val="20"/>
        </w:rPr>
      </w:pPr>
    </w:p>
    <w:p w:rsidR="000D1DBB" w:rsidRDefault="000D1DBB" w:rsidP="00532A5F">
      <w:pPr>
        <w:pStyle w:val="06BodyMaintext"/>
        <w:spacing w:line="240" w:lineRule="auto"/>
        <w:ind w:firstLine="0"/>
        <w:rPr>
          <w:rFonts w:ascii="Arial Unicode MS" w:eastAsia="Arial Unicode MS" w:hAnsi="Arial Unicode MS" w:cs="Arial Unicode MS"/>
          <w:sz w:val="20"/>
        </w:rPr>
      </w:pPr>
      <w:r>
        <w:rPr>
          <w:noProof/>
          <w:lang w:val="en-GB" w:eastAsia="en-GB"/>
        </w:rPr>
        <w:drawing>
          <wp:inline distT="0" distB="0" distL="0" distR="0">
            <wp:extent cx="5727802" cy="2026310"/>
            <wp:effectExtent l="0" t="0" r="25400" b="12065"/>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1DBB" w:rsidRPr="00E77FBD" w:rsidRDefault="00E77FBD" w:rsidP="00532A5F">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Figure 2</w:t>
      </w:r>
      <w:r w:rsidRPr="00E77FBD">
        <w:rPr>
          <w:rFonts w:ascii="Arial Unicode MS" w:eastAsia="Arial Unicode MS" w:hAnsi="Arial Unicode MS" w:cs="Arial Unicode MS"/>
          <w:sz w:val="20"/>
        </w:rPr>
        <w:t xml:space="preserve">. Frequency of ventilation strategies utilized in case study homes during the </w:t>
      </w:r>
      <w:r>
        <w:rPr>
          <w:rFonts w:ascii="Arial Unicode MS" w:eastAsia="Arial Unicode MS" w:hAnsi="Arial Unicode MS" w:cs="Arial Unicode MS"/>
          <w:sz w:val="20"/>
        </w:rPr>
        <w:t>summer</w:t>
      </w:r>
      <w:r w:rsidRPr="00E77FBD">
        <w:rPr>
          <w:rFonts w:ascii="Arial Unicode MS" w:eastAsia="Arial Unicode MS" w:hAnsi="Arial Unicode MS" w:cs="Arial Unicode MS"/>
          <w:sz w:val="20"/>
        </w:rPr>
        <w:t xml:space="preserve"> months.</w:t>
      </w:r>
    </w:p>
    <w:p w:rsidR="000D1DBB" w:rsidRPr="00E77FBD" w:rsidRDefault="000D1DBB" w:rsidP="00532A5F">
      <w:pPr>
        <w:pStyle w:val="06BodyMaintext"/>
        <w:spacing w:line="240" w:lineRule="auto"/>
        <w:ind w:firstLine="0"/>
        <w:rPr>
          <w:rFonts w:ascii="Arial Unicode MS" w:eastAsia="Arial Unicode MS" w:hAnsi="Arial Unicode MS" w:cs="Arial Unicode MS"/>
          <w:sz w:val="20"/>
        </w:rPr>
      </w:pPr>
    </w:p>
    <w:p w:rsidR="000D1DBB" w:rsidRDefault="00E77FBD" w:rsidP="00532A5F">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 xml:space="preserve">During the summer months, </w:t>
      </w:r>
      <w:r w:rsidR="001A4E99">
        <w:rPr>
          <w:rFonts w:ascii="Arial Unicode MS" w:eastAsia="Arial Unicode MS" w:hAnsi="Arial Unicode MS" w:cs="Arial Unicode MS"/>
          <w:sz w:val="20"/>
        </w:rPr>
        <w:t>four</w:t>
      </w:r>
      <w:r>
        <w:rPr>
          <w:rFonts w:ascii="Arial Unicode MS" w:eastAsia="Arial Unicode MS" w:hAnsi="Arial Unicode MS" w:cs="Arial Unicode MS"/>
          <w:sz w:val="20"/>
        </w:rPr>
        <w:t xml:space="preserve"> households stated the boost mode in the MVHR system was ‘never’ used. The rema</w:t>
      </w:r>
      <w:r w:rsidR="000C60F4">
        <w:rPr>
          <w:rFonts w:ascii="Arial Unicode MS" w:eastAsia="Arial Unicode MS" w:hAnsi="Arial Unicode MS" w:cs="Arial Unicode MS"/>
          <w:sz w:val="20"/>
        </w:rPr>
        <w:t>ining households stated it was occasionally used “when visitors were in”, or rarely used “when it is really warm”</w:t>
      </w:r>
      <w:r>
        <w:rPr>
          <w:rFonts w:ascii="Arial Unicode MS" w:eastAsia="Arial Unicode MS" w:hAnsi="Arial Unicode MS" w:cs="Arial Unicode MS"/>
          <w:sz w:val="20"/>
        </w:rPr>
        <w:t>. Two households (No.5 and No.6) stated that windows were opened constantly</w:t>
      </w:r>
      <w:r w:rsidR="009633F9">
        <w:rPr>
          <w:rFonts w:ascii="Arial Unicode MS" w:eastAsia="Arial Unicode MS" w:hAnsi="Arial Unicode MS" w:cs="Arial Unicode MS"/>
          <w:sz w:val="20"/>
        </w:rPr>
        <w:t xml:space="preserve"> during summer;</w:t>
      </w:r>
      <w:r>
        <w:rPr>
          <w:rFonts w:ascii="Arial Unicode MS" w:eastAsia="Arial Unicode MS" w:hAnsi="Arial Unicode MS" w:cs="Arial Unicode MS"/>
          <w:sz w:val="20"/>
        </w:rPr>
        <w:t xml:space="preserve"> in the morning, during the day, in </w:t>
      </w:r>
      <w:r w:rsidR="009633F9">
        <w:rPr>
          <w:rFonts w:ascii="Arial Unicode MS" w:eastAsia="Arial Unicode MS" w:hAnsi="Arial Unicode MS" w:cs="Arial Unicode MS"/>
          <w:sz w:val="20"/>
        </w:rPr>
        <w:t xml:space="preserve">the </w:t>
      </w:r>
      <w:r>
        <w:rPr>
          <w:rFonts w:ascii="Arial Unicode MS" w:eastAsia="Arial Unicode MS" w:hAnsi="Arial Unicode MS" w:cs="Arial Unicode MS"/>
          <w:sz w:val="20"/>
        </w:rPr>
        <w:t xml:space="preserve">evening and at night. </w:t>
      </w:r>
    </w:p>
    <w:p w:rsidR="000D1DBB" w:rsidRDefault="000D1DBB" w:rsidP="00532A5F">
      <w:pPr>
        <w:pStyle w:val="06BodyMaintext"/>
        <w:spacing w:line="240" w:lineRule="auto"/>
        <w:ind w:firstLine="0"/>
        <w:rPr>
          <w:rFonts w:ascii="Arial Unicode MS" w:eastAsia="Arial Unicode MS" w:hAnsi="Arial Unicode MS" w:cs="Arial Unicode MS"/>
          <w:sz w:val="20"/>
        </w:rPr>
      </w:pPr>
    </w:p>
    <w:p w:rsidR="00532A5F" w:rsidRDefault="00532A5F" w:rsidP="00532A5F">
      <w:pPr>
        <w:pStyle w:val="06BodyMaintext"/>
        <w:spacing w:line="240" w:lineRule="auto"/>
        <w:ind w:firstLine="0"/>
        <w:rPr>
          <w:rFonts w:ascii="Arial Unicode MS" w:eastAsia="Arial Unicode MS" w:hAnsi="Arial Unicode MS" w:cs="Arial Unicode MS"/>
          <w:sz w:val="20"/>
        </w:rPr>
      </w:pPr>
      <w:r w:rsidRPr="00532A5F">
        <w:rPr>
          <w:rFonts w:ascii="Arial Unicode MS" w:eastAsia="Arial Unicode MS" w:hAnsi="Arial Unicode MS" w:cs="Arial Unicode MS"/>
          <w:sz w:val="20"/>
        </w:rPr>
        <w:t xml:space="preserve">All households stated that they found the MVHR (Mechanical Ventilation with Heat Recovery) system easy to operate. </w:t>
      </w:r>
      <w:r w:rsidR="00491C4E">
        <w:rPr>
          <w:rFonts w:ascii="Arial Unicode MS" w:eastAsia="Arial Unicode MS" w:hAnsi="Arial Unicode MS" w:cs="Arial Unicode MS"/>
          <w:sz w:val="20"/>
        </w:rPr>
        <w:t>Two</w:t>
      </w:r>
      <w:r w:rsidRPr="00532A5F">
        <w:rPr>
          <w:rFonts w:ascii="Arial Unicode MS" w:eastAsia="Arial Unicode MS" w:hAnsi="Arial Unicode MS" w:cs="Arial Unicode MS"/>
          <w:sz w:val="20"/>
        </w:rPr>
        <w:t xml:space="preserve"> household</w:t>
      </w:r>
      <w:r w:rsidR="00491C4E">
        <w:rPr>
          <w:rFonts w:ascii="Arial Unicode MS" w:eastAsia="Arial Unicode MS" w:hAnsi="Arial Unicode MS" w:cs="Arial Unicode MS"/>
          <w:sz w:val="20"/>
        </w:rPr>
        <w:t>s</w:t>
      </w:r>
      <w:r w:rsidRPr="00532A5F">
        <w:rPr>
          <w:rFonts w:ascii="Arial Unicode MS" w:eastAsia="Arial Unicode MS" w:hAnsi="Arial Unicode MS" w:cs="Arial Unicode MS"/>
          <w:sz w:val="20"/>
        </w:rPr>
        <w:t xml:space="preserve"> </w:t>
      </w:r>
      <w:r w:rsidR="00491C4E">
        <w:rPr>
          <w:rFonts w:ascii="Arial Unicode MS" w:eastAsia="Arial Unicode MS" w:hAnsi="Arial Unicode MS" w:cs="Arial Unicode MS"/>
          <w:sz w:val="20"/>
        </w:rPr>
        <w:t xml:space="preserve">(No.3 and No.5) </w:t>
      </w:r>
      <w:r w:rsidRPr="00532A5F">
        <w:rPr>
          <w:rFonts w:ascii="Arial Unicode MS" w:eastAsia="Arial Unicode MS" w:hAnsi="Arial Unicode MS" w:cs="Arial Unicode MS"/>
          <w:sz w:val="20"/>
        </w:rPr>
        <w:t xml:space="preserve">however pointed out that they had adjusted the vents for thermal comfort during winter, explaining they were experiencing draughts from the supply vents. </w:t>
      </w:r>
      <w:r w:rsidR="00491C4E">
        <w:rPr>
          <w:rFonts w:ascii="Arial Unicode MS" w:eastAsia="Arial Unicode MS" w:hAnsi="Arial Unicode MS" w:cs="Arial Unicode MS"/>
          <w:sz w:val="20"/>
        </w:rPr>
        <w:t xml:space="preserve">Household No.3 explained that every winter they screw the supply vents slightly closed and open them again during the summer season. Similarly, No.5 explained that during the winter they tighten the bedroom and living room supply vents. </w:t>
      </w:r>
      <w:r w:rsidRPr="00532A5F">
        <w:rPr>
          <w:rFonts w:ascii="Arial Unicode MS" w:eastAsia="Arial Unicode MS" w:hAnsi="Arial Unicode MS" w:cs="Arial Unicode MS"/>
          <w:sz w:val="20"/>
        </w:rPr>
        <w:t xml:space="preserve">This may have had a significant effect on the air change rate, potentially limiting ventilation to inadequate levels. </w:t>
      </w:r>
    </w:p>
    <w:p w:rsidR="008E29C0" w:rsidRDefault="008E29C0" w:rsidP="00532A5F">
      <w:pPr>
        <w:pStyle w:val="06BodyMaintext"/>
        <w:spacing w:line="240" w:lineRule="auto"/>
        <w:ind w:firstLine="0"/>
        <w:rPr>
          <w:rFonts w:ascii="Arial Unicode MS" w:eastAsia="Arial Unicode MS" w:hAnsi="Arial Unicode MS" w:cs="Arial Unicode MS"/>
          <w:sz w:val="20"/>
        </w:rPr>
      </w:pPr>
    </w:p>
    <w:p w:rsidR="008E29C0" w:rsidRPr="00532A5F" w:rsidRDefault="002B6EA1" w:rsidP="00532A5F">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In the structured occupant interview, three h</w:t>
      </w:r>
      <w:r w:rsidR="008E29C0">
        <w:rPr>
          <w:rFonts w:ascii="Arial Unicode MS" w:eastAsia="Arial Unicode MS" w:hAnsi="Arial Unicode MS" w:cs="Arial Unicode MS"/>
          <w:sz w:val="20"/>
        </w:rPr>
        <w:t xml:space="preserve">ouseholds </w:t>
      </w:r>
      <w:r>
        <w:rPr>
          <w:rFonts w:ascii="Arial Unicode MS" w:eastAsia="Arial Unicode MS" w:hAnsi="Arial Unicode MS" w:cs="Arial Unicode MS"/>
          <w:sz w:val="20"/>
        </w:rPr>
        <w:t>stated that they have</w:t>
      </w:r>
      <w:r w:rsidR="008E29C0">
        <w:rPr>
          <w:rFonts w:ascii="Arial Unicode MS" w:eastAsia="Arial Unicode MS" w:hAnsi="Arial Unicode MS" w:cs="Arial Unicode MS"/>
          <w:sz w:val="20"/>
        </w:rPr>
        <w:t xml:space="preserve"> </w:t>
      </w:r>
      <w:r>
        <w:rPr>
          <w:rFonts w:ascii="Arial Unicode MS" w:eastAsia="Arial Unicode MS" w:hAnsi="Arial Unicode MS" w:cs="Arial Unicode MS"/>
          <w:sz w:val="20"/>
        </w:rPr>
        <w:t>experienced</w:t>
      </w:r>
      <w:r w:rsidR="008E29C0">
        <w:rPr>
          <w:rFonts w:ascii="Arial Unicode MS" w:eastAsia="Arial Unicode MS" w:hAnsi="Arial Unicode MS" w:cs="Arial Unicode MS"/>
          <w:sz w:val="20"/>
        </w:rPr>
        <w:t xml:space="preserve"> issues with </w:t>
      </w:r>
      <w:r>
        <w:rPr>
          <w:rFonts w:ascii="Arial Unicode MS" w:eastAsia="Arial Unicode MS" w:hAnsi="Arial Unicode MS" w:cs="Arial Unicode MS"/>
          <w:sz w:val="20"/>
        </w:rPr>
        <w:t xml:space="preserve">at least one of </w:t>
      </w:r>
      <w:r w:rsidR="008E29C0">
        <w:rPr>
          <w:rFonts w:ascii="Arial Unicode MS" w:eastAsia="Arial Unicode MS" w:hAnsi="Arial Unicode MS" w:cs="Arial Unicode MS"/>
          <w:sz w:val="20"/>
        </w:rPr>
        <w:t>the following aspects of the MVHR system: noise, cost of running, ther</w:t>
      </w:r>
      <w:r>
        <w:rPr>
          <w:rFonts w:ascii="Arial Unicode MS" w:eastAsia="Arial Unicode MS" w:hAnsi="Arial Unicode MS" w:cs="Arial Unicode MS"/>
          <w:sz w:val="20"/>
        </w:rPr>
        <w:t xml:space="preserve">mal comfort, draughts or other. Two stated noise as an issue, explaining it is noisy on higher settings and noisy in the bathroom. One household stated cost of running and thermal comfort as issues, explaining that it </w:t>
      </w:r>
      <w:r w:rsidR="0067161C">
        <w:rPr>
          <w:rFonts w:ascii="Arial Unicode MS" w:eastAsia="Arial Unicode MS" w:hAnsi="Arial Unicode MS" w:cs="Arial Unicode MS"/>
          <w:sz w:val="20"/>
        </w:rPr>
        <w:t>was “not efficient to heat the house” and “in winter it gets too cold”</w:t>
      </w:r>
      <w:r>
        <w:rPr>
          <w:rFonts w:ascii="Arial Unicode MS" w:eastAsia="Arial Unicode MS" w:hAnsi="Arial Unicode MS" w:cs="Arial Unicode MS"/>
          <w:sz w:val="20"/>
        </w:rPr>
        <w:t xml:space="preserve">. Thus poor understanding and/or satisfaction with the mechanical ventilation with heat recovery system appears to be a problem in the case study dwellings. </w:t>
      </w:r>
    </w:p>
    <w:p w:rsidR="00532A5F" w:rsidRDefault="00532A5F" w:rsidP="00633EBF">
      <w:pPr>
        <w:pStyle w:val="Heading20"/>
        <w:numPr>
          <w:ilvl w:val="1"/>
          <w:numId w:val="12"/>
        </w:numPr>
        <w:rPr>
          <w:rFonts w:eastAsia="Arial Unicode MS" w:cs="Arial"/>
        </w:rPr>
      </w:pPr>
      <w:r>
        <w:rPr>
          <w:rFonts w:eastAsia="Arial Unicode MS" w:cs="Arial"/>
        </w:rPr>
        <w:t>Carbon dioxide</w:t>
      </w:r>
    </w:p>
    <w:p w:rsidR="00532A5F" w:rsidRDefault="00532A5F" w:rsidP="00C574B2">
      <w:pPr>
        <w:pStyle w:val="Heading3"/>
        <w:numPr>
          <w:ilvl w:val="2"/>
          <w:numId w:val="14"/>
        </w:numPr>
        <w:rPr>
          <w:rFonts w:eastAsia="Arial Unicode MS"/>
        </w:rPr>
      </w:pPr>
      <w:r>
        <w:rPr>
          <w:rFonts w:eastAsia="Arial Unicode MS"/>
        </w:rPr>
        <w:t>Winter season</w:t>
      </w:r>
    </w:p>
    <w:tbl>
      <w:tblPr>
        <w:tblW w:w="4895" w:type="pct"/>
        <w:jc w:val="center"/>
        <w:tblBorders>
          <w:top w:val="single" w:sz="18" w:space="0" w:color="auto"/>
          <w:bottom w:val="single" w:sz="18" w:space="0" w:color="auto"/>
        </w:tblBorders>
        <w:tblLook w:val="04A0" w:firstRow="1" w:lastRow="0" w:firstColumn="1" w:lastColumn="0" w:noHBand="0" w:noVBand="1"/>
      </w:tblPr>
      <w:tblGrid>
        <w:gridCol w:w="3176"/>
        <w:gridCol w:w="901"/>
        <w:gridCol w:w="974"/>
        <w:gridCol w:w="972"/>
        <w:gridCol w:w="1013"/>
        <w:gridCol w:w="932"/>
        <w:gridCol w:w="1080"/>
      </w:tblGrid>
      <w:tr w:rsidR="005F7B60" w:rsidRPr="00532A5F" w:rsidTr="005F7B60">
        <w:trPr>
          <w:jc w:val="center"/>
        </w:trPr>
        <w:tc>
          <w:tcPr>
            <w:tcW w:w="5000" w:type="pct"/>
            <w:gridSpan w:val="7"/>
            <w:tcBorders>
              <w:top w:val="nil"/>
              <w:bottom w:val="single" w:sz="2" w:space="0" w:color="auto"/>
            </w:tcBorders>
            <w:vAlign w:val="center"/>
          </w:tcPr>
          <w:p w:rsidR="00532A5F" w:rsidRPr="00532A5F" w:rsidRDefault="007D3A41" w:rsidP="00CB4E25">
            <w:pPr>
              <w:rPr>
                <w:rFonts w:eastAsia="Arial Unicode MS"/>
              </w:rPr>
            </w:pPr>
            <w:r>
              <w:rPr>
                <w:rFonts w:eastAsia="Arial Unicode MS"/>
              </w:rPr>
              <w:t>Table 2.   Winter c</w:t>
            </w:r>
            <w:r w:rsidR="00532A5F" w:rsidRPr="00532A5F">
              <w:rPr>
                <w:rFonts w:eastAsia="Arial Unicode MS"/>
              </w:rPr>
              <w:t xml:space="preserve">arbon dioxide </w:t>
            </w:r>
            <w:r>
              <w:rPr>
                <w:rFonts w:eastAsia="Arial Unicode MS"/>
              </w:rPr>
              <w:t xml:space="preserve">levels </w:t>
            </w:r>
            <w:r w:rsidR="00532A5F" w:rsidRPr="00532A5F">
              <w:rPr>
                <w:rFonts w:eastAsia="Arial Unicode MS"/>
              </w:rPr>
              <w:t>(ppm)</w:t>
            </w:r>
            <w:r w:rsidR="00985198">
              <w:rPr>
                <w:rFonts w:eastAsia="Arial Unicode MS"/>
              </w:rPr>
              <w:t xml:space="preserve"> in living room</w:t>
            </w:r>
            <w:r w:rsidR="005F7B60">
              <w:rPr>
                <w:rFonts w:eastAsia="Arial Unicode MS"/>
              </w:rPr>
              <w:t xml:space="preserve"> and average occupancy</w:t>
            </w:r>
          </w:p>
        </w:tc>
      </w:tr>
      <w:tr w:rsidR="005F7B60" w:rsidRPr="00532A5F" w:rsidTr="005F7B60">
        <w:trPr>
          <w:jc w:val="center"/>
        </w:trPr>
        <w:tc>
          <w:tcPr>
            <w:tcW w:w="1755" w:type="pct"/>
            <w:tcBorders>
              <w:top w:val="single" w:sz="2" w:space="0" w:color="auto"/>
              <w:bottom w:val="single" w:sz="2" w:space="0" w:color="auto"/>
            </w:tcBorders>
            <w:vAlign w:val="center"/>
          </w:tcPr>
          <w:p w:rsidR="00532A5F" w:rsidRPr="00532A5F" w:rsidRDefault="00532A5F" w:rsidP="00985198">
            <w:pPr>
              <w:pStyle w:val="NoSpacing"/>
            </w:pPr>
          </w:p>
        </w:tc>
        <w:tc>
          <w:tcPr>
            <w:tcW w:w="498" w:type="pct"/>
            <w:tcBorders>
              <w:top w:val="single" w:sz="2" w:space="0" w:color="auto"/>
              <w:bottom w:val="single" w:sz="2" w:space="0" w:color="auto"/>
            </w:tcBorders>
            <w:vAlign w:val="center"/>
          </w:tcPr>
          <w:p w:rsidR="00532A5F" w:rsidRPr="00532A5F" w:rsidRDefault="00532A5F" w:rsidP="00985198">
            <w:pPr>
              <w:pStyle w:val="NoSpacing"/>
            </w:pPr>
            <w:r w:rsidRPr="00532A5F">
              <w:t>No.1</w:t>
            </w:r>
          </w:p>
        </w:tc>
        <w:tc>
          <w:tcPr>
            <w:tcW w:w="538" w:type="pct"/>
            <w:tcBorders>
              <w:top w:val="single" w:sz="2" w:space="0" w:color="auto"/>
              <w:bottom w:val="single" w:sz="2" w:space="0" w:color="auto"/>
            </w:tcBorders>
            <w:vAlign w:val="center"/>
          </w:tcPr>
          <w:p w:rsidR="00532A5F" w:rsidRPr="00532A5F" w:rsidRDefault="00532A5F" w:rsidP="00985198">
            <w:pPr>
              <w:pStyle w:val="NoSpacing"/>
            </w:pPr>
            <w:r w:rsidRPr="00532A5F">
              <w:t>No.2</w:t>
            </w:r>
          </w:p>
        </w:tc>
        <w:tc>
          <w:tcPr>
            <w:tcW w:w="537" w:type="pct"/>
            <w:tcBorders>
              <w:top w:val="single" w:sz="2" w:space="0" w:color="auto"/>
              <w:bottom w:val="single" w:sz="2" w:space="0" w:color="auto"/>
            </w:tcBorders>
            <w:vAlign w:val="center"/>
          </w:tcPr>
          <w:p w:rsidR="00532A5F" w:rsidRPr="00532A5F" w:rsidRDefault="00532A5F" w:rsidP="00985198">
            <w:pPr>
              <w:pStyle w:val="NoSpacing"/>
            </w:pPr>
            <w:r w:rsidRPr="00532A5F">
              <w:t>No.3</w:t>
            </w:r>
          </w:p>
        </w:tc>
        <w:tc>
          <w:tcPr>
            <w:tcW w:w="560" w:type="pct"/>
            <w:tcBorders>
              <w:top w:val="single" w:sz="2" w:space="0" w:color="auto"/>
              <w:bottom w:val="single" w:sz="2" w:space="0" w:color="auto"/>
            </w:tcBorders>
            <w:vAlign w:val="center"/>
          </w:tcPr>
          <w:p w:rsidR="00532A5F" w:rsidRPr="00532A5F" w:rsidRDefault="00532A5F" w:rsidP="00985198">
            <w:pPr>
              <w:pStyle w:val="NoSpacing"/>
            </w:pPr>
            <w:r w:rsidRPr="00532A5F">
              <w:t>No.4</w:t>
            </w:r>
          </w:p>
        </w:tc>
        <w:tc>
          <w:tcPr>
            <w:tcW w:w="515" w:type="pct"/>
            <w:tcBorders>
              <w:top w:val="single" w:sz="2" w:space="0" w:color="auto"/>
              <w:bottom w:val="single" w:sz="2" w:space="0" w:color="auto"/>
            </w:tcBorders>
            <w:vAlign w:val="center"/>
          </w:tcPr>
          <w:p w:rsidR="00532A5F" w:rsidRPr="00532A5F" w:rsidRDefault="00532A5F" w:rsidP="00985198">
            <w:pPr>
              <w:pStyle w:val="NoSpacing"/>
            </w:pPr>
            <w:r w:rsidRPr="00532A5F">
              <w:t>No.5</w:t>
            </w:r>
          </w:p>
        </w:tc>
        <w:tc>
          <w:tcPr>
            <w:tcW w:w="596" w:type="pct"/>
            <w:tcBorders>
              <w:top w:val="single" w:sz="2" w:space="0" w:color="auto"/>
              <w:bottom w:val="single" w:sz="2" w:space="0" w:color="auto"/>
            </w:tcBorders>
            <w:vAlign w:val="center"/>
          </w:tcPr>
          <w:p w:rsidR="00532A5F" w:rsidRPr="00532A5F" w:rsidRDefault="00532A5F" w:rsidP="00985198">
            <w:pPr>
              <w:pStyle w:val="NoSpacing"/>
            </w:pPr>
            <w:r w:rsidRPr="00532A5F">
              <w:t>No.6</w:t>
            </w:r>
          </w:p>
        </w:tc>
      </w:tr>
      <w:tr w:rsidR="005F7B60" w:rsidRPr="00532A5F" w:rsidTr="005F7B60">
        <w:trPr>
          <w:jc w:val="center"/>
        </w:trPr>
        <w:tc>
          <w:tcPr>
            <w:tcW w:w="1755" w:type="pct"/>
            <w:tcBorders>
              <w:top w:val="single" w:sz="2" w:space="0" w:color="auto"/>
            </w:tcBorders>
            <w:vAlign w:val="center"/>
          </w:tcPr>
          <w:p w:rsidR="00532A5F" w:rsidRPr="00532A5F" w:rsidRDefault="00532A5F" w:rsidP="00985198">
            <w:pPr>
              <w:pStyle w:val="NoSpacing"/>
              <w:rPr>
                <w:sz w:val="20"/>
              </w:rPr>
            </w:pPr>
            <w:r w:rsidRPr="00532A5F">
              <w:rPr>
                <w:sz w:val="20"/>
              </w:rPr>
              <w:t>Maximum</w:t>
            </w:r>
          </w:p>
        </w:tc>
        <w:tc>
          <w:tcPr>
            <w:tcW w:w="498" w:type="pct"/>
            <w:tcBorders>
              <w:top w:val="single" w:sz="2" w:space="0" w:color="auto"/>
            </w:tcBorders>
            <w:vAlign w:val="center"/>
          </w:tcPr>
          <w:p w:rsidR="00532A5F" w:rsidRPr="00532A5F" w:rsidRDefault="004175CD" w:rsidP="00985198">
            <w:pPr>
              <w:pStyle w:val="NoSpacing"/>
              <w:rPr>
                <w:sz w:val="20"/>
              </w:rPr>
            </w:pPr>
            <w:r>
              <w:rPr>
                <w:sz w:val="20"/>
              </w:rPr>
              <w:t>2294</w:t>
            </w:r>
          </w:p>
        </w:tc>
        <w:tc>
          <w:tcPr>
            <w:tcW w:w="538" w:type="pct"/>
            <w:tcBorders>
              <w:top w:val="single" w:sz="2" w:space="0" w:color="auto"/>
            </w:tcBorders>
            <w:vAlign w:val="center"/>
          </w:tcPr>
          <w:p w:rsidR="00532A5F" w:rsidRPr="00532A5F" w:rsidRDefault="004175CD" w:rsidP="00985198">
            <w:pPr>
              <w:pStyle w:val="NoSpacing"/>
              <w:rPr>
                <w:sz w:val="20"/>
              </w:rPr>
            </w:pPr>
            <w:r>
              <w:rPr>
                <w:sz w:val="20"/>
              </w:rPr>
              <w:t>1571</w:t>
            </w:r>
          </w:p>
        </w:tc>
        <w:tc>
          <w:tcPr>
            <w:tcW w:w="537" w:type="pct"/>
            <w:tcBorders>
              <w:top w:val="single" w:sz="2" w:space="0" w:color="auto"/>
            </w:tcBorders>
            <w:vAlign w:val="center"/>
          </w:tcPr>
          <w:p w:rsidR="00532A5F" w:rsidRPr="00532A5F" w:rsidRDefault="004175CD" w:rsidP="00985198">
            <w:pPr>
              <w:pStyle w:val="NoSpacing"/>
              <w:rPr>
                <w:sz w:val="20"/>
              </w:rPr>
            </w:pPr>
            <w:r>
              <w:rPr>
                <w:sz w:val="20"/>
              </w:rPr>
              <w:t>2163</w:t>
            </w:r>
          </w:p>
        </w:tc>
        <w:tc>
          <w:tcPr>
            <w:tcW w:w="560" w:type="pct"/>
            <w:tcBorders>
              <w:top w:val="single" w:sz="2" w:space="0" w:color="auto"/>
            </w:tcBorders>
            <w:vAlign w:val="center"/>
          </w:tcPr>
          <w:p w:rsidR="00532A5F" w:rsidRPr="00532A5F" w:rsidRDefault="004175CD" w:rsidP="00985198">
            <w:pPr>
              <w:pStyle w:val="NoSpacing"/>
              <w:rPr>
                <w:sz w:val="20"/>
              </w:rPr>
            </w:pPr>
            <w:r>
              <w:rPr>
                <w:sz w:val="20"/>
              </w:rPr>
              <w:t>920</w:t>
            </w:r>
          </w:p>
        </w:tc>
        <w:tc>
          <w:tcPr>
            <w:tcW w:w="515" w:type="pct"/>
            <w:tcBorders>
              <w:top w:val="single" w:sz="2" w:space="0" w:color="auto"/>
            </w:tcBorders>
            <w:vAlign w:val="center"/>
          </w:tcPr>
          <w:p w:rsidR="00532A5F" w:rsidRPr="00532A5F" w:rsidRDefault="004175CD" w:rsidP="00985198">
            <w:pPr>
              <w:pStyle w:val="NoSpacing"/>
              <w:rPr>
                <w:sz w:val="20"/>
              </w:rPr>
            </w:pPr>
            <w:r>
              <w:rPr>
                <w:sz w:val="20"/>
              </w:rPr>
              <w:t>2106</w:t>
            </w:r>
          </w:p>
        </w:tc>
        <w:tc>
          <w:tcPr>
            <w:tcW w:w="596" w:type="pct"/>
            <w:tcBorders>
              <w:top w:val="single" w:sz="2" w:space="0" w:color="auto"/>
            </w:tcBorders>
            <w:vAlign w:val="center"/>
          </w:tcPr>
          <w:p w:rsidR="00532A5F" w:rsidRPr="00532A5F" w:rsidRDefault="004175CD" w:rsidP="00985198">
            <w:pPr>
              <w:pStyle w:val="NoSpacing"/>
              <w:rPr>
                <w:sz w:val="20"/>
              </w:rPr>
            </w:pPr>
            <w:r>
              <w:rPr>
                <w:sz w:val="20"/>
              </w:rPr>
              <w:t>1566</w:t>
            </w:r>
          </w:p>
        </w:tc>
      </w:tr>
      <w:tr w:rsidR="005F7B60" w:rsidRPr="00532A5F" w:rsidTr="005F7B60">
        <w:trPr>
          <w:jc w:val="center"/>
        </w:trPr>
        <w:tc>
          <w:tcPr>
            <w:tcW w:w="1755" w:type="pct"/>
            <w:vAlign w:val="center"/>
          </w:tcPr>
          <w:p w:rsidR="00532A5F" w:rsidRPr="00532A5F" w:rsidRDefault="00532A5F" w:rsidP="00985198">
            <w:pPr>
              <w:pStyle w:val="NoSpacing"/>
              <w:rPr>
                <w:sz w:val="20"/>
              </w:rPr>
            </w:pPr>
            <w:r w:rsidRPr="00532A5F">
              <w:rPr>
                <w:sz w:val="20"/>
              </w:rPr>
              <w:t>Minimum</w:t>
            </w:r>
          </w:p>
        </w:tc>
        <w:tc>
          <w:tcPr>
            <w:tcW w:w="498" w:type="pct"/>
            <w:vAlign w:val="center"/>
          </w:tcPr>
          <w:p w:rsidR="00532A5F" w:rsidRPr="00532A5F" w:rsidRDefault="004175CD" w:rsidP="00985198">
            <w:pPr>
              <w:pStyle w:val="NoSpacing"/>
              <w:rPr>
                <w:sz w:val="20"/>
              </w:rPr>
            </w:pPr>
            <w:r>
              <w:rPr>
                <w:sz w:val="20"/>
              </w:rPr>
              <w:t>545</w:t>
            </w:r>
          </w:p>
        </w:tc>
        <w:tc>
          <w:tcPr>
            <w:tcW w:w="538" w:type="pct"/>
            <w:vAlign w:val="center"/>
          </w:tcPr>
          <w:p w:rsidR="00532A5F" w:rsidRPr="00532A5F" w:rsidRDefault="004175CD" w:rsidP="00985198">
            <w:pPr>
              <w:pStyle w:val="NoSpacing"/>
              <w:rPr>
                <w:sz w:val="20"/>
              </w:rPr>
            </w:pPr>
            <w:r>
              <w:rPr>
                <w:sz w:val="20"/>
              </w:rPr>
              <w:t>470</w:t>
            </w:r>
          </w:p>
        </w:tc>
        <w:tc>
          <w:tcPr>
            <w:tcW w:w="537" w:type="pct"/>
            <w:vAlign w:val="center"/>
          </w:tcPr>
          <w:p w:rsidR="00532A5F" w:rsidRPr="00532A5F" w:rsidRDefault="004175CD" w:rsidP="00985198">
            <w:pPr>
              <w:pStyle w:val="NoSpacing"/>
              <w:rPr>
                <w:sz w:val="20"/>
              </w:rPr>
            </w:pPr>
            <w:r>
              <w:rPr>
                <w:sz w:val="20"/>
              </w:rPr>
              <w:t>649</w:t>
            </w:r>
          </w:p>
        </w:tc>
        <w:tc>
          <w:tcPr>
            <w:tcW w:w="560" w:type="pct"/>
            <w:vAlign w:val="center"/>
          </w:tcPr>
          <w:p w:rsidR="00532A5F" w:rsidRPr="00532A5F" w:rsidRDefault="004175CD" w:rsidP="00985198">
            <w:pPr>
              <w:pStyle w:val="NoSpacing"/>
              <w:rPr>
                <w:sz w:val="20"/>
              </w:rPr>
            </w:pPr>
            <w:r>
              <w:rPr>
                <w:sz w:val="20"/>
              </w:rPr>
              <w:t>379</w:t>
            </w:r>
          </w:p>
        </w:tc>
        <w:tc>
          <w:tcPr>
            <w:tcW w:w="515" w:type="pct"/>
            <w:vAlign w:val="center"/>
          </w:tcPr>
          <w:p w:rsidR="00532A5F" w:rsidRPr="00532A5F" w:rsidRDefault="004175CD" w:rsidP="00985198">
            <w:pPr>
              <w:pStyle w:val="NoSpacing"/>
              <w:rPr>
                <w:sz w:val="20"/>
              </w:rPr>
            </w:pPr>
            <w:r>
              <w:rPr>
                <w:sz w:val="20"/>
              </w:rPr>
              <w:t>584</w:t>
            </w:r>
          </w:p>
        </w:tc>
        <w:tc>
          <w:tcPr>
            <w:tcW w:w="596" w:type="pct"/>
            <w:vAlign w:val="center"/>
          </w:tcPr>
          <w:p w:rsidR="00532A5F" w:rsidRPr="00532A5F" w:rsidRDefault="004175CD" w:rsidP="00985198">
            <w:pPr>
              <w:pStyle w:val="NoSpacing"/>
              <w:rPr>
                <w:sz w:val="20"/>
              </w:rPr>
            </w:pPr>
            <w:r>
              <w:rPr>
                <w:sz w:val="20"/>
              </w:rPr>
              <w:t>444</w:t>
            </w:r>
          </w:p>
        </w:tc>
      </w:tr>
      <w:tr w:rsidR="005F7B60" w:rsidRPr="00532A5F" w:rsidTr="005F7B60">
        <w:trPr>
          <w:jc w:val="center"/>
        </w:trPr>
        <w:tc>
          <w:tcPr>
            <w:tcW w:w="1755" w:type="pct"/>
            <w:vAlign w:val="center"/>
          </w:tcPr>
          <w:p w:rsidR="00532A5F" w:rsidRPr="00532A5F" w:rsidRDefault="00532A5F" w:rsidP="00985198">
            <w:pPr>
              <w:pStyle w:val="NoSpacing"/>
              <w:rPr>
                <w:sz w:val="20"/>
              </w:rPr>
            </w:pPr>
            <w:r w:rsidRPr="00532A5F">
              <w:rPr>
                <w:sz w:val="20"/>
              </w:rPr>
              <w:t>Standard deviation</w:t>
            </w:r>
          </w:p>
        </w:tc>
        <w:tc>
          <w:tcPr>
            <w:tcW w:w="498" w:type="pct"/>
            <w:vAlign w:val="center"/>
          </w:tcPr>
          <w:p w:rsidR="00532A5F" w:rsidRPr="00532A5F" w:rsidRDefault="00532A5F" w:rsidP="00985198">
            <w:pPr>
              <w:pStyle w:val="NoSpacing"/>
              <w:rPr>
                <w:sz w:val="20"/>
              </w:rPr>
            </w:pPr>
            <w:r w:rsidRPr="00532A5F">
              <w:rPr>
                <w:sz w:val="20"/>
              </w:rPr>
              <w:t>177.7</w:t>
            </w:r>
          </w:p>
        </w:tc>
        <w:tc>
          <w:tcPr>
            <w:tcW w:w="538" w:type="pct"/>
            <w:vAlign w:val="center"/>
          </w:tcPr>
          <w:p w:rsidR="00532A5F" w:rsidRPr="00532A5F" w:rsidRDefault="00532A5F" w:rsidP="00985198">
            <w:pPr>
              <w:pStyle w:val="NoSpacing"/>
              <w:rPr>
                <w:sz w:val="20"/>
              </w:rPr>
            </w:pPr>
            <w:r w:rsidRPr="00532A5F">
              <w:rPr>
                <w:sz w:val="20"/>
              </w:rPr>
              <w:t>392.4</w:t>
            </w:r>
          </w:p>
        </w:tc>
        <w:tc>
          <w:tcPr>
            <w:tcW w:w="537" w:type="pct"/>
            <w:vAlign w:val="center"/>
          </w:tcPr>
          <w:p w:rsidR="00532A5F" w:rsidRPr="00532A5F" w:rsidRDefault="00532A5F" w:rsidP="00985198">
            <w:pPr>
              <w:pStyle w:val="NoSpacing"/>
              <w:rPr>
                <w:sz w:val="20"/>
              </w:rPr>
            </w:pPr>
            <w:r w:rsidRPr="00532A5F">
              <w:rPr>
                <w:sz w:val="20"/>
              </w:rPr>
              <w:t>351.7</w:t>
            </w:r>
          </w:p>
        </w:tc>
        <w:tc>
          <w:tcPr>
            <w:tcW w:w="560" w:type="pct"/>
            <w:vAlign w:val="center"/>
          </w:tcPr>
          <w:p w:rsidR="00532A5F" w:rsidRPr="00532A5F" w:rsidRDefault="00532A5F" w:rsidP="00985198">
            <w:pPr>
              <w:pStyle w:val="NoSpacing"/>
              <w:rPr>
                <w:sz w:val="20"/>
              </w:rPr>
            </w:pPr>
            <w:r w:rsidRPr="00532A5F">
              <w:rPr>
                <w:sz w:val="20"/>
              </w:rPr>
              <w:t>116.2</w:t>
            </w:r>
          </w:p>
        </w:tc>
        <w:tc>
          <w:tcPr>
            <w:tcW w:w="515" w:type="pct"/>
            <w:vAlign w:val="center"/>
          </w:tcPr>
          <w:p w:rsidR="00532A5F" w:rsidRPr="00532A5F" w:rsidRDefault="00532A5F" w:rsidP="00985198">
            <w:pPr>
              <w:pStyle w:val="NoSpacing"/>
              <w:rPr>
                <w:sz w:val="20"/>
              </w:rPr>
            </w:pPr>
            <w:r w:rsidRPr="00532A5F">
              <w:rPr>
                <w:sz w:val="20"/>
              </w:rPr>
              <w:t>311.0</w:t>
            </w:r>
          </w:p>
        </w:tc>
        <w:tc>
          <w:tcPr>
            <w:tcW w:w="596" w:type="pct"/>
            <w:vAlign w:val="center"/>
          </w:tcPr>
          <w:p w:rsidR="00532A5F" w:rsidRPr="00532A5F" w:rsidRDefault="00532A5F" w:rsidP="00985198">
            <w:pPr>
              <w:pStyle w:val="NoSpacing"/>
              <w:rPr>
                <w:sz w:val="20"/>
              </w:rPr>
            </w:pPr>
            <w:r w:rsidRPr="00532A5F">
              <w:rPr>
                <w:sz w:val="20"/>
              </w:rPr>
              <w:t>277.4</w:t>
            </w:r>
          </w:p>
        </w:tc>
      </w:tr>
      <w:tr w:rsidR="005F7B60" w:rsidRPr="00532A5F" w:rsidTr="005F7B60">
        <w:trPr>
          <w:jc w:val="center"/>
        </w:trPr>
        <w:tc>
          <w:tcPr>
            <w:tcW w:w="1755" w:type="pct"/>
            <w:tcBorders>
              <w:bottom w:val="single" w:sz="2" w:space="0" w:color="auto"/>
            </w:tcBorders>
            <w:vAlign w:val="center"/>
          </w:tcPr>
          <w:p w:rsidR="00532A5F" w:rsidRPr="00532A5F" w:rsidRDefault="00532A5F" w:rsidP="00985198">
            <w:pPr>
              <w:pStyle w:val="NoSpacing"/>
              <w:rPr>
                <w:sz w:val="20"/>
              </w:rPr>
            </w:pPr>
            <w:r w:rsidRPr="00532A5F">
              <w:rPr>
                <w:sz w:val="20"/>
              </w:rPr>
              <w:t>Average</w:t>
            </w:r>
          </w:p>
        </w:tc>
        <w:tc>
          <w:tcPr>
            <w:tcW w:w="498" w:type="pct"/>
            <w:tcBorders>
              <w:bottom w:val="single" w:sz="2" w:space="0" w:color="auto"/>
            </w:tcBorders>
            <w:vAlign w:val="center"/>
          </w:tcPr>
          <w:p w:rsidR="00532A5F" w:rsidRPr="00532A5F" w:rsidRDefault="00532A5F" w:rsidP="00985198">
            <w:pPr>
              <w:pStyle w:val="NoSpacing"/>
              <w:rPr>
                <w:sz w:val="20"/>
              </w:rPr>
            </w:pPr>
            <w:r w:rsidRPr="00532A5F">
              <w:rPr>
                <w:sz w:val="20"/>
              </w:rPr>
              <w:t>821.9</w:t>
            </w:r>
          </w:p>
        </w:tc>
        <w:tc>
          <w:tcPr>
            <w:tcW w:w="538" w:type="pct"/>
            <w:tcBorders>
              <w:bottom w:val="single" w:sz="2" w:space="0" w:color="auto"/>
            </w:tcBorders>
            <w:vAlign w:val="center"/>
          </w:tcPr>
          <w:p w:rsidR="00532A5F" w:rsidRPr="00532A5F" w:rsidRDefault="00532A5F" w:rsidP="00985198">
            <w:pPr>
              <w:pStyle w:val="NoSpacing"/>
              <w:rPr>
                <w:sz w:val="20"/>
              </w:rPr>
            </w:pPr>
            <w:r w:rsidRPr="00532A5F">
              <w:rPr>
                <w:sz w:val="20"/>
              </w:rPr>
              <w:t>984.4</w:t>
            </w:r>
          </w:p>
        </w:tc>
        <w:tc>
          <w:tcPr>
            <w:tcW w:w="537" w:type="pct"/>
            <w:tcBorders>
              <w:bottom w:val="single" w:sz="2" w:space="0" w:color="auto"/>
            </w:tcBorders>
            <w:vAlign w:val="center"/>
          </w:tcPr>
          <w:p w:rsidR="00532A5F" w:rsidRPr="00532A5F" w:rsidRDefault="00532A5F" w:rsidP="00985198">
            <w:pPr>
              <w:pStyle w:val="NoSpacing"/>
              <w:rPr>
                <w:sz w:val="20"/>
              </w:rPr>
            </w:pPr>
            <w:r w:rsidRPr="00532A5F">
              <w:rPr>
                <w:sz w:val="20"/>
              </w:rPr>
              <w:t>1172.7</w:t>
            </w:r>
          </w:p>
        </w:tc>
        <w:tc>
          <w:tcPr>
            <w:tcW w:w="560" w:type="pct"/>
            <w:tcBorders>
              <w:bottom w:val="single" w:sz="2" w:space="0" w:color="auto"/>
            </w:tcBorders>
            <w:vAlign w:val="center"/>
          </w:tcPr>
          <w:p w:rsidR="00532A5F" w:rsidRPr="00532A5F" w:rsidRDefault="00532A5F" w:rsidP="00985198">
            <w:pPr>
              <w:pStyle w:val="NoSpacing"/>
              <w:rPr>
                <w:sz w:val="20"/>
              </w:rPr>
            </w:pPr>
            <w:r w:rsidRPr="00532A5F">
              <w:rPr>
                <w:sz w:val="20"/>
              </w:rPr>
              <w:t>579.5</w:t>
            </w:r>
          </w:p>
        </w:tc>
        <w:tc>
          <w:tcPr>
            <w:tcW w:w="515" w:type="pct"/>
            <w:tcBorders>
              <w:bottom w:val="single" w:sz="2" w:space="0" w:color="auto"/>
            </w:tcBorders>
            <w:vAlign w:val="center"/>
          </w:tcPr>
          <w:p w:rsidR="00532A5F" w:rsidRPr="00532A5F" w:rsidRDefault="00532A5F" w:rsidP="00985198">
            <w:pPr>
              <w:pStyle w:val="NoSpacing"/>
              <w:rPr>
                <w:sz w:val="20"/>
              </w:rPr>
            </w:pPr>
            <w:r w:rsidRPr="00532A5F">
              <w:rPr>
                <w:sz w:val="20"/>
              </w:rPr>
              <w:t>909.5</w:t>
            </w:r>
          </w:p>
        </w:tc>
        <w:tc>
          <w:tcPr>
            <w:tcW w:w="596" w:type="pct"/>
            <w:tcBorders>
              <w:bottom w:val="single" w:sz="2" w:space="0" w:color="auto"/>
            </w:tcBorders>
            <w:vAlign w:val="center"/>
          </w:tcPr>
          <w:p w:rsidR="00532A5F" w:rsidRPr="00532A5F" w:rsidRDefault="00532A5F" w:rsidP="00985198">
            <w:pPr>
              <w:pStyle w:val="NoSpacing"/>
              <w:rPr>
                <w:sz w:val="20"/>
              </w:rPr>
            </w:pPr>
            <w:r w:rsidRPr="00532A5F">
              <w:rPr>
                <w:sz w:val="20"/>
              </w:rPr>
              <w:t>1021.2</w:t>
            </w:r>
          </w:p>
        </w:tc>
      </w:tr>
      <w:tr w:rsidR="005F7B60" w:rsidRPr="00532A5F" w:rsidTr="005F7B60">
        <w:trPr>
          <w:jc w:val="center"/>
        </w:trPr>
        <w:tc>
          <w:tcPr>
            <w:tcW w:w="1755" w:type="pct"/>
            <w:tcBorders>
              <w:top w:val="single" w:sz="2" w:space="0" w:color="auto"/>
              <w:bottom w:val="nil"/>
            </w:tcBorders>
            <w:vAlign w:val="center"/>
          </w:tcPr>
          <w:p w:rsidR="005F7B60" w:rsidRPr="00532A5F" w:rsidRDefault="005F7B60" w:rsidP="005F7B60">
            <w:pPr>
              <w:pStyle w:val="NoSpacing"/>
              <w:rPr>
                <w:sz w:val="20"/>
              </w:rPr>
            </w:pPr>
            <w:r>
              <w:rPr>
                <w:sz w:val="20"/>
              </w:rPr>
              <w:t>Mean occupancy in living room</w:t>
            </w:r>
          </w:p>
        </w:tc>
        <w:tc>
          <w:tcPr>
            <w:tcW w:w="498" w:type="pct"/>
            <w:tcBorders>
              <w:top w:val="single" w:sz="2" w:space="0" w:color="auto"/>
              <w:bottom w:val="nil"/>
            </w:tcBorders>
            <w:vAlign w:val="center"/>
          </w:tcPr>
          <w:p w:rsidR="005F7B60" w:rsidRPr="00532A5F" w:rsidRDefault="005F7B60" w:rsidP="00985198">
            <w:pPr>
              <w:pStyle w:val="NoSpacing"/>
              <w:rPr>
                <w:sz w:val="20"/>
              </w:rPr>
            </w:pPr>
            <w:r>
              <w:rPr>
                <w:sz w:val="20"/>
              </w:rPr>
              <w:t>0.86</w:t>
            </w:r>
          </w:p>
        </w:tc>
        <w:tc>
          <w:tcPr>
            <w:tcW w:w="538" w:type="pct"/>
            <w:tcBorders>
              <w:top w:val="single" w:sz="2" w:space="0" w:color="auto"/>
              <w:bottom w:val="nil"/>
            </w:tcBorders>
            <w:vAlign w:val="center"/>
          </w:tcPr>
          <w:p w:rsidR="005F7B60" w:rsidRPr="00532A5F" w:rsidRDefault="005F7B60" w:rsidP="00985198">
            <w:pPr>
              <w:pStyle w:val="NoSpacing"/>
              <w:rPr>
                <w:sz w:val="20"/>
              </w:rPr>
            </w:pPr>
            <w:r>
              <w:rPr>
                <w:sz w:val="20"/>
              </w:rPr>
              <w:t>1.81</w:t>
            </w:r>
          </w:p>
        </w:tc>
        <w:tc>
          <w:tcPr>
            <w:tcW w:w="537" w:type="pct"/>
            <w:tcBorders>
              <w:top w:val="single" w:sz="2" w:space="0" w:color="auto"/>
              <w:bottom w:val="nil"/>
            </w:tcBorders>
            <w:vAlign w:val="center"/>
          </w:tcPr>
          <w:p w:rsidR="005F7B60" w:rsidRPr="00532A5F" w:rsidRDefault="005F7B60" w:rsidP="00985198">
            <w:pPr>
              <w:pStyle w:val="NoSpacing"/>
              <w:rPr>
                <w:sz w:val="20"/>
              </w:rPr>
            </w:pPr>
            <w:r>
              <w:rPr>
                <w:sz w:val="20"/>
              </w:rPr>
              <w:t>1.36</w:t>
            </w:r>
          </w:p>
        </w:tc>
        <w:tc>
          <w:tcPr>
            <w:tcW w:w="560" w:type="pct"/>
            <w:tcBorders>
              <w:top w:val="single" w:sz="2" w:space="0" w:color="auto"/>
              <w:bottom w:val="nil"/>
            </w:tcBorders>
            <w:vAlign w:val="center"/>
          </w:tcPr>
          <w:p w:rsidR="005F7B60" w:rsidRPr="00532A5F" w:rsidRDefault="005F7B60" w:rsidP="00985198">
            <w:pPr>
              <w:pStyle w:val="NoSpacing"/>
              <w:rPr>
                <w:sz w:val="20"/>
              </w:rPr>
            </w:pPr>
            <w:r>
              <w:rPr>
                <w:sz w:val="20"/>
              </w:rPr>
              <w:t>1.29</w:t>
            </w:r>
          </w:p>
        </w:tc>
        <w:tc>
          <w:tcPr>
            <w:tcW w:w="515" w:type="pct"/>
            <w:tcBorders>
              <w:top w:val="single" w:sz="2" w:space="0" w:color="auto"/>
              <w:bottom w:val="nil"/>
            </w:tcBorders>
            <w:vAlign w:val="center"/>
          </w:tcPr>
          <w:p w:rsidR="005F7B60" w:rsidRPr="00532A5F" w:rsidRDefault="005F7B60" w:rsidP="00985198">
            <w:pPr>
              <w:pStyle w:val="NoSpacing"/>
              <w:rPr>
                <w:sz w:val="20"/>
              </w:rPr>
            </w:pPr>
            <w:r>
              <w:rPr>
                <w:sz w:val="20"/>
              </w:rPr>
              <w:t>0.77</w:t>
            </w:r>
          </w:p>
        </w:tc>
        <w:tc>
          <w:tcPr>
            <w:tcW w:w="596" w:type="pct"/>
            <w:tcBorders>
              <w:top w:val="single" w:sz="2" w:space="0" w:color="auto"/>
              <w:bottom w:val="nil"/>
            </w:tcBorders>
            <w:vAlign w:val="center"/>
          </w:tcPr>
          <w:p w:rsidR="005F7B60" w:rsidRPr="00532A5F" w:rsidRDefault="005F7B60" w:rsidP="00985198">
            <w:pPr>
              <w:pStyle w:val="NoSpacing"/>
              <w:rPr>
                <w:sz w:val="20"/>
              </w:rPr>
            </w:pPr>
            <w:r>
              <w:rPr>
                <w:sz w:val="20"/>
              </w:rPr>
              <w:t>1.59</w:t>
            </w:r>
          </w:p>
        </w:tc>
      </w:tr>
      <w:tr w:rsidR="005F7B60" w:rsidRPr="00532A5F" w:rsidTr="005F7B60">
        <w:trPr>
          <w:jc w:val="center"/>
        </w:trPr>
        <w:tc>
          <w:tcPr>
            <w:tcW w:w="1755" w:type="pct"/>
            <w:tcBorders>
              <w:top w:val="nil"/>
              <w:bottom w:val="single" w:sz="2" w:space="0" w:color="auto"/>
            </w:tcBorders>
            <w:vAlign w:val="center"/>
          </w:tcPr>
          <w:p w:rsidR="005F7B60" w:rsidRDefault="005F7B60" w:rsidP="005F7B60">
            <w:pPr>
              <w:pStyle w:val="NoSpacing"/>
              <w:rPr>
                <w:sz w:val="20"/>
              </w:rPr>
            </w:pPr>
            <w:r>
              <w:rPr>
                <w:sz w:val="20"/>
              </w:rPr>
              <w:t>Mean occupancy in home</w:t>
            </w:r>
          </w:p>
        </w:tc>
        <w:tc>
          <w:tcPr>
            <w:tcW w:w="498" w:type="pct"/>
            <w:tcBorders>
              <w:top w:val="nil"/>
              <w:bottom w:val="single" w:sz="2" w:space="0" w:color="auto"/>
            </w:tcBorders>
            <w:vAlign w:val="center"/>
          </w:tcPr>
          <w:p w:rsidR="005F7B60" w:rsidRPr="00532A5F" w:rsidRDefault="005F7B60" w:rsidP="00985198">
            <w:pPr>
              <w:pStyle w:val="NoSpacing"/>
              <w:rPr>
                <w:sz w:val="20"/>
              </w:rPr>
            </w:pPr>
            <w:r>
              <w:rPr>
                <w:sz w:val="20"/>
              </w:rPr>
              <w:t>2.14</w:t>
            </w:r>
          </w:p>
        </w:tc>
        <w:tc>
          <w:tcPr>
            <w:tcW w:w="538" w:type="pct"/>
            <w:tcBorders>
              <w:top w:val="nil"/>
              <w:bottom w:val="single" w:sz="2" w:space="0" w:color="auto"/>
            </w:tcBorders>
            <w:vAlign w:val="center"/>
          </w:tcPr>
          <w:p w:rsidR="005F7B60" w:rsidRPr="00532A5F" w:rsidRDefault="005F7B60" w:rsidP="00985198">
            <w:pPr>
              <w:pStyle w:val="NoSpacing"/>
              <w:rPr>
                <w:sz w:val="20"/>
              </w:rPr>
            </w:pPr>
            <w:r>
              <w:rPr>
                <w:sz w:val="20"/>
              </w:rPr>
              <w:t>3.00</w:t>
            </w:r>
          </w:p>
        </w:tc>
        <w:tc>
          <w:tcPr>
            <w:tcW w:w="537" w:type="pct"/>
            <w:tcBorders>
              <w:top w:val="nil"/>
              <w:bottom w:val="single" w:sz="2" w:space="0" w:color="auto"/>
            </w:tcBorders>
            <w:vAlign w:val="center"/>
          </w:tcPr>
          <w:p w:rsidR="005F7B60" w:rsidRPr="00532A5F" w:rsidRDefault="005F7B60" w:rsidP="00985198">
            <w:pPr>
              <w:pStyle w:val="NoSpacing"/>
              <w:rPr>
                <w:sz w:val="20"/>
              </w:rPr>
            </w:pPr>
            <w:r>
              <w:rPr>
                <w:sz w:val="20"/>
              </w:rPr>
              <w:t>2.59</w:t>
            </w:r>
          </w:p>
        </w:tc>
        <w:tc>
          <w:tcPr>
            <w:tcW w:w="560" w:type="pct"/>
            <w:tcBorders>
              <w:top w:val="nil"/>
              <w:bottom w:val="single" w:sz="2" w:space="0" w:color="auto"/>
            </w:tcBorders>
            <w:vAlign w:val="center"/>
          </w:tcPr>
          <w:p w:rsidR="005F7B60" w:rsidRPr="00532A5F" w:rsidRDefault="005F7B60" w:rsidP="00985198">
            <w:pPr>
              <w:pStyle w:val="NoSpacing"/>
              <w:rPr>
                <w:sz w:val="20"/>
              </w:rPr>
            </w:pPr>
            <w:r>
              <w:rPr>
                <w:sz w:val="20"/>
              </w:rPr>
              <w:t>1.81</w:t>
            </w:r>
          </w:p>
        </w:tc>
        <w:tc>
          <w:tcPr>
            <w:tcW w:w="515" w:type="pct"/>
            <w:tcBorders>
              <w:top w:val="nil"/>
              <w:bottom w:val="single" w:sz="2" w:space="0" w:color="auto"/>
            </w:tcBorders>
            <w:vAlign w:val="center"/>
          </w:tcPr>
          <w:p w:rsidR="005F7B60" w:rsidRPr="00532A5F" w:rsidRDefault="005F7B60" w:rsidP="00985198">
            <w:pPr>
              <w:pStyle w:val="NoSpacing"/>
              <w:rPr>
                <w:sz w:val="20"/>
              </w:rPr>
            </w:pPr>
            <w:r>
              <w:rPr>
                <w:sz w:val="20"/>
              </w:rPr>
              <w:t>0.82</w:t>
            </w:r>
          </w:p>
        </w:tc>
        <w:tc>
          <w:tcPr>
            <w:tcW w:w="596" w:type="pct"/>
            <w:tcBorders>
              <w:top w:val="nil"/>
              <w:bottom w:val="single" w:sz="2" w:space="0" w:color="auto"/>
            </w:tcBorders>
            <w:vAlign w:val="center"/>
          </w:tcPr>
          <w:p w:rsidR="005F7B60" w:rsidRPr="00532A5F" w:rsidRDefault="005F7B60" w:rsidP="00985198">
            <w:pPr>
              <w:pStyle w:val="NoSpacing"/>
              <w:rPr>
                <w:sz w:val="20"/>
              </w:rPr>
            </w:pPr>
            <w:r>
              <w:rPr>
                <w:sz w:val="20"/>
              </w:rPr>
              <w:t>2.73</w:t>
            </w:r>
          </w:p>
        </w:tc>
      </w:tr>
    </w:tbl>
    <w:p w:rsidR="00532A5F" w:rsidRPr="0067161C" w:rsidRDefault="00531A05" w:rsidP="00532A5F">
      <w:pPr>
        <w:pStyle w:val="09BodyafterTableApplytomaintextafteratable"/>
        <w:spacing w:line="240" w:lineRule="auto"/>
        <w:rPr>
          <w:rFonts w:ascii="Arial Unicode MS" w:eastAsia="Arial Unicode MS" w:hAnsi="Arial Unicode MS" w:cs="Arial Unicode MS"/>
          <w:sz w:val="20"/>
        </w:rPr>
      </w:pPr>
      <w:r w:rsidRPr="0067161C">
        <w:rPr>
          <w:rFonts w:ascii="Arial Unicode MS" w:eastAsia="Arial Unicode MS" w:hAnsi="Arial Unicode MS" w:cs="Arial Unicode MS"/>
          <w:sz w:val="20"/>
        </w:rPr>
        <w:t>Significantly high peak</w:t>
      </w:r>
      <w:r w:rsidR="00532A5F" w:rsidRPr="0067161C">
        <w:rPr>
          <w:rFonts w:ascii="Arial Unicode MS" w:eastAsia="Arial Unicode MS" w:hAnsi="Arial Unicode MS" w:cs="Arial Unicode MS"/>
          <w:sz w:val="20"/>
        </w:rPr>
        <w:t xml:space="preserve"> carbon dioxide levels were recorded </w:t>
      </w:r>
      <w:r w:rsidRPr="0067161C">
        <w:rPr>
          <w:rFonts w:ascii="Arial Unicode MS" w:eastAsia="Arial Unicode MS" w:hAnsi="Arial Unicode MS" w:cs="Arial Unicode MS"/>
          <w:sz w:val="20"/>
        </w:rPr>
        <w:t>(&gt;</w:t>
      </w:r>
      <w:r w:rsidR="00532A5F" w:rsidRPr="0067161C">
        <w:rPr>
          <w:rFonts w:ascii="Arial Unicode MS" w:eastAsia="Arial Unicode MS" w:hAnsi="Arial Unicode MS" w:cs="Arial Unicode MS"/>
          <w:sz w:val="20"/>
        </w:rPr>
        <w:t>2,000ppm</w:t>
      </w:r>
      <w:r w:rsidRPr="0067161C">
        <w:rPr>
          <w:rFonts w:ascii="Arial Unicode MS" w:eastAsia="Arial Unicode MS" w:hAnsi="Arial Unicode MS" w:cs="Arial Unicode MS"/>
          <w:sz w:val="20"/>
        </w:rPr>
        <w:t>)</w:t>
      </w:r>
      <w:r w:rsidR="00532A5F" w:rsidRPr="0067161C">
        <w:rPr>
          <w:rFonts w:ascii="Arial Unicode MS" w:eastAsia="Arial Unicode MS" w:hAnsi="Arial Unicode MS" w:cs="Arial Unicode MS"/>
          <w:sz w:val="20"/>
        </w:rPr>
        <w:t xml:space="preserve"> in </w:t>
      </w:r>
      <w:r w:rsidR="00985198" w:rsidRPr="0067161C">
        <w:rPr>
          <w:rFonts w:ascii="Arial Unicode MS" w:eastAsia="Arial Unicode MS" w:hAnsi="Arial Unicode MS" w:cs="Arial Unicode MS"/>
          <w:sz w:val="20"/>
        </w:rPr>
        <w:t xml:space="preserve">the living room of </w:t>
      </w:r>
      <w:r w:rsidR="00532A5F" w:rsidRPr="0067161C">
        <w:rPr>
          <w:rFonts w:ascii="Arial Unicode MS" w:eastAsia="Arial Unicode MS" w:hAnsi="Arial Unicode MS" w:cs="Arial Unicode MS"/>
          <w:sz w:val="20"/>
        </w:rPr>
        <w:t xml:space="preserve">three of the case study homes; with average carbon dioxide levels over the 24 hour period above 1,000ppm in two homes. Only one home maintained carbon dioxide levels below 1,000ppm during the measurement period. As stated by EPA </w:t>
      </w:r>
      <w:r w:rsidR="007F40FF" w:rsidRPr="0067161C">
        <w:rPr>
          <w:rFonts w:ascii="Arial Unicode MS" w:eastAsia="Arial Unicode MS" w:hAnsi="Arial Unicode MS" w:cs="Arial Unicode MS"/>
          <w:sz w:val="20"/>
        </w:rPr>
        <w:fldChar w:fldCharType="begin"/>
      </w:r>
      <w:r w:rsidR="004C0A47" w:rsidRPr="0067161C">
        <w:rPr>
          <w:rFonts w:ascii="Arial Unicode MS" w:eastAsia="Arial Unicode MS" w:hAnsi="Arial Unicode MS" w:cs="Arial Unicode MS"/>
          <w:sz w:val="20"/>
        </w:rPr>
        <w:instrText>ADDIN RW.CITE{{557 Agle,Elizabeth 1991}}</w:instrText>
      </w:r>
      <w:r w:rsidR="007F40FF" w:rsidRPr="0067161C">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(Agle, Galbraith 1991)</w:t>
      </w:r>
      <w:r w:rsidR="007F40FF" w:rsidRPr="0067161C">
        <w:rPr>
          <w:rFonts w:ascii="Arial Unicode MS" w:eastAsia="Arial Unicode MS" w:hAnsi="Arial Unicode MS" w:cs="Arial Unicode MS"/>
          <w:sz w:val="20"/>
        </w:rPr>
        <w:fldChar w:fldCharType="end"/>
      </w:r>
      <w:r w:rsidR="004C0A47" w:rsidRPr="0067161C">
        <w:rPr>
          <w:rFonts w:ascii="Arial Unicode MS" w:eastAsia="Arial Unicode MS" w:hAnsi="Arial Unicode MS" w:cs="Arial Unicode MS"/>
          <w:sz w:val="20"/>
        </w:rPr>
        <w:t>,</w:t>
      </w:r>
      <w:r w:rsidR="000C60F4">
        <w:rPr>
          <w:rFonts w:ascii="Arial Unicode MS" w:eastAsia="Arial Unicode MS" w:hAnsi="Arial Unicode MS" w:cs="Arial Unicode MS"/>
          <w:sz w:val="20"/>
        </w:rPr>
        <w:t xml:space="preserve"> “</w:t>
      </w:r>
      <w:r w:rsidR="00532A5F" w:rsidRPr="0067161C">
        <w:rPr>
          <w:rFonts w:ascii="Arial Unicode MS" w:eastAsia="Arial Unicode MS" w:hAnsi="Arial Unicode MS" w:cs="Arial Unicode MS"/>
          <w:sz w:val="20"/>
        </w:rPr>
        <w:t>peak CO2 concentrations above 1000ppm in the breathing zon</w:t>
      </w:r>
      <w:r w:rsidR="000C60F4">
        <w:rPr>
          <w:rFonts w:ascii="Arial Unicode MS" w:eastAsia="Arial Unicode MS" w:hAnsi="Arial Unicode MS" w:cs="Arial Unicode MS"/>
          <w:sz w:val="20"/>
        </w:rPr>
        <w:t>e indicate ventilation problems”</w:t>
      </w:r>
      <w:r w:rsidR="00532A5F" w:rsidRPr="0067161C">
        <w:rPr>
          <w:rFonts w:ascii="Arial Unicode MS" w:eastAsia="Arial Unicode MS" w:hAnsi="Arial Unicode MS" w:cs="Arial Unicode MS"/>
          <w:sz w:val="20"/>
        </w:rPr>
        <w:t xml:space="preserve">. This is supported by German Working Group on Indoor Guideline Values of the Federal Environmental Agency and the State’s Health Authority </w:t>
      </w:r>
      <w:r w:rsidR="007F40FF" w:rsidRPr="0067161C">
        <w:rPr>
          <w:rFonts w:ascii="Arial Unicode MS" w:eastAsia="Arial Unicode MS" w:hAnsi="Arial Unicode MS" w:cs="Arial Unicode MS"/>
          <w:sz w:val="20"/>
        </w:rPr>
        <w:fldChar w:fldCharType="begin"/>
      </w:r>
      <w:r w:rsidR="00AF0C6D">
        <w:rPr>
          <w:rFonts w:ascii="Arial Unicode MS" w:eastAsia="Arial Unicode MS" w:hAnsi="Arial Unicode MS" w:cs="Arial Unicode MS"/>
          <w:sz w:val="20"/>
        </w:rPr>
        <w:instrText>ADDIN RW.CITE{{501 GermanWorkingGrouponIndoorGuidelineValuesoftheFederalEnvironmentalAgencyandtheState’sHealthAuthority 2008 /a}}</w:instrText>
      </w:r>
      <w:r w:rsidR="007F40FF" w:rsidRPr="0067161C">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(2008)</w:t>
      </w:r>
      <w:r w:rsidR="007F40FF" w:rsidRPr="0067161C">
        <w:rPr>
          <w:rFonts w:ascii="Arial Unicode MS" w:eastAsia="Arial Unicode MS" w:hAnsi="Arial Unicode MS" w:cs="Arial Unicode MS"/>
          <w:sz w:val="20"/>
        </w:rPr>
        <w:fldChar w:fldCharType="end"/>
      </w:r>
      <w:r w:rsidR="000C60F4">
        <w:rPr>
          <w:rFonts w:ascii="Arial Unicode MS" w:eastAsia="Arial Unicode MS" w:hAnsi="Arial Unicode MS" w:cs="Arial Unicode MS"/>
          <w:sz w:val="20"/>
        </w:rPr>
        <w:t>, who concluded “</w:t>
      </w:r>
      <w:r w:rsidR="00532A5F" w:rsidRPr="0067161C">
        <w:rPr>
          <w:rFonts w:ascii="Arial Unicode MS" w:eastAsia="Arial Unicode MS" w:hAnsi="Arial Unicode MS" w:cs="Arial Unicode MS"/>
          <w:sz w:val="20"/>
        </w:rPr>
        <w:t>based on health and hygiene considerations: concentrations of indoor carbon dioxide levels above 1000ppm are regarded as harmless, those between 1000 and 2000ppm as elevated and those</w:t>
      </w:r>
      <w:r w:rsidR="000C60F4">
        <w:rPr>
          <w:rFonts w:ascii="Arial Unicode MS" w:eastAsia="Arial Unicode MS" w:hAnsi="Arial Unicode MS" w:cs="Arial Unicode MS"/>
          <w:sz w:val="20"/>
        </w:rPr>
        <w:t xml:space="preserve"> above 2000ppm as unacceptable”.</w:t>
      </w:r>
      <w:r w:rsidR="00532A5F" w:rsidRPr="0067161C">
        <w:rPr>
          <w:rFonts w:ascii="Arial Unicode MS" w:eastAsia="Arial Unicode MS" w:hAnsi="Arial Unicode MS" w:cs="Arial Unicode MS"/>
          <w:sz w:val="20"/>
        </w:rPr>
        <w:t xml:space="preserve"> </w:t>
      </w:r>
    </w:p>
    <w:p w:rsidR="00532A5F" w:rsidRPr="00532A5F" w:rsidRDefault="00532A5F" w:rsidP="00532A5F">
      <w:pPr>
        <w:pStyle w:val="06BodyMaintext"/>
        <w:spacing w:line="240" w:lineRule="auto"/>
        <w:ind w:firstLine="0"/>
        <w:rPr>
          <w:rFonts w:ascii="Arial Unicode MS" w:eastAsia="Arial Unicode MS" w:hAnsi="Arial Unicode MS" w:cs="Arial Unicode MS"/>
          <w:sz w:val="20"/>
        </w:rPr>
      </w:pPr>
      <w:r w:rsidRPr="00532A5F">
        <w:rPr>
          <w:rFonts w:ascii="Arial Unicode MS" w:eastAsia="Arial Unicode MS" w:hAnsi="Arial Unicode MS" w:cs="Arial Unicode MS"/>
          <w:noProof/>
          <w:sz w:val="20"/>
          <w:lang w:val="en-GB" w:eastAsia="en-GB"/>
        </w:rPr>
        <w:drawing>
          <wp:inline distT="0" distB="0" distL="0" distR="0">
            <wp:extent cx="5943600" cy="2171700"/>
            <wp:effectExtent l="0" t="0" r="19050" b="1905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2FAA" w:rsidRPr="001A2FAA" w:rsidRDefault="009F6CD5" w:rsidP="001A2FAA">
      <w:pPr>
        <w:pStyle w:val="06BodyMaintext"/>
        <w:spacing w:line="240" w:lineRule="auto"/>
        <w:ind w:firstLine="0"/>
        <w:rPr>
          <w:rFonts w:ascii="Arial Unicode MS" w:eastAsia="Arial Unicode MS" w:hAnsi="Arial Unicode MS" w:cs="Arial Unicode MS"/>
          <w:color w:val="auto"/>
          <w:sz w:val="20"/>
        </w:rPr>
      </w:pPr>
      <w:r>
        <w:rPr>
          <w:rFonts w:ascii="Arial Unicode MS" w:eastAsia="Arial Unicode MS" w:hAnsi="Arial Unicode MS" w:cs="Arial Unicode MS"/>
          <w:color w:val="auto"/>
          <w:sz w:val="20"/>
        </w:rPr>
        <w:t>Figure 3</w:t>
      </w:r>
      <w:r w:rsidR="00532A5F" w:rsidRPr="00532A5F">
        <w:rPr>
          <w:rFonts w:ascii="Arial Unicode MS" w:eastAsia="Arial Unicode MS" w:hAnsi="Arial Unicode MS" w:cs="Arial Unicode MS"/>
          <w:color w:val="auto"/>
          <w:sz w:val="20"/>
        </w:rPr>
        <w:t>.</w:t>
      </w:r>
      <w:r w:rsidR="00532A5F">
        <w:rPr>
          <w:rFonts w:ascii="Arial Unicode MS" w:eastAsia="Arial Unicode MS" w:hAnsi="Arial Unicode MS" w:cs="Arial Unicode MS"/>
          <w:color w:val="auto"/>
          <w:sz w:val="20"/>
        </w:rPr>
        <w:t xml:space="preserve"> </w:t>
      </w:r>
      <w:r w:rsidR="00532A5F" w:rsidRPr="00532A5F">
        <w:rPr>
          <w:rFonts w:ascii="Arial Unicode MS" w:eastAsia="Arial Unicode MS" w:hAnsi="Arial Unicode MS" w:cs="Arial Unicode MS"/>
          <w:color w:val="auto"/>
          <w:sz w:val="20"/>
        </w:rPr>
        <w:t>Carbon dioxide and occupancy levels in house No.</w:t>
      </w:r>
      <w:r w:rsidR="001A2FAA">
        <w:rPr>
          <w:rFonts w:ascii="Arial Unicode MS" w:eastAsia="Arial Unicode MS" w:hAnsi="Arial Unicode MS" w:cs="Arial Unicode MS"/>
          <w:color w:val="auto"/>
          <w:sz w:val="20"/>
        </w:rPr>
        <w:t>3 during the measurement period</w:t>
      </w:r>
    </w:p>
    <w:p w:rsidR="001A2FAA" w:rsidRDefault="001A2FAA" w:rsidP="001A2FAA">
      <w:pPr>
        <w:rPr>
          <w:rFonts w:eastAsia="Arial Unicode MS"/>
        </w:rPr>
      </w:pPr>
    </w:p>
    <w:p w:rsidR="001A2FAA" w:rsidRPr="00532A5F" w:rsidRDefault="001A2FAA" w:rsidP="001A2FAA">
      <w:pPr>
        <w:pStyle w:val="08BodySpaceBelowApplytomaintextbeforeanumberedlist"/>
        <w:spacing w:line="240" w:lineRule="auto"/>
        <w:ind w:firstLine="0"/>
        <w:rPr>
          <w:rFonts w:ascii="Arial Unicode MS" w:eastAsia="Arial Unicode MS" w:hAnsi="Arial Unicode MS" w:cs="Arial Unicode MS"/>
          <w:sz w:val="20"/>
        </w:rPr>
      </w:pPr>
      <w:r w:rsidRPr="0067161C">
        <w:rPr>
          <w:rFonts w:ascii="Arial Unicode MS" w:eastAsia="Arial Unicode MS" w:hAnsi="Arial Unicode MS" w:cs="Arial Unicode MS"/>
          <w:sz w:val="20"/>
        </w:rPr>
        <w:t xml:space="preserve">Typical outdoor concentrations of carbon dioxide range from 350 to 450ppm depending on proximity to outdoor sources, time of day and location </w:t>
      </w:r>
      <w:r w:rsidR="007F40FF" w:rsidRPr="0067161C">
        <w:rPr>
          <w:rFonts w:ascii="Arial Unicode MS" w:eastAsia="Arial Unicode MS" w:hAnsi="Arial Unicode MS" w:cs="Arial Unicode MS"/>
          <w:sz w:val="20"/>
        </w:rPr>
        <w:fldChar w:fldCharType="begin"/>
      </w:r>
      <w:r w:rsidRPr="0067161C">
        <w:rPr>
          <w:rFonts w:ascii="Arial Unicode MS" w:eastAsia="Arial Unicode MS" w:hAnsi="Arial Unicode MS" w:cs="Arial Unicode MS"/>
          <w:sz w:val="20"/>
        </w:rPr>
        <w:instrText>ADDIN RW.CITE{{569 Seppänen,OA 2004}}</w:instrText>
      </w:r>
      <w:r w:rsidR="007F40FF" w:rsidRPr="0067161C">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(Seppänen, Fisk 2004)</w:t>
      </w:r>
      <w:r w:rsidR="007F40FF" w:rsidRPr="0067161C">
        <w:rPr>
          <w:rFonts w:ascii="Arial Unicode MS" w:eastAsia="Arial Unicode MS" w:hAnsi="Arial Unicode MS" w:cs="Arial Unicode MS"/>
          <w:sz w:val="20"/>
        </w:rPr>
        <w:fldChar w:fldCharType="end"/>
      </w:r>
      <w:r w:rsidRPr="0067161C">
        <w:rPr>
          <w:rFonts w:ascii="Arial Unicode MS" w:eastAsia="Arial Unicode MS" w:hAnsi="Arial Unicode MS" w:cs="Arial Unicode MS"/>
          <w:sz w:val="20"/>
        </w:rPr>
        <w:t>. ASHRAE’s recommendations for indoor carbon dioxide levels are established on o</w:t>
      </w:r>
      <w:r w:rsidR="000C60F4">
        <w:rPr>
          <w:rFonts w:ascii="Arial Unicode MS" w:eastAsia="Arial Unicode MS" w:hAnsi="Arial Unicode MS" w:cs="Arial Unicode MS"/>
          <w:sz w:val="20"/>
        </w:rPr>
        <w:t>utdoor concentrations, stating “</w:t>
      </w:r>
      <w:r w:rsidRPr="0067161C">
        <w:rPr>
          <w:rFonts w:ascii="Arial Unicode MS" w:eastAsia="Arial Unicode MS" w:hAnsi="Arial Unicode MS" w:cs="Arial Unicode MS"/>
          <w:sz w:val="20"/>
        </w:rPr>
        <w:t>maintaining a steady-state CO</w:t>
      </w:r>
      <w:r w:rsidRPr="000C60F4">
        <w:rPr>
          <w:rFonts w:ascii="Arial Unicode MS" w:eastAsia="Arial Unicode MS" w:hAnsi="Arial Unicode MS" w:cs="Arial Unicode MS"/>
          <w:sz w:val="20"/>
          <w:vertAlign w:val="subscript"/>
        </w:rPr>
        <w:t>2</w:t>
      </w:r>
      <w:r w:rsidRPr="00532A5F">
        <w:rPr>
          <w:rFonts w:ascii="Arial Unicode MS" w:eastAsia="Arial Unicode MS" w:hAnsi="Arial Unicode MS" w:cs="Arial Unicode MS"/>
          <w:sz w:val="20"/>
        </w:rPr>
        <w:t xml:space="preserve"> concentration in a space no greater than about 700ppm above outdoor levels will indicate that a </w:t>
      </w:r>
      <w:r w:rsidRPr="000C60F4">
        <w:rPr>
          <w:rFonts w:ascii="Arial Unicode MS" w:eastAsia="Arial Unicode MS" w:hAnsi="Arial Unicode MS" w:cs="Arial Unicode MS"/>
          <w:sz w:val="20"/>
        </w:rPr>
        <w:t>substantial majority of visitors entering a space will be satisfied with respect to human bioeffluents (body odor)</w:t>
      </w:r>
      <w:r w:rsidR="009633F9">
        <w:rPr>
          <w:rFonts w:ascii="Arial Unicode MS" w:eastAsia="Arial Unicode MS" w:hAnsi="Arial Unicode MS" w:cs="Arial Unicode MS"/>
          <w:sz w:val="20"/>
        </w:rPr>
        <w:t>”</w:t>
      </w:r>
      <w:r w:rsidRPr="000C60F4">
        <w:rPr>
          <w:rFonts w:ascii="Arial Unicode MS" w:eastAsia="Arial Unicode MS" w:hAnsi="Arial Unicode MS" w:cs="Arial Unicode MS"/>
          <w:sz w:val="20"/>
        </w:rPr>
        <w:t xml:space="preserve"> </w:t>
      </w:r>
      <w:r w:rsidR="007F40FF" w:rsidRPr="000C60F4">
        <w:rPr>
          <w:rFonts w:ascii="Arial Unicode MS" w:eastAsia="Arial Unicode MS" w:hAnsi="Arial Unicode MS" w:cs="Arial Unicode MS"/>
          <w:sz w:val="20"/>
        </w:rPr>
        <w:fldChar w:fldCharType="begin"/>
      </w:r>
      <w:r w:rsidRPr="000C60F4">
        <w:rPr>
          <w:rFonts w:ascii="Arial Unicode MS" w:eastAsia="Arial Unicode MS" w:hAnsi="Arial Unicode MS" w:cs="Arial Unicode MS"/>
          <w:sz w:val="20"/>
        </w:rPr>
        <w:instrText>ADDIN RW.CITE{{548 ASHRAE 2010}}</w:instrText>
      </w:r>
      <w:r w:rsidR="007F40FF" w:rsidRPr="000C60F4">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(ASHRAE 2010)</w:t>
      </w:r>
      <w:r w:rsidR="007F40FF" w:rsidRPr="000C60F4">
        <w:rPr>
          <w:rFonts w:ascii="Arial Unicode MS" w:eastAsia="Arial Unicode MS" w:hAnsi="Arial Unicode MS" w:cs="Arial Unicode MS"/>
          <w:sz w:val="20"/>
        </w:rPr>
        <w:fldChar w:fldCharType="end"/>
      </w:r>
      <w:r w:rsidRPr="000C60F4">
        <w:rPr>
          <w:rFonts w:ascii="Arial Unicode MS" w:eastAsia="Arial Unicode MS" w:hAnsi="Arial Unicode MS" w:cs="Arial Unicode MS"/>
          <w:sz w:val="20"/>
        </w:rPr>
        <w:t>.</w:t>
      </w:r>
      <w:r w:rsidRPr="00532A5F">
        <w:rPr>
          <w:rFonts w:ascii="Arial Unicode MS" w:eastAsia="Arial Unicode MS" w:hAnsi="Arial Unicode MS" w:cs="Arial Unicode MS"/>
          <w:sz w:val="20"/>
        </w:rPr>
        <w:t xml:space="preserve"> </w:t>
      </w:r>
    </w:p>
    <w:p w:rsidR="00A25E76" w:rsidRPr="00532A5F" w:rsidRDefault="001A2FAA" w:rsidP="00532A5F">
      <w:pPr>
        <w:pStyle w:val="07BodySpaceAboveApplytomaintextafternumberedlis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As shown in Figure 3</w:t>
      </w:r>
      <w:r w:rsidR="00532A5F" w:rsidRPr="00532A5F">
        <w:rPr>
          <w:rFonts w:ascii="Arial Unicode MS" w:eastAsia="Arial Unicode MS" w:hAnsi="Arial Unicode MS" w:cs="Arial Unicode MS"/>
          <w:sz w:val="20"/>
        </w:rPr>
        <w:t>,</w:t>
      </w:r>
      <w:r w:rsidR="00532A5F" w:rsidRPr="00532A5F">
        <w:rPr>
          <w:rFonts w:ascii="Arial Unicode MS" w:eastAsia="Arial Unicode MS" w:hAnsi="Arial Unicode MS" w:cs="Arial Unicode MS"/>
          <w:b/>
          <w:sz w:val="20"/>
        </w:rPr>
        <w:t xml:space="preserve"> </w:t>
      </w:r>
      <w:r w:rsidR="00532A5F" w:rsidRPr="00532A5F">
        <w:rPr>
          <w:rFonts w:ascii="Arial Unicode MS" w:eastAsia="Arial Unicode MS" w:hAnsi="Arial Unicode MS" w:cs="Arial Unicode MS"/>
          <w:sz w:val="20"/>
        </w:rPr>
        <w:t xml:space="preserve">carbon dioxide levels significantly correlated with average occupancy levels (as recorded through use of occupant diary), during the measurement period. It should be noted that house No. 3 has four occupants, and during the period where four people were in the </w:t>
      </w:r>
      <w:r w:rsidR="00531A05">
        <w:rPr>
          <w:rFonts w:ascii="Arial Unicode MS" w:eastAsia="Arial Unicode MS" w:hAnsi="Arial Unicode MS" w:cs="Arial Unicode MS"/>
          <w:sz w:val="20"/>
        </w:rPr>
        <w:t xml:space="preserve">open plan living room and </w:t>
      </w:r>
      <w:r w:rsidR="00532A5F" w:rsidRPr="00532A5F">
        <w:rPr>
          <w:rFonts w:ascii="Arial Unicode MS" w:eastAsia="Arial Unicode MS" w:hAnsi="Arial Unicode MS" w:cs="Arial Unicode MS"/>
          <w:sz w:val="20"/>
        </w:rPr>
        <w:t xml:space="preserve">kitchen (between 17:30-18:00), the carbon dioxide levels peaked at 2163 ppm. This suggests the MVHR system is not capable of coping with every-day occupancy. This may be as a result of occupants adjusting the supply vents, poor commissioning, and/or faults with the MVHR system. </w:t>
      </w:r>
    </w:p>
    <w:p w:rsidR="00985198" w:rsidRDefault="00532A5F" w:rsidP="00532A5F">
      <w:pPr>
        <w:pStyle w:val="Heading3"/>
        <w:numPr>
          <w:ilvl w:val="2"/>
          <w:numId w:val="14"/>
        </w:numPr>
        <w:rPr>
          <w:rFonts w:eastAsia="Arial Unicode MS"/>
        </w:rPr>
      </w:pPr>
      <w:r>
        <w:rPr>
          <w:rFonts w:eastAsia="Arial Unicode MS"/>
        </w:rPr>
        <w:t>Summer season</w:t>
      </w:r>
    </w:p>
    <w:p w:rsidR="00657189" w:rsidRPr="000E0FA4" w:rsidRDefault="00657189" w:rsidP="00657189">
      <w:pPr>
        <w:pStyle w:val="15TableTitle"/>
        <w:ind w:left="0" w:firstLine="0"/>
        <w:jc w:val="left"/>
        <w:rPr>
          <w:rFonts w:ascii="Arial Unicode MS" w:eastAsia="Arial Unicode MS" w:hAnsi="Arial Unicode MS" w:cs="Arial Unicode MS"/>
          <w:b w:val="0"/>
        </w:rPr>
      </w:pPr>
      <w:r w:rsidRPr="000E0FA4">
        <w:rPr>
          <w:rFonts w:ascii="Arial Unicode MS" w:eastAsia="Arial Unicode MS" w:hAnsi="Arial Unicode MS" w:cs="Arial Unicode MS"/>
          <w:b w:val="0"/>
        </w:rPr>
        <w:t>Table 3.   Summer carbon dioxide levels (ppm) in living room</w:t>
      </w:r>
    </w:p>
    <w:tbl>
      <w:tblPr>
        <w:tblW w:w="4953" w:type="pct"/>
        <w:jc w:val="center"/>
        <w:tblBorders>
          <w:top w:val="single" w:sz="18" w:space="0" w:color="auto"/>
          <w:bottom w:val="single" w:sz="18" w:space="0" w:color="auto"/>
        </w:tblBorders>
        <w:tblLook w:val="04A0" w:firstRow="1" w:lastRow="0" w:firstColumn="1" w:lastColumn="0" w:noHBand="0" w:noVBand="1"/>
      </w:tblPr>
      <w:tblGrid>
        <w:gridCol w:w="2968"/>
        <w:gridCol w:w="994"/>
        <w:gridCol w:w="947"/>
        <w:gridCol w:w="985"/>
        <w:gridCol w:w="1091"/>
        <w:gridCol w:w="1055"/>
        <w:gridCol w:w="1115"/>
      </w:tblGrid>
      <w:tr w:rsidR="00657189" w:rsidRPr="00532A5F" w:rsidTr="00DD4A10">
        <w:trPr>
          <w:jc w:val="center"/>
        </w:trPr>
        <w:tc>
          <w:tcPr>
            <w:tcW w:w="1621" w:type="pct"/>
            <w:tcBorders>
              <w:top w:val="single" w:sz="2" w:space="0" w:color="auto"/>
              <w:bottom w:val="single" w:sz="2" w:space="0" w:color="auto"/>
            </w:tcBorders>
            <w:vAlign w:val="center"/>
          </w:tcPr>
          <w:p w:rsidR="00657189" w:rsidRPr="00532A5F" w:rsidRDefault="00657189" w:rsidP="00DD4A10">
            <w:pPr>
              <w:pStyle w:val="NoSpacing"/>
            </w:pPr>
          </w:p>
        </w:tc>
        <w:tc>
          <w:tcPr>
            <w:tcW w:w="543" w:type="pct"/>
            <w:tcBorders>
              <w:top w:val="single" w:sz="2" w:space="0" w:color="auto"/>
              <w:bottom w:val="single" w:sz="2" w:space="0" w:color="auto"/>
            </w:tcBorders>
            <w:vAlign w:val="center"/>
          </w:tcPr>
          <w:p w:rsidR="00657189" w:rsidRPr="00532A5F" w:rsidRDefault="00657189" w:rsidP="00DD4A10">
            <w:pPr>
              <w:pStyle w:val="NoSpacing"/>
            </w:pPr>
            <w:r w:rsidRPr="00532A5F">
              <w:t>No.1</w:t>
            </w:r>
          </w:p>
        </w:tc>
        <w:tc>
          <w:tcPr>
            <w:tcW w:w="517" w:type="pct"/>
            <w:tcBorders>
              <w:top w:val="single" w:sz="2" w:space="0" w:color="auto"/>
              <w:bottom w:val="single" w:sz="2" w:space="0" w:color="auto"/>
            </w:tcBorders>
            <w:vAlign w:val="center"/>
          </w:tcPr>
          <w:p w:rsidR="00657189" w:rsidRPr="00532A5F" w:rsidRDefault="00657189" w:rsidP="00DD4A10">
            <w:pPr>
              <w:pStyle w:val="NoSpacing"/>
            </w:pPr>
            <w:r w:rsidRPr="00532A5F">
              <w:t>No.2</w:t>
            </w:r>
          </w:p>
        </w:tc>
        <w:tc>
          <w:tcPr>
            <w:tcW w:w="538" w:type="pct"/>
            <w:tcBorders>
              <w:top w:val="single" w:sz="2" w:space="0" w:color="auto"/>
              <w:bottom w:val="single" w:sz="2" w:space="0" w:color="auto"/>
            </w:tcBorders>
            <w:vAlign w:val="center"/>
          </w:tcPr>
          <w:p w:rsidR="00657189" w:rsidRPr="00532A5F" w:rsidRDefault="00657189" w:rsidP="00DD4A10">
            <w:pPr>
              <w:pStyle w:val="NoSpacing"/>
            </w:pPr>
            <w:r w:rsidRPr="00532A5F">
              <w:t>No.3</w:t>
            </w:r>
          </w:p>
        </w:tc>
        <w:tc>
          <w:tcPr>
            <w:tcW w:w="596" w:type="pct"/>
            <w:tcBorders>
              <w:top w:val="single" w:sz="2" w:space="0" w:color="auto"/>
              <w:bottom w:val="single" w:sz="2" w:space="0" w:color="auto"/>
            </w:tcBorders>
            <w:vAlign w:val="center"/>
          </w:tcPr>
          <w:p w:rsidR="00657189" w:rsidRPr="00532A5F" w:rsidRDefault="00657189" w:rsidP="00DD4A10">
            <w:pPr>
              <w:pStyle w:val="NoSpacing"/>
            </w:pPr>
            <w:r w:rsidRPr="00532A5F">
              <w:t>No.4</w:t>
            </w:r>
          </w:p>
        </w:tc>
        <w:tc>
          <w:tcPr>
            <w:tcW w:w="576" w:type="pct"/>
            <w:tcBorders>
              <w:top w:val="single" w:sz="2" w:space="0" w:color="auto"/>
              <w:bottom w:val="single" w:sz="2" w:space="0" w:color="auto"/>
            </w:tcBorders>
            <w:vAlign w:val="center"/>
          </w:tcPr>
          <w:p w:rsidR="00657189" w:rsidRPr="00532A5F" w:rsidRDefault="00657189" w:rsidP="00DD4A10">
            <w:pPr>
              <w:pStyle w:val="NoSpacing"/>
            </w:pPr>
            <w:r w:rsidRPr="00532A5F">
              <w:t>No.5</w:t>
            </w:r>
          </w:p>
        </w:tc>
        <w:tc>
          <w:tcPr>
            <w:tcW w:w="609" w:type="pct"/>
            <w:tcBorders>
              <w:top w:val="single" w:sz="2" w:space="0" w:color="auto"/>
              <w:bottom w:val="single" w:sz="2" w:space="0" w:color="auto"/>
            </w:tcBorders>
            <w:vAlign w:val="center"/>
          </w:tcPr>
          <w:p w:rsidR="00657189" w:rsidRPr="00532A5F" w:rsidRDefault="00657189" w:rsidP="00DD4A10">
            <w:pPr>
              <w:pStyle w:val="NoSpacing"/>
            </w:pPr>
            <w:r w:rsidRPr="00532A5F">
              <w:t>No.6</w:t>
            </w:r>
          </w:p>
        </w:tc>
      </w:tr>
      <w:tr w:rsidR="00657189" w:rsidRPr="00532A5F" w:rsidTr="00DD4A10">
        <w:trPr>
          <w:jc w:val="center"/>
        </w:trPr>
        <w:tc>
          <w:tcPr>
            <w:tcW w:w="1621" w:type="pct"/>
            <w:tcBorders>
              <w:top w:val="single" w:sz="2" w:space="0" w:color="auto"/>
            </w:tcBorders>
            <w:vAlign w:val="center"/>
          </w:tcPr>
          <w:p w:rsidR="00657189" w:rsidRPr="00532A5F" w:rsidRDefault="00657189" w:rsidP="00DD4A10">
            <w:pPr>
              <w:pStyle w:val="NoSpacing"/>
              <w:rPr>
                <w:sz w:val="20"/>
              </w:rPr>
            </w:pPr>
            <w:r w:rsidRPr="00532A5F">
              <w:rPr>
                <w:sz w:val="20"/>
              </w:rPr>
              <w:t>Maximum</w:t>
            </w:r>
          </w:p>
        </w:tc>
        <w:tc>
          <w:tcPr>
            <w:tcW w:w="543" w:type="pct"/>
            <w:tcBorders>
              <w:top w:val="single" w:sz="2" w:space="0" w:color="auto"/>
            </w:tcBorders>
            <w:vAlign w:val="center"/>
          </w:tcPr>
          <w:p w:rsidR="00657189" w:rsidRPr="00532A5F" w:rsidRDefault="00657189" w:rsidP="00DD4A10">
            <w:pPr>
              <w:pStyle w:val="NoSpacing"/>
              <w:rPr>
                <w:sz w:val="20"/>
              </w:rPr>
            </w:pPr>
            <w:r>
              <w:rPr>
                <w:sz w:val="20"/>
              </w:rPr>
              <w:t>1074</w:t>
            </w:r>
          </w:p>
        </w:tc>
        <w:tc>
          <w:tcPr>
            <w:tcW w:w="517" w:type="pct"/>
            <w:tcBorders>
              <w:top w:val="single" w:sz="2" w:space="0" w:color="auto"/>
            </w:tcBorders>
            <w:vAlign w:val="center"/>
          </w:tcPr>
          <w:p w:rsidR="00657189" w:rsidRPr="00532A5F" w:rsidRDefault="00657189" w:rsidP="00DD4A10">
            <w:pPr>
              <w:pStyle w:val="NoSpacing"/>
              <w:rPr>
                <w:sz w:val="20"/>
              </w:rPr>
            </w:pPr>
            <w:r>
              <w:rPr>
                <w:sz w:val="20"/>
              </w:rPr>
              <w:t>1126</w:t>
            </w:r>
          </w:p>
        </w:tc>
        <w:tc>
          <w:tcPr>
            <w:tcW w:w="538" w:type="pct"/>
            <w:tcBorders>
              <w:top w:val="single" w:sz="2" w:space="0" w:color="auto"/>
            </w:tcBorders>
            <w:vAlign w:val="center"/>
          </w:tcPr>
          <w:p w:rsidR="00657189" w:rsidRPr="00532A5F" w:rsidRDefault="00657189" w:rsidP="00DD4A10">
            <w:pPr>
              <w:pStyle w:val="NoSpacing"/>
              <w:rPr>
                <w:sz w:val="20"/>
              </w:rPr>
            </w:pPr>
            <w:r>
              <w:rPr>
                <w:sz w:val="20"/>
              </w:rPr>
              <w:t>781</w:t>
            </w:r>
          </w:p>
        </w:tc>
        <w:tc>
          <w:tcPr>
            <w:tcW w:w="596" w:type="pct"/>
            <w:tcBorders>
              <w:top w:val="single" w:sz="2" w:space="0" w:color="auto"/>
            </w:tcBorders>
            <w:vAlign w:val="bottom"/>
          </w:tcPr>
          <w:p w:rsidR="00657189" w:rsidRPr="001C41F7" w:rsidRDefault="00657189" w:rsidP="00DD4A10">
            <w:pPr>
              <w:ind w:right="-134"/>
              <w:rPr>
                <w:rFonts w:ascii="Calibri" w:hAnsi="Calibri"/>
                <w:color w:val="000000"/>
                <w:szCs w:val="20"/>
              </w:rPr>
            </w:pPr>
            <w:r>
              <w:rPr>
                <w:rFonts w:ascii="Calibri" w:hAnsi="Calibri"/>
                <w:color w:val="000000"/>
                <w:szCs w:val="20"/>
              </w:rPr>
              <w:t>1100</w:t>
            </w:r>
          </w:p>
        </w:tc>
        <w:tc>
          <w:tcPr>
            <w:tcW w:w="576" w:type="pct"/>
            <w:tcBorders>
              <w:top w:val="single" w:sz="2" w:space="0" w:color="auto"/>
            </w:tcBorders>
            <w:vAlign w:val="center"/>
          </w:tcPr>
          <w:p w:rsidR="00657189" w:rsidRPr="00532A5F" w:rsidRDefault="00657189" w:rsidP="00DD4A10">
            <w:pPr>
              <w:pStyle w:val="NoSpacing"/>
              <w:rPr>
                <w:sz w:val="20"/>
              </w:rPr>
            </w:pPr>
            <w:r>
              <w:rPr>
                <w:sz w:val="20"/>
              </w:rPr>
              <w:t>1347</w:t>
            </w:r>
          </w:p>
        </w:tc>
        <w:tc>
          <w:tcPr>
            <w:tcW w:w="609" w:type="pct"/>
            <w:tcBorders>
              <w:top w:val="single" w:sz="2" w:space="0" w:color="auto"/>
            </w:tcBorders>
            <w:vAlign w:val="center"/>
          </w:tcPr>
          <w:p w:rsidR="00657189" w:rsidRPr="00532A5F" w:rsidRDefault="00657189" w:rsidP="00DD4A10">
            <w:pPr>
              <w:pStyle w:val="NoSpacing"/>
              <w:rPr>
                <w:sz w:val="20"/>
              </w:rPr>
            </w:pPr>
            <w:r>
              <w:rPr>
                <w:sz w:val="20"/>
              </w:rPr>
              <w:t>1034</w:t>
            </w:r>
          </w:p>
        </w:tc>
      </w:tr>
      <w:tr w:rsidR="00657189" w:rsidRPr="00532A5F" w:rsidTr="00DD4A10">
        <w:trPr>
          <w:jc w:val="center"/>
        </w:trPr>
        <w:tc>
          <w:tcPr>
            <w:tcW w:w="1621" w:type="pct"/>
            <w:vAlign w:val="center"/>
          </w:tcPr>
          <w:p w:rsidR="00657189" w:rsidRPr="00532A5F" w:rsidRDefault="00657189" w:rsidP="00DD4A10">
            <w:pPr>
              <w:pStyle w:val="NoSpacing"/>
              <w:rPr>
                <w:sz w:val="20"/>
              </w:rPr>
            </w:pPr>
            <w:r w:rsidRPr="00532A5F">
              <w:rPr>
                <w:sz w:val="20"/>
              </w:rPr>
              <w:t>Minimum</w:t>
            </w:r>
          </w:p>
        </w:tc>
        <w:tc>
          <w:tcPr>
            <w:tcW w:w="543" w:type="pct"/>
            <w:vAlign w:val="center"/>
          </w:tcPr>
          <w:p w:rsidR="00657189" w:rsidRPr="00532A5F" w:rsidRDefault="00657189" w:rsidP="00DD4A10">
            <w:pPr>
              <w:pStyle w:val="NoSpacing"/>
              <w:rPr>
                <w:sz w:val="20"/>
              </w:rPr>
            </w:pPr>
            <w:r>
              <w:rPr>
                <w:sz w:val="20"/>
              </w:rPr>
              <w:t>488</w:t>
            </w:r>
          </w:p>
        </w:tc>
        <w:tc>
          <w:tcPr>
            <w:tcW w:w="517" w:type="pct"/>
            <w:vAlign w:val="center"/>
          </w:tcPr>
          <w:p w:rsidR="00657189" w:rsidRPr="00532A5F" w:rsidRDefault="00657189" w:rsidP="00DD4A10">
            <w:pPr>
              <w:pStyle w:val="NoSpacing"/>
              <w:rPr>
                <w:sz w:val="20"/>
              </w:rPr>
            </w:pPr>
            <w:r>
              <w:rPr>
                <w:sz w:val="20"/>
              </w:rPr>
              <w:t>530</w:t>
            </w:r>
          </w:p>
        </w:tc>
        <w:tc>
          <w:tcPr>
            <w:tcW w:w="538" w:type="pct"/>
            <w:vAlign w:val="center"/>
          </w:tcPr>
          <w:p w:rsidR="00657189" w:rsidRPr="00532A5F" w:rsidRDefault="00657189" w:rsidP="00DD4A10">
            <w:pPr>
              <w:pStyle w:val="NoSpacing"/>
              <w:rPr>
                <w:sz w:val="20"/>
              </w:rPr>
            </w:pPr>
            <w:r>
              <w:rPr>
                <w:sz w:val="20"/>
              </w:rPr>
              <w:t>453</w:t>
            </w:r>
          </w:p>
        </w:tc>
        <w:tc>
          <w:tcPr>
            <w:tcW w:w="596" w:type="pct"/>
            <w:vAlign w:val="bottom"/>
          </w:tcPr>
          <w:p w:rsidR="00657189" w:rsidRPr="001C41F7" w:rsidRDefault="00657189" w:rsidP="00DD4A10">
            <w:pPr>
              <w:ind w:right="-134"/>
              <w:rPr>
                <w:rFonts w:ascii="Calibri" w:hAnsi="Calibri"/>
                <w:color w:val="000000"/>
                <w:szCs w:val="20"/>
              </w:rPr>
            </w:pPr>
            <w:r>
              <w:rPr>
                <w:rFonts w:ascii="Calibri" w:hAnsi="Calibri"/>
                <w:color w:val="000000"/>
                <w:szCs w:val="20"/>
              </w:rPr>
              <w:t>402</w:t>
            </w:r>
          </w:p>
        </w:tc>
        <w:tc>
          <w:tcPr>
            <w:tcW w:w="576" w:type="pct"/>
            <w:vAlign w:val="center"/>
          </w:tcPr>
          <w:p w:rsidR="00657189" w:rsidRPr="00532A5F" w:rsidRDefault="00657189" w:rsidP="00DD4A10">
            <w:pPr>
              <w:pStyle w:val="NoSpacing"/>
              <w:rPr>
                <w:sz w:val="20"/>
              </w:rPr>
            </w:pPr>
            <w:r>
              <w:rPr>
                <w:sz w:val="20"/>
              </w:rPr>
              <w:t>446</w:t>
            </w:r>
          </w:p>
        </w:tc>
        <w:tc>
          <w:tcPr>
            <w:tcW w:w="609" w:type="pct"/>
            <w:vAlign w:val="center"/>
          </w:tcPr>
          <w:p w:rsidR="00657189" w:rsidRPr="00532A5F" w:rsidRDefault="00657189" w:rsidP="00DD4A10">
            <w:pPr>
              <w:pStyle w:val="NoSpacing"/>
              <w:rPr>
                <w:sz w:val="20"/>
              </w:rPr>
            </w:pPr>
            <w:r>
              <w:rPr>
                <w:sz w:val="20"/>
              </w:rPr>
              <w:t>537</w:t>
            </w:r>
          </w:p>
        </w:tc>
      </w:tr>
      <w:tr w:rsidR="00657189" w:rsidRPr="00532A5F" w:rsidTr="00DD4A10">
        <w:trPr>
          <w:jc w:val="center"/>
        </w:trPr>
        <w:tc>
          <w:tcPr>
            <w:tcW w:w="1621" w:type="pct"/>
            <w:vAlign w:val="center"/>
          </w:tcPr>
          <w:p w:rsidR="00657189" w:rsidRPr="00532A5F" w:rsidRDefault="00657189" w:rsidP="00DD4A10">
            <w:pPr>
              <w:pStyle w:val="NoSpacing"/>
              <w:rPr>
                <w:sz w:val="20"/>
              </w:rPr>
            </w:pPr>
            <w:r w:rsidRPr="00532A5F">
              <w:rPr>
                <w:sz w:val="20"/>
              </w:rPr>
              <w:t>Standard deviation</w:t>
            </w:r>
          </w:p>
        </w:tc>
        <w:tc>
          <w:tcPr>
            <w:tcW w:w="543" w:type="pct"/>
            <w:vAlign w:val="center"/>
          </w:tcPr>
          <w:p w:rsidR="00657189" w:rsidRPr="00532A5F" w:rsidRDefault="00657189" w:rsidP="00DD4A10">
            <w:pPr>
              <w:pStyle w:val="NoSpacing"/>
              <w:rPr>
                <w:sz w:val="20"/>
              </w:rPr>
            </w:pPr>
            <w:r>
              <w:rPr>
                <w:sz w:val="20"/>
              </w:rPr>
              <w:t>156.4</w:t>
            </w:r>
          </w:p>
        </w:tc>
        <w:tc>
          <w:tcPr>
            <w:tcW w:w="517" w:type="pct"/>
            <w:vAlign w:val="center"/>
          </w:tcPr>
          <w:p w:rsidR="00657189" w:rsidRPr="00532A5F" w:rsidRDefault="00657189" w:rsidP="00DD4A10">
            <w:pPr>
              <w:pStyle w:val="NoSpacing"/>
              <w:rPr>
                <w:sz w:val="20"/>
              </w:rPr>
            </w:pPr>
            <w:r>
              <w:rPr>
                <w:sz w:val="20"/>
              </w:rPr>
              <w:t>162.4</w:t>
            </w:r>
          </w:p>
        </w:tc>
        <w:tc>
          <w:tcPr>
            <w:tcW w:w="538" w:type="pct"/>
            <w:vAlign w:val="center"/>
          </w:tcPr>
          <w:p w:rsidR="00657189" w:rsidRPr="00532A5F" w:rsidRDefault="00657189" w:rsidP="00DD4A10">
            <w:pPr>
              <w:pStyle w:val="NoSpacing"/>
              <w:rPr>
                <w:sz w:val="20"/>
              </w:rPr>
            </w:pPr>
            <w:r>
              <w:rPr>
                <w:sz w:val="20"/>
              </w:rPr>
              <w:t>65.9</w:t>
            </w:r>
          </w:p>
        </w:tc>
        <w:tc>
          <w:tcPr>
            <w:tcW w:w="596" w:type="pct"/>
            <w:vAlign w:val="bottom"/>
          </w:tcPr>
          <w:p w:rsidR="00657189" w:rsidRPr="001C41F7" w:rsidRDefault="00657189" w:rsidP="00DD4A10">
            <w:pPr>
              <w:ind w:right="-134"/>
              <w:rPr>
                <w:rFonts w:ascii="Calibri" w:hAnsi="Calibri"/>
                <w:color w:val="000000"/>
                <w:szCs w:val="20"/>
              </w:rPr>
            </w:pPr>
            <w:r w:rsidRPr="001C41F7">
              <w:rPr>
                <w:rFonts w:ascii="Calibri" w:hAnsi="Calibri"/>
                <w:color w:val="000000"/>
                <w:szCs w:val="20"/>
              </w:rPr>
              <w:t>194.9</w:t>
            </w:r>
          </w:p>
        </w:tc>
        <w:tc>
          <w:tcPr>
            <w:tcW w:w="576" w:type="pct"/>
            <w:vAlign w:val="center"/>
          </w:tcPr>
          <w:p w:rsidR="00657189" w:rsidRPr="00532A5F" w:rsidRDefault="00657189" w:rsidP="00DD4A10">
            <w:pPr>
              <w:pStyle w:val="NoSpacing"/>
              <w:rPr>
                <w:sz w:val="20"/>
              </w:rPr>
            </w:pPr>
            <w:r>
              <w:rPr>
                <w:sz w:val="20"/>
              </w:rPr>
              <w:t>234.6</w:t>
            </w:r>
          </w:p>
        </w:tc>
        <w:tc>
          <w:tcPr>
            <w:tcW w:w="609" w:type="pct"/>
            <w:vAlign w:val="center"/>
          </w:tcPr>
          <w:p w:rsidR="00657189" w:rsidRPr="00532A5F" w:rsidRDefault="00657189" w:rsidP="00DD4A10">
            <w:pPr>
              <w:pStyle w:val="NoSpacing"/>
              <w:rPr>
                <w:sz w:val="20"/>
              </w:rPr>
            </w:pPr>
            <w:r>
              <w:rPr>
                <w:sz w:val="20"/>
              </w:rPr>
              <w:t>98.2</w:t>
            </w:r>
          </w:p>
        </w:tc>
      </w:tr>
      <w:tr w:rsidR="00657189" w:rsidRPr="00532A5F" w:rsidTr="00DD4A10">
        <w:trPr>
          <w:jc w:val="center"/>
        </w:trPr>
        <w:tc>
          <w:tcPr>
            <w:tcW w:w="1621" w:type="pct"/>
            <w:tcBorders>
              <w:bottom w:val="single" w:sz="2" w:space="0" w:color="auto"/>
            </w:tcBorders>
            <w:vAlign w:val="center"/>
          </w:tcPr>
          <w:p w:rsidR="00657189" w:rsidRPr="00532A5F" w:rsidRDefault="00657189" w:rsidP="00DD4A10">
            <w:pPr>
              <w:pStyle w:val="NoSpacing"/>
              <w:rPr>
                <w:sz w:val="20"/>
              </w:rPr>
            </w:pPr>
            <w:r w:rsidRPr="00532A5F">
              <w:rPr>
                <w:sz w:val="20"/>
              </w:rPr>
              <w:t>Average</w:t>
            </w:r>
          </w:p>
        </w:tc>
        <w:tc>
          <w:tcPr>
            <w:tcW w:w="543" w:type="pct"/>
            <w:tcBorders>
              <w:bottom w:val="single" w:sz="2" w:space="0" w:color="auto"/>
            </w:tcBorders>
            <w:vAlign w:val="center"/>
          </w:tcPr>
          <w:p w:rsidR="00657189" w:rsidRPr="00532A5F" w:rsidRDefault="00657189" w:rsidP="00DD4A10">
            <w:pPr>
              <w:pStyle w:val="NoSpacing"/>
              <w:rPr>
                <w:sz w:val="20"/>
              </w:rPr>
            </w:pPr>
            <w:r>
              <w:rPr>
                <w:sz w:val="20"/>
              </w:rPr>
              <w:t>760.2</w:t>
            </w:r>
          </w:p>
        </w:tc>
        <w:tc>
          <w:tcPr>
            <w:tcW w:w="517" w:type="pct"/>
            <w:tcBorders>
              <w:bottom w:val="single" w:sz="2" w:space="0" w:color="auto"/>
            </w:tcBorders>
            <w:vAlign w:val="center"/>
          </w:tcPr>
          <w:p w:rsidR="00657189" w:rsidRPr="00532A5F" w:rsidRDefault="00657189" w:rsidP="00DD4A10">
            <w:pPr>
              <w:pStyle w:val="NoSpacing"/>
              <w:rPr>
                <w:sz w:val="20"/>
              </w:rPr>
            </w:pPr>
            <w:r>
              <w:rPr>
                <w:sz w:val="20"/>
              </w:rPr>
              <w:t>762.7</w:t>
            </w:r>
          </w:p>
        </w:tc>
        <w:tc>
          <w:tcPr>
            <w:tcW w:w="538" w:type="pct"/>
            <w:tcBorders>
              <w:bottom w:val="single" w:sz="2" w:space="0" w:color="auto"/>
            </w:tcBorders>
            <w:vAlign w:val="center"/>
          </w:tcPr>
          <w:p w:rsidR="00657189" w:rsidRPr="00532A5F" w:rsidRDefault="00657189" w:rsidP="00DD4A10">
            <w:pPr>
              <w:pStyle w:val="NoSpacing"/>
              <w:rPr>
                <w:sz w:val="20"/>
              </w:rPr>
            </w:pPr>
            <w:r>
              <w:rPr>
                <w:sz w:val="20"/>
              </w:rPr>
              <w:t>523.3</w:t>
            </w:r>
          </w:p>
        </w:tc>
        <w:tc>
          <w:tcPr>
            <w:tcW w:w="596" w:type="pct"/>
            <w:tcBorders>
              <w:bottom w:val="single" w:sz="2" w:space="0" w:color="auto"/>
            </w:tcBorders>
            <w:vAlign w:val="bottom"/>
          </w:tcPr>
          <w:p w:rsidR="00657189" w:rsidRPr="001C41F7" w:rsidRDefault="00657189" w:rsidP="00DD4A10">
            <w:pPr>
              <w:ind w:right="-134"/>
              <w:rPr>
                <w:rFonts w:ascii="Calibri" w:hAnsi="Calibri"/>
                <w:color w:val="000000"/>
                <w:szCs w:val="20"/>
              </w:rPr>
            </w:pPr>
            <w:r w:rsidRPr="001C41F7">
              <w:rPr>
                <w:rFonts w:ascii="Calibri" w:hAnsi="Calibri"/>
                <w:color w:val="000000"/>
                <w:szCs w:val="20"/>
              </w:rPr>
              <w:t>669.1</w:t>
            </w:r>
          </w:p>
        </w:tc>
        <w:tc>
          <w:tcPr>
            <w:tcW w:w="576" w:type="pct"/>
            <w:tcBorders>
              <w:bottom w:val="single" w:sz="2" w:space="0" w:color="auto"/>
            </w:tcBorders>
            <w:vAlign w:val="center"/>
          </w:tcPr>
          <w:p w:rsidR="00657189" w:rsidRPr="00532A5F" w:rsidRDefault="00657189" w:rsidP="00DD4A10">
            <w:pPr>
              <w:pStyle w:val="NoSpacing"/>
              <w:rPr>
                <w:sz w:val="20"/>
              </w:rPr>
            </w:pPr>
            <w:r>
              <w:rPr>
                <w:sz w:val="20"/>
              </w:rPr>
              <w:t>723.9</w:t>
            </w:r>
          </w:p>
        </w:tc>
        <w:tc>
          <w:tcPr>
            <w:tcW w:w="609" w:type="pct"/>
            <w:tcBorders>
              <w:bottom w:val="single" w:sz="2" w:space="0" w:color="auto"/>
            </w:tcBorders>
            <w:vAlign w:val="center"/>
          </w:tcPr>
          <w:p w:rsidR="00657189" w:rsidRPr="00532A5F" w:rsidRDefault="00657189" w:rsidP="00DD4A10">
            <w:pPr>
              <w:pStyle w:val="NoSpacing"/>
              <w:rPr>
                <w:sz w:val="20"/>
              </w:rPr>
            </w:pPr>
            <w:r>
              <w:rPr>
                <w:sz w:val="20"/>
              </w:rPr>
              <w:t>693.7</w:t>
            </w:r>
          </w:p>
        </w:tc>
      </w:tr>
      <w:tr w:rsidR="00657189" w:rsidRPr="00532A5F" w:rsidTr="00DD4A10">
        <w:trPr>
          <w:jc w:val="center"/>
        </w:trPr>
        <w:tc>
          <w:tcPr>
            <w:tcW w:w="1621" w:type="pct"/>
            <w:tcBorders>
              <w:top w:val="single" w:sz="2" w:space="0" w:color="auto"/>
              <w:bottom w:val="nil"/>
            </w:tcBorders>
            <w:vAlign w:val="center"/>
          </w:tcPr>
          <w:p w:rsidR="00657189" w:rsidRPr="00532A5F" w:rsidRDefault="00657189" w:rsidP="00DD4A10">
            <w:pPr>
              <w:pStyle w:val="NoSpacing"/>
              <w:rPr>
                <w:sz w:val="20"/>
              </w:rPr>
            </w:pPr>
            <w:r>
              <w:rPr>
                <w:sz w:val="20"/>
              </w:rPr>
              <w:t>Mean occupancy in living room</w:t>
            </w:r>
          </w:p>
        </w:tc>
        <w:tc>
          <w:tcPr>
            <w:tcW w:w="543" w:type="pct"/>
            <w:tcBorders>
              <w:top w:val="single" w:sz="2" w:space="0" w:color="auto"/>
              <w:bottom w:val="nil"/>
            </w:tcBorders>
            <w:vAlign w:val="center"/>
          </w:tcPr>
          <w:p w:rsidR="00657189" w:rsidRDefault="00657189" w:rsidP="00DD4A10">
            <w:pPr>
              <w:pStyle w:val="NoSpacing"/>
              <w:rPr>
                <w:sz w:val="20"/>
              </w:rPr>
            </w:pPr>
            <w:r>
              <w:rPr>
                <w:sz w:val="20"/>
              </w:rPr>
              <w:t>1.08</w:t>
            </w:r>
          </w:p>
        </w:tc>
        <w:tc>
          <w:tcPr>
            <w:tcW w:w="517" w:type="pct"/>
            <w:tcBorders>
              <w:top w:val="single" w:sz="2" w:space="0" w:color="auto"/>
              <w:bottom w:val="nil"/>
            </w:tcBorders>
            <w:vAlign w:val="center"/>
          </w:tcPr>
          <w:p w:rsidR="00657189" w:rsidRDefault="00657189" w:rsidP="00DD4A10">
            <w:pPr>
              <w:pStyle w:val="NoSpacing"/>
              <w:rPr>
                <w:sz w:val="20"/>
              </w:rPr>
            </w:pPr>
            <w:r>
              <w:rPr>
                <w:sz w:val="20"/>
              </w:rPr>
              <w:t>1.12</w:t>
            </w:r>
          </w:p>
        </w:tc>
        <w:tc>
          <w:tcPr>
            <w:tcW w:w="538" w:type="pct"/>
            <w:tcBorders>
              <w:top w:val="single" w:sz="2" w:space="0" w:color="auto"/>
              <w:bottom w:val="nil"/>
            </w:tcBorders>
            <w:vAlign w:val="center"/>
          </w:tcPr>
          <w:p w:rsidR="00657189" w:rsidRDefault="00657189" w:rsidP="00DD4A10">
            <w:pPr>
              <w:pStyle w:val="NoSpacing"/>
              <w:rPr>
                <w:sz w:val="20"/>
              </w:rPr>
            </w:pPr>
            <w:r>
              <w:rPr>
                <w:sz w:val="20"/>
              </w:rPr>
              <w:t>0.28</w:t>
            </w:r>
          </w:p>
        </w:tc>
        <w:tc>
          <w:tcPr>
            <w:tcW w:w="596" w:type="pct"/>
            <w:tcBorders>
              <w:top w:val="single" w:sz="2" w:space="0" w:color="auto"/>
              <w:bottom w:val="nil"/>
            </w:tcBorders>
            <w:vAlign w:val="center"/>
          </w:tcPr>
          <w:p w:rsidR="00657189" w:rsidRDefault="00657189" w:rsidP="00DD4A10">
            <w:pPr>
              <w:pStyle w:val="NoSpacing"/>
              <w:rPr>
                <w:sz w:val="20"/>
              </w:rPr>
            </w:pPr>
            <w:r>
              <w:rPr>
                <w:sz w:val="20"/>
              </w:rPr>
              <w:t>0.75</w:t>
            </w:r>
          </w:p>
        </w:tc>
        <w:tc>
          <w:tcPr>
            <w:tcW w:w="576" w:type="pct"/>
            <w:tcBorders>
              <w:top w:val="single" w:sz="2" w:space="0" w:color="auto"/>
              <w:bottom w:val="nil"/>
            </w:tcBorders>
            <w:vAlign w:val="center"/>
          </w:tcPr>
          <w:p w:rsidR="00657189" w:rsidRDefault="00657189" w:rsidP="00DD4A10">
            <w:pPr>
              <w:pStyle w:val="NoSpacing"/>
              <w:rPr>
                <w:sz w:val="20"/>
              </w:rPr>
            </w:pPr>
            <w:r>
              <w:rPr>
                <w:sz w:val="20"/>
              </w:rPr>
              <w:t>1.20</w:t>
            </w:r>
          </w:p>
        </w:tc>
        <w:tc>
          <w:tcPr>
            <w:tcW w:w="609" w:type="pct"/>
            <w:tcBorders>
              <w:top w:val="single" w:sz="2" w:space="0" w:color="auto"/>
              <w:bottom w:val="nil"/>
            </w:tcBorders>
            <w:vAlign w:val="center"/>
          </w:tcPr>
          <w:p w:rsidR="00657189" w:rsidRDefault="00657189" w:rsidP="00DD4A10">
            <w:pPr>
              <w:pStyle w:val="NoSpacing"/>
              <w:rPr>
                <w:sz w:val="20"/>
              </w:rPr>
            </w:pPr>
            <w:r>
              <w:rPr>
                <w:sz w:val="20"/>
              </w:rPr>
              <w:t>1.13</w:t>
            </w:r>
          </w:p>
        </w:tc>
      </w:tr>
      <w:tr w:rsidR="00657189" w:rsidRPr="00532A5F" w:rsidTr="00DD4A10">
        <w:trPr>
          <w:jc w:val="center"/>
        </w:trPr>
        <w:tc>
          <w:tcPr>
            <w:tcW w:w="1621" w:type="pct"/>
            <w:tcBorders>
              <w:top w:val="nil"/>
              <w:bottom w:val="single" w:sz="2" w:space="0" w:color="auto"/>
            </w:tcBorders>
            <w:vAlign w:val="center"/>
          </w:tcPr>
          <w:p w:rsidR="00657189" w:rsidRPr="00532A5F" w:rsidRDefault="00657189" w:rsidP="00DD4A10">
            <w:pPr>
              <w:pStyle w:val="NoSpacing"/>
              <w:rPr>
                <w:sz w:val="20"/>
              </w:rPr>
            </w:pPr>
            <w:r>
              <w:rPr>
                <w:sz w:val="20"/>
              </w:rPr>
              <w:t>Mean occupancy in home</w:t>
            </w:r>
          </w:p>
        </w:tc>
        <w:tc>
          <w:tcPr>
            <w:tcW w:w="543" w:type="pct"/>
            <w:tcBorders>
              <w:top w:val="nil"/>
              <w:bottom w:val="single" w:sz="2" w:space="0" w:color="auto"/>
            </w:tcBorders>
            <w:vAlign w:val="center"/>
          </w:tcPr>
          <w:p w:rsidR="00657189" w:rsidRDefault="00657189" w:rsidP="00DD4A10">
            <w:pPr>
              <w:pStyle w:val="NoSpacing"/>
              <w:rPr>
                <w:sz w:val="20"/>
              </w:rPr>
            </w:pPr>
            <w:r>
              <w:rPr>
                <w:sz w:val="20"/>
              </w:rPr>
              <w:t>2.17</w:t>
            </w:r>
          </w:p>
        </w:tc>
        <w:tc>
          <w:tcPr>
            <w:tcW w:w="517" w:type="pct"/>
            <w:tcBorders>
              <w:top w:val="nil"/>
              <w:bottom w:val="single" w:sz="2" w:space="0" w:color="auto"/>
            </w:tcBorders>
            <w:vAlign w:val="center"/>
          </w:tcPr>
          <w:p w:rsidR="00657189" w:rsidRDefault="00657189" w:rsidP="00DD4A10">
            <w:pPr>
              <w:pStyle w:val="NoSpacing"/>
              <w:rPr>
                <w:sz w:val="20"/>
              </w:rPr>
            </w:pPr>
            <w:r>
              <w:rPr>
                <w:sz w:val="20"/>
              </w:rPr>
              <w:t>2.56</w:t>
            </w:r>
          </w:p>
        </w:tc>
        <w:tc>
          <w:tcPr>
            <w:tcW w:w="538" w:type="pct"/>
            <w:tcBorders>
              <w:top w:val="nil"/>
              <w:bottom w:val="single" w:sz="2" w:space="0" w:color="auto"/>
            </w:tcBorders>
            <w:vAlign w:val="center"/>
          </w:tcPr>
          <w:p w:rsidR="00657189" w:rsidRDefault="00657189" w:rsidP="00DD4A10">
            <w:pPr>
              <w:pStyle w:val="NoSpacing"/>
              <w:rPr>
                <w:sz w:val="20"/>
              </w:rPr>
            </w:pPr>
            <w:r>
              <w:rPr>
                <w:sz w:val="20"/>
              </w:rPr>
              <w:t>0.64</w:t>
            </w:r>
          </w:p>
        </w:tc>
        <w:tc>
          <w:tcPr>
            <w:tcW w:w="596" w:type="pct"/>
            <w:tcBorders>
              <w:top w:val="nil"/>
              <w:bottom w:val="single" w:sz="2" w:space="0" w:color="auto"/>
            </w:tcBorders>
            <w:vAlign w:val="center"/>
          </w:tcPr>
          <w:p w:rsidR="00657189" w:rsidRDefault="00657189" w:rsidP="00DD4A10">
            <w:pPr>
              <w:pStyle w:val="NoSpacing"/>
              <w:rPr>
                <w:sz w:val="20"/>
              </w:rPr>
            </w:pPr>
            <w:r>
              <w:rPr>
                <w:sz w:val="20"/>
              </w:rPr>
              <w:t>2.50</w:t>
            </w:r>
          </w:p>
        </w:tc>
        <w:tc>
          <w:tcPr>
            <w:tcW w:w="576" w:type="pct"/>
            <w:tcBorders>
              <w:top w:val="nil"/>
              <w:bottom w:val="single" w:sz="2" w:space="0" w:color="auto"/>
            </w:tcBorders>
            <w:vAlign w:val="center"/>
          </w:tcPr>
          <w:p w:rsidR="00657189" w:rsidRDefault="00657189" w:rsidP="00DD4A10">
            <w:pPr>
              <w:pStyle w:val="NoSpacing"/>
              <w:rPr>
                <w:sz w:val="20"/>
              </w:rPr>
            </w:pPr>
            <w:r>
              <w:rPr>
                <w:sz w:val="20"/>
              </w:rPr>
              <w:t>1.84</w:t>
            </w:r>
          </w:p>
        </w:tc>
        <w:tc>
          <w:tcPr>
            <w:tcW w:w="609" w:type="pct"/>
            <w:tcBorders>
              <w:top w:val="nil"/>
              <w:bottom w:val="single" w:sz="2" w:space="0" w:color="auto"/>
            </w:tcBorders>
            <w:vAlign w:val="center"/>
          </w:tcPr>
          <w:p w:rsidR="00657189" w:rsidRDefault="00657189" w:rsidP="00DD4A10">
            <w:pPr>
              <w:pStyle w:val="NoSpacing"/>
              <w:rPr>
                <w:sz w:val="20"/>
              </w:rPr>
            </w:pPr>
            <w:r>
              <w:rPr>
                <w:sz w:val="20"/>
              </w:rPr>
              <w:t>2.13</w:t>
            </w:r>
          </w:p>
        </w:tc>
      </w:tr>
    </w:tbl>
    <w:p w:rsidR="00657189" w:rsidRPr="00657189" w:rsidRDefault="00657189" w:rsidP="00657189">
      <w:pPr>
        <w:rPr>
          <w:rFonts w:eastAsia="Arial Unicode MS"/>
        </w:rPr>
      </w:pPr>
    </w:p>
    <w:p w:rsidR="00531A05" w:rsidRDefault="00531A05" w:rsidP="000C60F4">
      <w:pPr>
        <w:jc w:val="both"/>
        <w:rPr>
          <w:rFonts w:eastAsia="Arial Unicode MS"/>
        </w:rPr>
      </w:pPr>
      <w:r w:rsidRPr="00531A05">
        <w:rPr>
          <w:rFonts w:eastAsia="Arial Unicode MS"/>
        </w:rPr>
        <w:t>During the summer months carbon dioxide levels were lower</w:t>
      </w:r>
      <w:r w:rsidR="00EF3F05">
        <w:rPr>
          <w:rFonts w:eastAsia="Arial Unicode MS"/>
        </w:rPr>
        <w:t xml:space="preserve"> in the open plan living room and kitchen</w:t>
      </w:r>
      <w:r w:rsidRPr="00531A05">
        <w:rPr>
          <w:rFonts w:eastAsia="Arial Unicode MS"/>
        </w:rPr>
        <w:t xml:space="preserve">; however the maximum recommended level of 1,000ppm was exceeded in </w:t>
      </w:r>
      <w:r w:rsidR="00FF5CF9">
        <w:rPr>
          <w:rFonts w:eastAsia="Arial Unicode MS"/>
        </w:rPr>
        <w:t>five out of the six</w:t>
      </w:r>
      <w:r w:rsidRPr="00531A05">
        <w:rPr>
          <w:rFonts w:eastAsia="Arial Unicode MS"/>
        </w:rPr>
        <w:t xml:space="preserve"> dwellings monitored. </w:t>
      </w:r>
      <w:r>
        <w:rPr>
          <w:rFonts w:eastAsia="Arial Unicode MS"/>
        </w:rPr>
        <w:t xml:space="preserve">Carbon dioxide in household No.3 did not exceed this </w:t>
      </w:r>
      <w:r w:rsidR="00EF3F05">
        <w:rPr>
          <w:rFonts w:eastAsia="Arial Unicode MS"/>
        </w:rPr>
        <w:t>level;</w:t>
      </w:r>
      <w:r>
        <w:rPr>
          <w:rFonts w:eastAsia="Arial Unicode MS"/>
        </w:rPr>
        <w:t xml:space="preserve"> however significantly lower occupancy rates</w:t>
      </w:r>
      <w:r w:rsidR="00EF3F05">
        <w:rPr>
          <w:rFonts w:eastAsia="Arial Unicode MS"/>
        </w:rPr>
        <w:t xml:space="preserve"> were recorded</w:t>
      </w:r>
      <w:r>
        <w:rPr>
          <w:rFonts w:eastAsia="Arial Unicode MS"/>
        </w:rPr>
        <w:t xml:space="preserve"> during the measurement period</w:t>
      </w:r>
      <w:r w:rsidR="00EF3F05">
        <w:rPr>
          <w:rFonts w:eastAsia="Arial Unicode MS"/>
        </w:rPr>
        <w:t xml:space="preserve">. All average values of carbon dioxide remained below 1,000ppm. </w:t>
      </w:r>
    </w:p>
    <w:p w:rsidR="00657189" w:rsidRDefault="00657189" w:rsidP="00657189">
      <w:pPr>
        <w:pStyle w:val="15TableTitle"/>
        <w:ind w:left="0" w:firstLine="0"/>
        <w:jc w:val="left"/>
        <w:rPr>
          <w:rFonts w:ascii="Arial Unicode MS" w:eastAsia="Arial Unicode MS" w:hAnsi="Arial Unicode MS" w:cs="Arial Unicode MS"/>
          <w:b w:val="0"/>
        </w:rPr>
      </w:pPr>
    </w:p>
    <w:p w:rsidR="00657189" w:rsidRPr="000E0FA4" w:rsidRDefault="00657189" w:rsidP="00657189">
      <w:pPr>
        <w:pStyle w:val="15TableTitle"/>
        <w:ind w:left="0" w:firstLine="0"/>
        <w:jc w:val="left"/>
        <w:rPr>
          <w:rFonts w:ascii="Arial Unicode MS" w:eastAsia="Arial Unicode MS" w:hAnsi="Arial Unicode MS" w:cs="Arial Unicode MS"/>
          <w:b w:val="0"/>
        </w:rPr>
      </w:pPr>
      <w:r w:rsidRPr="000E0FA4">
        <w:rPr>
          <w:rFonts w:ascii="Arial Unicode MS" w:eastAsia="Arial Unicode MS" w:hAnsi="Arial Unicode MS" w:cs="Arial Unicode MS"/>
          <w:b w:val="0"/>
        </w:rPr>
        <w:t>Table 4.   Summer carbon dioxide levels (ppm) in main bedroom</w:t>
      </w:r>
    </w:p>
    <w:tbl>
      <w:tblPr>
        <w:tblW w:w="4977" w:type="pct"/>
        <w:jc w:val="center"/>
        <w:tblBorders>
          <w:top w:val="single" w:sz="18" w:space="0" w:color="auto"/>
          <w:bottom w:val="single" w:sz="18" w:space="0" w:color="auto"/>
        </w:tblBorders>
        <w:tblLook w:val="04A0" w:firstRow="1" w:lastRow="0" w:firstColumn="1" w:lastColumn="0" w:noHBand="0" w:noVBand="1"/>
      </w:tblPr>
      <w:tblGrid>
        <w:gridCol w:w="2796"/>
        <w:gridCol w:w="1062"/>
        <w:gridCol w:w="1100"/>
        <w:gridCol w:w="1058"/>
        <w:gridCol w:w="936"/>
        <w:gridCol w:w="1130"/>
        <w:gridCol w:w="1117"/>
      </w:tblGrid>
      <w:tr w:rsidR="00657189" w:rsidRPr="00532A5F" w:rsidTr="00DD4A10">
        <w:trPr>
          <w:jc w:val="center"/>
        </w:trPr>
        <w:tc>
          <w:tcPr>
            <w:tcW w:w="1520" w:type="pct"/>
            <w:tcBorders>
              <w:top w:val="single" w:sz="2" w:space="0" w:color="auto"/>
              <w:bottom w:val="single" w:sz="2" w:space="0" w:color="auto"/>
            </w:tcBorders>
            <w:vAlign w:val="center"/>
          </w:tcPr>
          <w:p w:rsidR="00657189" w:rsidRPr="00532A5F" w:rsidRDefault="00657189" w:rsidP="00DD4A10">
            <w:pPr>
              <w:pStyle w:val="NoSpacing"/>
            </w:pPr>
          </w:p>
        </w:tc>
        <w:tc>
          <w:tcPr>
            <w:tcW w:w="577" w:type="pct"/>
            <w:tcBorders>
              <w:top w:val="single" w:sz="2" w:space="0" w:color="auto"/>
              <w:bottom w:val="single" w:sz="2" w:space="0" w:color="auto"/>
            </w:tcBorders>
            <w:vAlign w:val="center"/>
          </w:tcPr>
          <w:p w:rsidR="00657189" w:rsidRPr="00532A5F" w:rsidRDefault="00657189" w:rsidP="00DD4A10">
            <w:pPr>
              <w:pStyle w:val="NoSpacing"/>
              <w:ind w:right="-49"/>
            </w:pPr>
            <w:r w:rsidRPr="00532A5F">
              <w:t>No.1</w:t>
            </w:r>
          </w:p>
        </w:tc>
        <w:tc>
          <w:tcPr>
            <w:tcW w:w="598" w:type="pct"/>
            <w:tcBorders>
              <w:top w:val="single" w:sz="2" w:space="0" w:color="auto"/>
              <w:bottom w:val="single" w:sz="2" w:space="0" w:color="auto"/>
            </w:tcBorders>
            <w:vAlign w:val="center"/>
          </w:tcPr>
          <w:p w:rsidR="00657189" w:rsidRPr="00532A5F" w:rsidRDefault="00657189" w:rsidP="00DD4A10">
            <w:pPr>
              <w:pStyle w:val="NoSpacing"/>
            </w:pPr>
            <w:r w:rsidRPr="00532A5F">
              <w:t>No.2</w:t>
            </w:r>
          </w:p>
        </w:tc>
        <w:tc>
          <w:tcPr>
            <w:tcW w:w="575" w:type="pct"/>
            <w:tcBorders>
              <w:top w:val="single" w:sz="2" w:space="0" w:color="auto"/>
              <w:bottom w:val="single" w:sz="2" w:space="0" w:color="auto"/>
            </w:tcBorders>
            <w:vAlign w:val="center"/>
          </w:tcPr>
          <w:p w:rsidR="00657189" w:rsidRPr="00532A5F" w:rsidRDefault="00657189" w:rsidP="00DD4A10">
            <w:pPr>
              <w:pStyle w:val="NoSpacing"/>
            </w:pPr>
            <w:r w:rsidRPr="00532A5F">
              <w:t>No.3</w:t>
            </w:r>
          </w:p>
        </w:tc>
        <w:tc>
          <w:tcPr>
            <w:tcW w:w="509" w:type="pct"/>
            <w:tcBorders>
              <w:top w:val="single" w:sz="2" w:space="0" w:color="auto"/>
              <w:bottom w:val="single" w:sz="2" w:space="0" w:color="auto"/>
            </w:tcBorders>
            <w:vAlign w:val="center"/>
          </w:tcPr>
          <w:p w:rsidR="00657189" w:rsidRPr="00532A5F" w:rsidRDefault="00657189" w:rsidP="00DD4A10">
            <w:pPr>
              <w:pStyle w:val="NoSpacing"/>
            </w:pPr>
            <w:r w:rsidRPr="00532A5F">
              <w:t>No.4</w:t>
            </w:r>
          </w:p>
        </w:tc>
        <w:tc>
          <w:tcPr>
            <w:tcW w:w="614" w:type="pct"/>
            <w:tcBorders>
              <w:top w:val="single" w:sz="2" w:space="0" w:color="auto"/>
              <w:bottom w:val="single" w:sz="2" w:space="0" w:color="auto"/>
            </w:tcBorders>
            <w:vAlign w:val="center"/>
          </w:tcPr>
          <w:p w:rsidR="00657189" w:rsidRPr="00532A5F" w:rsidRDefault="00657189" w:rsidP="00DD4A10">
            <w:pPr>
              <w:pStyle w:val="NoSpacing"/>
            </w:pPr>
            <w:r w:rsidRPr="00532A5F">
              <w:t>No.5</w:t>
            </w:r>
          </w:p>
        </w:tc>
        <w:tc>
          <w:tcPr>
            <w:tcW w:w="607" w:type="pct"/>
            <w:tcBorders>
              <w:top w:val="single" w:sz="2" w:space="0" w:color="auto"/>
              <w:bottom w:val="single" w:sz="2" w:space="0" w:color="auto"/>
            </w:tcBorders>
            <w:vAlign w:val="center"/>
          </w:tcPr>
          <w:p w:rsidR="00657189" w:rsidRPr="00532A5F" w:rsidRDefault="00657189" w:rsidP="00DD4A10">
            <w:pPr>
              <w:pStyle w:val="NoSpacing"/>
            </w:pPr>
            <w:r w:rsidRPr="00532A5F">
              <w:t>No.6</w:t>
            </w:r>
          </w:p>
        </w:tc>
      </w:tr>
      <w:tr w:rsidR="00657189" w:rsidRPr="00532A5F" w:rsidTr="00DD4A10">
        <w:trPr>
          <w:jc w:val="center"/>
        </w:trPr>
        <w:tc>
          <w:tcPr>
            <w:tcW w:w="1520" w:type="pct"/>
            <w:tcBorders>
              <w:top w:val="single" w:sz="2" w:space="0" w:color="auto"/>
            </w:tcBorders>
            <w:vAlign w:val="center"/>
          </w:tcPr>
          <w:p w:rsidR="00657189" w:rsidRPr="00532A5F" w:rsidRDefault="00657189" w:rsidP="00DD4A10">
            <w:pPr>
              <w:pStyle w:val="NoSpacing"/>
              <w:ind w:left="-21"/>
              <w:rPr>
                <w:sz w:val="20"/>
              </w:rPr>
            </w:pPr>
            <w:r w:rsidRPr="00532A5F">
              <w:rPr>
                <w:sz w:val="20"/>
              </w:rPr>
              <w:t>Maximum</w:t>
            </w:r>
          </w:p>
        </w:tc>
        <w:tc>
          <w:tcPr>
            <w:tcW w:w="577" w:type="pct"/>
            <w:tcBorders>
              <w:top w:val="single" w:sz="2" w:space="0" w:color="auto"/>
            </w:tcBorders>
            <w:vAlign w:val="center"/>
          </w:tcPr>
          <w:p w:rsidR="00657189" w:rsidRPr="00532A5F" w:rsidRDefault="00657189" w:rsidP="00DD4A10">
            <w:pPr>
              <w:pStyle w:val="NoSpacing"/>
              <w:rPr>
                <w:sz w:val="20"/>
              </w:rPr>
            </w:pPr>
            <w:r>
              <w:rPr>
                <w:sz w:val="20"/>
              </w:rPr>
              <w:t>1453</w:t>
            </w:r>
          </w:p>
        </w:tc>
        <w:tc>
          <w:tcPr>
            <w:tcW w:w="598" w:type="pct"/>
            <w:tcBorders>
              <w:top w:val="single" w:sz="2" w:space="0" w:color="auto"/>
            </w:tcBorders>
            <w:vAlign w:val="center"/>
          </w:tcPr>
          <w:p w:rsidR="00657189" w:rsidRPr="00532A5F" w:rsidRDefault="00657189" w:rsidP="00DD4A10">
            <w:pPr>
              <w:pStyle w:val="NoSpacing"/>
              <w:rPr>
                <w:sz w:val="20"/>
              </w:rPr>
            </w:pPr>
            <w:r>
              <w:rPr>
                <w:sz w:val="20"/>
              </w:rPr>
              <w:t>1402</w:t>
            </w:r>
          </w:p>
        </w:tc>
        <w:tc>
          <w:tcPr>
            <w:tcW w:w="575" w:type="pct"/>
            <w:tcBorders>
              <w:top w:val="single" w:sz="2" w:space="0" w:color="auto"/>
            </w:tcBorders>
            <w:vAlign w:val="center"/>
          </w:tcPr>
          <w:p w:rsidR="00657189" w:rsidRPr="00532A5F" w:rsidRDefault="00657189" w:rsidP="00DD4A10">
            <w:pPr>
              <w:pStyle w:val="NoSpacing"/>
              <w:rPr>
                <w:sz w:val="20"/>
              </w:rPr>
            </w:pPr>
            <w:r>
              <w:rPr>
                <w:sz w:val="20"/>
              </w:rPr>
              <w:t>687.0</w:t>
            </w:r>
          </w:p>
        </w:tc>
        <w:tc>
          <w:tcPr>
            <w:tcW w:w="509" w:type="pct"/>
            <w:tcBorders>
              <w:top w:val="single" w:sz="2" w:space="0" w:color="auto"/>
            </w:tcBorders>
            <w:vAlign w:val="bottom"/>
          </w:tcPr>
          <w:p w:rsidR="00657189" w:rsidRPr="0056579F" w:rsidRDefault="00657189" w:rsidP="00DD4A10">
            <w:pPr>
              <w:rPr>
                <w:rFonts w:ascii="Calibri" w:hAnsi="Calibri"/>
                <w:color w:val="000000"/>
                <w:szCs w:val="20"/>
              </w:rPr>
            </w:pPr>
            <w:r w:rsidRPr="0056579F">
              <w:rPr>
                <w:rFonts w:ascii="Calibri" w:hAnsi="Calibri"/>
                <w:color w:val="000000"/>
                <w:szCs w:val="20"/>
              </w:rPr>
              <w:t>886</w:t>
            </w:r>
          </w:p>
        </w:tc>
        <w:tc>
          <w:tcPr>
            <w:tcW w:w="614" w:type="pct"/>
            <w:tcBorders>
              <w:top w:val="single" w:sz="2" w:space="0" w:color="auto"/>
            </w:tcBorders>
            <w:vAlign w:val="center"/>
          </w:tcPr>
          <w:p w:rsidR="00657189" w:rsidRPr="00532A5F" w:rsidRDefault="00657189" w:rsidP="00DD4A10">
            <w:pPr>
              <w:pStyle w:val="NoSpacing"/>
              <w:rPr>
                <w:sz w:val="20"/>
              </w:rPr>
            </w:pPr>
            <w:r>
              <w:rPr>
                <w:sz w:val="20"/>
              </w:rPr>
              <w:t>752.0</w:t>
            </w:r>
          </w:p>
        </w:tc>
        <w:tc>
          <w:tcPr>
            <w:tcW w:w="607" w:type="pct"/>
            <w:tcBorders>
              <w:top w:val="single" w:sz="2" w:space="0" w:color="auto"/>
            </w:tcBorders>
            <w:vAlign w:val="center"/>
          </w:tcPr>
          <w:p w:rsidR="00657189" w:rsidRPr="00532A5F" w:rsidRDefault="00657189" w:rsidP="00DD4A10">
            <w:pPr>
              <w:pStyle w:val="NoSpacing"/>
              <w:rPr>
                <w:sz w:val="20"/>
              </w:rPr>
            </w:pPr>
            <w:r>
              <w:rPr>
                <w:sz w:val="20"/>
              </w:rPr>
              <w:t>826</w:t>
            </w:r>
          </w:p>
        </w:tc>
      </w:tr>
      <w:tr w:rsidR="00657189" w:rsidRPr="00532A5F" w:rsidTr="00DD4A10">
        <w:trPr>
          <w:jc w:val="center"/>
        </w:trPr>
        <w:tc>
          <w:tcPr>
            <w:tcW w:w="1520" w:type="pct"/>
            <w:vAlign w:val="center"/>
          </w:tcPr>
          <w:p w:rsidR="00657189" w:rsidRPr="00532A5F" w:rsidRDefault="00657189" w:rsidP="00DD4A10">
            <w:pPr>
              <w:pStyle w:val="NoSpacing"/>
              <w:ind w:left="-21"/>
              <w:rPr>
                <w:sz w:val="20"/>
              </w:rPr>
            </w:pPr>
            <w:r w:rsidRPr="00532A5F">
              <w:rPr>
                <w:sz w:val="20"/>
              </w:rPr>
              <w:t>Minimum</w:t>
            </w:r>
          </w:p>
        </w:tc>
        <w:tc>
          <w:tcPr>
            <w:tcW w:w="577" w:type="pct"/>
            <w:vAlign w:val="center"/>
          </w:tcPr>
          <w:p w:rsidR="00657189" w:rsidRPr="00532A5F" w:rsidRDefault="00657189" w:rsidP="00DD4A10">
            <w:pPr>
              <w:pStyle w:val="NoSpacing"/>
              <w:rPr>
                <w:sz w:val="20"/>
              </w:rPr>
            </w:pPr>
            <w:r>
              <w:rPr>
                <w:sz w:val="20"/>
              </w:rPr>
              <w:t>455</w:t>
            </w:r>
          </w:p>
        </w:tc>
        <w:tc>
          <w:tcPr>
            <w:tcW w:w="598" w:type="pct"/>
            <w:vAlign w:val="center"/>
          </w:tcPr>
          <w:p w:rsidR="00657189" w:rsidRPr="00532A5F" w:rsidRDefault="00657189" w:rsidP="00DD4A10">
            <w:pPr>
              <w:pStyle w:val="NoSpacing"/>
              <w:rPr>
                <w:sz w:val="20"/>
              </w:rPr>
            </w:pPr>
            <w:r>
              <w:rPr>
                <w:sz w:val="20"/>
              </w:rPr>
              <w:t>440</w:t>
            </w:r>
          </w:p>
        </w:tc>
        <w:tc>
          <w:tcPr>
            <w:tcW w:w="575" w:type="pct"/>
            <w:vAlign w:val="center"/>
          </w:tcPr>
          <w:p w:rsidR="00657189" w:rsidRPr="00532A5F" w:rsidRDefault="00657189" w:rsidP="00DD4A10">
            <w:pPr>
              <w:pStyle w:val="NoSpacing"/>
              <w:rPr>
                <w:sz w:val="20"/>
              </w:rPr>
            </w:pPr>
            <w:r>
              <w:rPr>
                <w:sz w:val="20"/>
              </w:rPr>
              <w:t>436.0</w:t>
            </w:r>
          </w:p>
        </w:tc>
        <w:tc>
          <w:tcPr>
            <w:tcW w:w="509" w:type="pct"/>
            <w:vAlign w:val="bottom"/>
          </w:tcPr>
          <w:p w:rsidR="00657189" w:rsidRPr="0056579F" w:rsidRDefault="00657189" w:rsidP="00DD4A10">
            <w:pPr>
              <w:rPr>
                <w:rFonts w:ascii="Calibri" w:hAnsi="Calibri"/>
                <w:color w:val="000000"/>
                <w:szCs w:val="20"/>
              </w:rPr>
            </w:pPr>
            <w:r w:rsidRPr="0056579F">
              <w:rPr>
                <w:rFonts w:ascii="Calibri" w:hAnsi="Calibri"/>
                <w:color w:val="000000"/>
                <w:szCs w:val="20"/>
              </w:rPr>
              <w:t>467</w:t>
            </w:r>
          </w:p>
        </w:tc>
        <w:tc>
          <w:tcPr>
            <w:tcW w:w="614" w:type="pct"/>
            <w:vAlign w:val="center"/>
          </w:tcPr>
          <w:p w:rsidR="00657189" w:rsidRPr="00532A5F" w:rsidRDefault="00657189" w:rsidP="00DD4A10">
            <w:pPr>
              <w:pStyle w:val="NoSpacing"/>
              <w:rPr>
                <w:sz w:val="20"/>
              </w:rPr>
            </w:pPr>
            <w:r>
              <w:rPr>
                <w:sz w:val="20"/>
              </w:rPr>
              <w:t>412.0</w:t>
            </w:r>
          </w:p>
        </w:tc>
        <w:tc>
          <w:tcPr>
            <w:tcW w:w="607" w:type="pct"/>
            <w:vAlign w:val="center"/>
          </w:tcPr>
          <w:p w:rsidR="00657189" w:rsidRPr="00532A5F" w:rsidRDefault="00657189" w:rsidP="00DD4A10">
            <w:pPr>
              <w:pStyle w:val="NoSpacing"/>
              <w:rPr>
                <w:sz w:val="20"/>
              </w:rPr>
            </w:pPr>
            <w:r>
              <w:rPr>
                <w:sz w:val="20"/>
              </w:rPr>
              <w:t>410</w:t>
            </w:r>
          </w:p>
        </w:tc>
      </w:tr>
      <w:tr w:rsidR="00657189" w:rsidRPr="00532A5F" w:rsidTr="00DD4A10">
        <w:trPr>
          <w:jc w:val="center"/>
        </w:trPr>
        <w:tc>
          <w:tcPr>
            <w:tcW w:w="1520" w:type="pct"/>
            <w:vAlign w:val="center"/>
          </w:tcPr>
          <w:p w:rsidR="00657189" w:rsidRPr="00532A5F" w:rsidRDefault="00657189" w:rsidP="00DD4A10">
            <w:pPr>
              <w:pStyle w:val="NoSpacing"/>
              <w:ind w:left="-21"/>
              <w:rPr>
                <w:sz w:val="20"/>
              </w:rPr>
            </w:pPr>
            <w:r w:rsidRPr="00532A5F">
              <w:rPr>
                <w:sz w:val="20"/>
              </w:rPr>
              <w:t>Standard deviation</w:t>
            </w:r>
          </w:p>
        </w:tc>
        <w:tc>
          <w:tcPr>
            <w:tcW w:w="577" w:type="pct"/>
            <w:vAlign w:val="center"/>
          </w:tcPr>
          <w:p w:rsidR="00657189" w:rsidRPr="00532A5F" w:rsidRDefault="00657189" w:rsidP="00DD4A10">
            <w:pPr>
              <w:pStyle w:val="NoSpacing"/>
              <w:rPr>
                <w:sz w:val="20"/>
              </w:rPr>
            </w:pPr>
            <w:r>
              <w:rPr>
                <w:sz w:val="20"/>
              </w:rPr>
              <w:t>315.6</w:t>
            </w:r>
          </w:p>
        </w:tc>
        <w:tc>
          <w:tcPr>
            <w:tcW w:w="598" w:type="pct"/>
            <w:vAlign w:val="center"/>
          </w:tcPr>
          <w:p w:rsidR="00657189" w:rsidRPr="00532A5F" w:rsidRDefault="00657189" w:rsidP="00DD4A10">
            <w:pPr>
              <w:pStyle w:val="NoSpacing"/>
              <w:rPr>
                <w:sz w:val="20"/>
              </w:rPr>
            </w:pPr>
            <w:r>
              <w:rPr>
                <w:sz w:val="20"/>
              </w:rPr>
              <w:t>258.9</w:t>
            </w:r>
          </w:p>
        </w:tc>
        <w:tc>
          <w:tcPr>
            <w:tcW w:w="575" w:type="pct"/>
            <w:vAlign w:val="center"/>
          </w:tcPr>
          <w:p w:rsidR="00657189" w:rsidRPr="00532A5F" w:rsidRDefault="00657189" w:rsidP="00DD4A10">
            <w:pPr>
              <w:pStyle w:val="NoSpacing"/>
              <w:rPr>
                <w:sz w:val="20"/>
              </w:rPr>
            </w:pPr>
            <w:r>
              <w:rPr>
                <w:sz w:val="20"/>
              </w:rPr>
              <w:t>78.1</w:t>
            </w:r>
          </w:p>
        </w:tc>
        <w:tc>
          <w:tcPr>
            <w:tcW w:w="509" w:type="pct"/>
            <w:vAlign w:val="bottom"/>
          </w:tcPr>
          <w:p w:rsidR="00657189" w:rsidRPr="0056579F" w:rsidRDefault="00657189" w:rsidP="00DD4A10">
            <w:pPr>
              <w:rPr>
                <w:rFonts w:ascii="Calibri" w:hAnsi="Calibri"/>
                <w:color w:val="000000"/>
                <w:szCs w:val="20"/>
              </w:rPr>
            </w:pPr>
            <w:r w:rsidRPr="0056579F">
              <w:rPr>
                <w:rFonts w:ascii="Calibri" w:hAnsi="Calibri"/>
                <w:color w:val="000000"/>
                <w:szCs w:val="20"/>
              </w:rPr>
              <w:t>136.2</w:t>
            </w:r>
          </w:p>
        </w:tc>
        <w:tc>
          <w:tcPr>
            <w:tcW w:w="614" w:type="pct"/>
            <w:vAlign w:val="center"/>
          </w:tcPr>
          <w:p w:rsidR="00657189" w:rsidRPr="00532A5F" w:rsidRDefault="00657189" w:rsidP="00DD4A10">
            <w:pPr>
              <w:pStyle w:val="NoSpacing"/>
              <w:rPr>
                <w:sz w:val="20"/>
              </w:rPr>
            </w:pPr>
            <w:r>
              <w:rPr>
                <w:sz w:val="20"/>
              </w:rPr>
              <w:t>68.4</w:t>
            </w:r>
          </w:p>
        </w:tc>
        <w:tc>
          <w:tcPr>
            <w:tcW w:w="607" w:type="pct"/>
            <w:vAlign w:val="center"/>
          </w:tcPr>
          <w:p w:rsidR="00657189" w:rsidRPr="00532A5F" w:rsidRDefault="00657189" w:rsidP="00DD4A10">
            <w:pPr>
              <w:pStyle w:val="NoSpacing"/>
              <w:rPr>
                <w:sz w:val="20"/>
              </w:rPr>
            </w:pPr>
            <w:r>
              <w:rPr>
                <w:sz w:val="20"/>
              </w:rPr>
              <w:t>124.4</w:t>
            </w:r>
          </w:p>
        </w:tc>
      </w:tr>
      <w:tr w:rsidR="00657189" w:rsidRPr="00532A5F" w:rsidTr="00DD4A10">
        <w:trPr>
          <w:jc w:val="center"/>
        </w:trPr>
        <w:tc>
          <w:tcPr>
            <w:tcW w:w="1520" w:type="pct"/>
            <w:tcBorders>
              <w:bottom w:val="single" w:sz="2" w:space="0" w:color="auto"/>
            </w:tcBorders>
            <w:vAlign w:val="center"/>
          </w:tcPr>
          <w:p w:rsidR="00657189" w:rsidRPr="00532A5F" w:rsidRDefault="00657189" w:rsidP="00DD4A10">
            <w:pPr>
              <w:pStyle w:val="NoSpacing"/>
              <w:ind w:left="-21"/>
              <w:rPr>
                <w:sz w:val="20"/>
              </w:rPr>
            </w:pPr>
            <w:r w:rsidRPr="00532A5F">
              <w:rPr>
                <w:sz w:val="20"/>
              </w:rPr>
              <w:t>Average</w:t>
            </w:r>
          </w:p>
        </w:tc>
        <w:tc>
          <w:tcPr>
            <w:tcW w:w="577" w:type="pct"/>
            <w:tcBorders>
              <w:bottom w:val="single" w:sz="2" w:space="0" w:color="auto"/>
            </w:tcBorders>
            <w:vAlign w:val="center"/>
          </w:tcPr>
          <w:p w:rsidR="00657189" w:rsidRPr="00532A5F" w:rsidRDefault="00657189" w:rsidP="00DD4A10">
            <w:pPr>
              <w:pStyle w:val="NoSpacing"/>
              <w:rPr>
                <w:sz w:val="20"/>
              </w:rPr>
            </w:pPr>
            <w:r>
              <w:rPr>
                <w:sz w:val="20"/>
              </w:rPr>
              <w:t>875.5</w:t>
            </w:r>
          </w:p>
        </w:tc>
        <w:tc>
          <w:tcPr>
            <w:tcW w:w="598" w:type="pct"/>
            <w:tcBorders>
              <w:bottom w:val="single" w:sz="2" w:space="0" w:color="auto"/>
            </w:tcBorders>
            <w:vAlign w:val="center"/>
          </w:tcPr>
          <w:p w:rsidR="00657189" w:rsidRPr="00532A5F" w:rsidRDefault="00657189" w:rsidP="00DD4A10">
            <w:pPr>
              <w:pStyle w:val="NoSpacing"/>
              <w:rPr>
                <w:sz w:val="20"/>
              </w:rPr>
            </w:pPr>
            <w:r>
              <w:rPr>
                <w:sz w:val="20"/>
              </w:rPr>
              <w:t>831.2</w:t>
            </w:r>
          </w:p>
        </w:tc>
        <w:tc>
          <w:tcPr>
            <w:tcW w:w="575" w:type="pct"/>
            <w:tcBorders>
              <w:bottom w:val="single" w:sz="2" w:space="0" w:color="auto"/>
            </w:tcBorders>
            <w:vAlign w:val="center"/>
          </w:tcPr>
          <w:p w:rsidR="00657189" w:rsidRPr="00532A5F" w:rsidRDefault="00657189" w:rsidP="00DD4A10">
            <w:pPr>
              <w:pStyle w:val="NoSpacing"/>
              <w:rPr>
                <w:sz w:val="20"/>
              </w:rPr>
            </w:pPr>
            <w:r>
              <w:rPr>
                <w:sz w:val="20"/>
              </w:rPr>
              <w:t>546.9</w:t>
            </w:r>
          </w:p>
        </w:tc>
        <w:tc>
          <w:tcPr>
            <w:tcW w:w="509" w:type="pct"/>
            <w:tcBorders>
              <w:bottom w:val="single" w:sz="2" w:space="0" w:color="auto"/>
            </w:tcBorders>
            <w:vAlign w:val="bottom"/>
          </w:tcPr>
          <w:p w:rsidR="00657189" w:rsidRPr="0056579F" w:rsidRDefault="00657189" w:rsidP="00DD4A10">
            <w:pPr>
              <w:rPr>
                <w:rFonts w:ascii="Calibri" w:hAnsi="Calibri"/>
                <w:color w:val="000000"/>
                <w:szCs w:val="20"/>
              </w:rPr>
            </w:pPr>
            <w:r w:rsidRPr="0056579F">
              <w:rPr>
                <w:rFonts w:ascii="Calibri" w:hAnsi="Calibri"/>
                <w:color w:val="000000"/>
                <w:szCs w:val="20"/>
              </w:rPr>
              <w:t>662.9</w:t>
            </w:r>
          </w:p>
        </w:tc>
        <w:tc>
          <w:tcPr>
            <w:tcW w:w="614" w:type="pct"/>
            <w:tcBorders>
              <w:bottom w:val="single" w:sz="2" w:space="0" w:color="auto"/>
            </w:tcBorders>
            <w:vAlign w:val="center"/>
          </w:tcPr>
          <w:p w:rsidR="00657189" w:rsidRPr="00532A5F" w:rsidRDefault="00657189" w:rsidP="00DD4A10">
            <w:pPr>
              <w:pStyle w:val="NoSpacing"/>
              <w:rPr>
                <w:sz w:val="20"/>
              </w:rPr>
            </w:pPr>
            <w:r>
              <w:rPr>
                <w:sz w:val="20"/>
              </w:rPr>
              <w:t>501.6</w:t>
            </w:r>
          </w:p>
        </w:tc>
        <w:tc>
          <w:tcPr>
            <w:tcW w:w="607" w:type="pct"/>
            <w:tcBorders>
              <w:bottom w:val="single" w:sz="2" w:space="0" w:color="auto"/>
            </w:tcBorders>
            <w:vAlign w:val="center"/>
          </w:tcPr>
          <w:p w:rsidR="00657189" w:rsidRPr="00532A5F" w:rsidRDefault="00657189" w:rsidP="00DD4A10">
            <w:pPr>
              <w:pStyle w:val="NoSpacing"/>
              <w:rPr>
                <w:sz w:val="20"/>
              </w:rPr>
            </w:pPr>
            <w:r>
              <w:rPr>
                <w:sz w:val="20"/>
              </w:rPr>
              <w:t>596.3</w:t>
            </w:r>
          </w:p>
        </w:tc>
      </w:tr>
      <w:tr w:rsidR="00657189" w:rsidRPr="00532A5F" w:rsidTr="00DD4A10">
        <w:trPr>
          <w:jc w:val="center"/>
        </w:trPr>
        <w:tc>
          <w:tcPr>
            <w:tcW w:w="1520" w:type="pct"/>
            <w:tcBorders>
              <w:top w:val="single" w:sz="2" w:space="0" w:color="auto"/>
              <w:bottom w:val="nil"/>
            </w:tcBorders>
            <w:vAlign w:val="center"/>
          </w:tcPr>
          <w:p w:rsidR="00657189" w:rsidRPr="00532A5F" w:rsidRDefault="00657189" w:rsidP="00DD4A10">
            <w:pPr>
              <w:pStyle w:val="NoSpacing"/>
              <w:ind w:left="-21"/>
              <w:rPr>
                <w:sz w:val="20"/>
              </w:rPr>
            </w:pPr>
            <w:r>
              <w:rPr>
                <w:sz w:val="20"/>
              </w:rPr>
              <w:t>Bedroom door status at night</w:t>
            </w:r>
          </w:p>
        </w:tc>
        <w:tc>
          <w:tcPr>
            <w:tcW w:w="577" w:type="pct"/>
            <w:tcBorders>
              <w:top w:val="single" w:sz="2" w:space="0" w:color="auto"/>
              <w:bottom w:val="nil"/>
            </w:tcBorders>
            <w:vAlign w:val="center"/>
          </w:tcPr>
          <w:p w:rsidR="00657189" w:rsidRDefault="00657189" w:rsidP="00DD4A10">
            <w:pPr>
              <w:pStyle w:val="NoSpacing"/>
              <w:rPr>
                <w:sz w:val="20"/>
              </w:rPr>
            </w:pPr>
            <w:r>
              <w:rPr>
                <w:sz w:val="20"/>
              </w:rPr>
              <w:t>Closed</w:t>
            </w:r>
          </w:p>
        </w:tc>
        <w:tc>
          <w:tcPr>
            <w:tcW w:w="598" w:type="pct"/>
            <w:tcBorders>
              <w:top w:val="single" w:sz="2" w:space="0" w:color="auto"/>
              <w:bottom w:val="nil"/>
            </w:tcBorders>
            <w:vAlign w:val="center"/>
          </w:tcPr>
          <w:p w:rsidR="00657189" w:rsidRDefault="00657189" w:rsidP="00DD4A10">
            <w:pPr>
              <w:pStyle w:val="NoSpacing"/>
              <w:rPr>
                <w:sz w:val="20"/>
              </w:rPr>
            </w:pPr>
            <w:r>
              <w:rPr>
                <w:sz w:val="20"/>
              </w:rPr>
              <w:t>Closed</w:t>
            </w:r>
          </w:p>
        </w:tc>
        <w:tc>
          <w:tcPr>
            <w:tcW w:w="575" w:type="pct"/>
            <w:tcBorders>
              <w:top w:val="single" w:sz="2" w:space="0" w:color="auto"/>
              <w:bottom w:val="nil"/>
            </w:tcBorders>
            <w:vAlign w:val="center"/>
          </w:tcPr>
          <w:p w:rsidR="00657189" w:rsidRDefault="00657189" w:rsidP="00DD4A10">
            <w:pPr>
              <w:pStyle w:val="NoSpacing"/>
              <w:rPr>
                <w:sz w:val="20"/>
              </w:rPr>
            </w:pPr>
            <w:r>
              <w:rPr>
                <w:sz w:val="20"/>
              </w:rPr>
              <w:t>Opened</w:t>
            </w:r>
          </w:p>
        </w:tc>
        <w:tc>
          <w:tcPr>
            <w:tcW w:w="509" w:type="pct"/>
            <w:tcBorders>
              <w:top w:val="single" w:sz="2" w:space="0" w:color="auto"/>
              <w:bottom w:val="nil"/>
            </w:tcBorders>
            <w:vAlign w:val="center"/>
          </w:tcPr>
          <w:p w:rsidR="00657189" w:rsidRDefault="00657189" w:rsidP="00DD4A10">
            <w:pPr>
              <w:pStyle w:val="NoSpacing"/>
              <w:rPr>
                <w:sz w:val="20"/>
              </w:rPr>
            </w:pPr>
            <w:r>
              <w:rPr>
                <w:sz w:val="20"/>
              </w:rPr>
              <w:t>Open</w:t>
            </w:r>
          </w:p>
        </w:tc>
        <w:tc>
          <w:tcPr>
            <w:tcW w:w="614" w:type="pct"/>
            <w:tcBorders>
              <w:top w:val="single" w:sz="2" w:space="0" w:color="auto"/>
              <w:bottom w:val="nil"/>
            </w:tcBorders>
            <w:vAlign w:val="center"/>
          </w:tcPr>
          <w:p w:rsidR="00657189" w:rsidRDefault="00657189" w:rsidP="00DD4A10">
            <w:pPr>
              <w:pStyle w:val="NoSpacing"/>
              <w:rPr>
                <w:sz w:val="20"/>
              </w:rPr>
            </w:pPr>
            <w:r>
              <w:rPr>
                <w:sz w:val="20"/>
              </w:rPr>
              <w:t>Opened</w:t>
            </w:r>
          </w:p>
        </w:tc>
        <w:tc>
          <w:tcPr>
            <w:tcW w:w="607" w:type="pct"/>
            <w:tcBorders>
              <w:top w:val="single" w:sz="2" w:space="0" w:color="auto"/>
              <w:bottom w:val="nil"/>
            </w:tcBorders>
            <w:vAlign w:val="center"/>
          </w:tcPr>
          <w:p w:rsidR="00657189" w:rsidRDefault="00657189" w:rsidP="00DD4A10">
            <w:pPr>
              <w:pStyle w:val="NoSpacing"/>
              <w:rPr>
                <w:sz w:val="20"/>
              </w:rPr>
            </w:pPr>
            <w:r>
              <w:rPr>
                <w:sz w:val="20"/>
              </w:rPr>
              <w:t>Closed</w:t>
            </w:r>
          </w:p>
        </w:tc>
      </w:tr>
      <w:tr w:rsidR="00657189" w:rsidRPr="00532A5F" w:rsidTr="00DD4A10">
        <w:trPr>
          <w:jc w:val="center"/>
        </w:trPr>
        <w:tc>
          <w:tcPr>
            <w:tcW w:w="1520" w:type="pct"/>
            <w:tcBorders>
              <w:top w:val="nil"/>
              <w:bottom w:val="nil"/>
            </w:tcBorders>
            <w:vAlign w:val="center"/>
          </w:tcPr>
          <w:p w:rsidR="00657189" w:rsidRPr="00532A5F" w:rsidRDefault="00657189" w:rsidP="00DD4A10">
            <w:pPr>
              <w:pStyle w:val="NoSpacing"/>
              <w:ind w:left="-21" w:right="-93"/>
              <w:rPr>
                <w:sz w:val="20"/>
              </w:rPr>
            </w:pPr>
            <w:r>
              <w:rPr>
                <w:sz w:val="20"/>
              </w:rPr>
              <w:t>Bedroom window status at night</w:t>
            </w:r>
          </w:p>
        </w:tc>
        <w:tc>
          <w:tcPr>
            <w:tcW w:w="577" w:type="pct"/>
            <w:tcBorders>
              <w:top w:val="nil"/>
              <w:bottom w:val="nil"/>
            </w:tcBorders>
            <w:vAlign w:val="center"/>
          </w:tcPr>
          <w:p w:rsidR="00657189" w:rsidRDefault="00657189" w:rsidP="00DD4A10">
            <w:pPr>
              <w:pStyle w:val="NoSpacing"/>
              <w:rPr>
                <w:sz w:val="20"/>
              </w:rPr>
            </w:pPr>
            <w:r>
              <w:rPr>
                <w:sz w:val="20"/>
              </w:rPr>
              <w:t>Closed</w:t>
            </w:r>
          </w:p>
        </w:tc>
        <w:tc>
          <w:tcPr>
            <w:tcW w:w="598" w:type="pct"/>
            <w:tcBorders>
              <w:top w:val="nil"/>
              <w:bottom w:val="nil"/>
            </w:tcBorders>
            <w:vAlign w:val="center"/>
          </w:tcPr>
          <w:p w:rsidR="00657189" w:rsidRDefault="00657189" w:rsidP="00DD4A10">
            <w:pPr>
              <w:pStyle w:val="NoSpacing"/>
              <w:rPr>
                <w:sz w:val="20"/>
              </w:rPr>
            </w:pPr>
            <w:r>
              <w:rPr>
                <w:sz w:val="20"/>
              </w:rPr>
              <w:t>Closed</w:t>
            </w:r>
          </w:p>
        </w:tc>
        <w:tc>
          <w:tcPr>
            <w:tcW w:w="575" w:type="pct"/>
            <w:tcBorders>
              <w:top w:val="nil"/>
              <w:bottom w:val="nil"/>
            </w:tcBorders>
            <w:vAlign w:val="center"/>
          </w:tcPr>
          <w:p w:rsidR="00657189" w:rsidRDefault="00657189" w:rsidP="00DD4A10">
            <w:pPr>
              <w:pStyle w:val="NoSpacing"/>
              <w:rPr>
                <w:sz w:val="20"/>
              </w:rPr>
            </w:pPr>
            <w:r>
              <w:rPr>
                <w:sz w:val="20"/>
              </w:rPr>
              <w:t>Closed</w:t>
            </w:r>
          </w:p>
        </w:tc>
        <w:tc>
          <w:tcPr>
            <w:tcW w:w="509" w:type="pct"/>
            <w:tcBorders>
              <w:top w:val="nil"/>
              <w:bottom w:val="nil"/>
            </w:tcBorders>
            <w:vAlign w:val="center"/>
          </w:tcPr>
          <w:p w:rsidR="00657189" w:rsidRDefault="00657189" w:rsidP="00DD4A10">
            <w:pPr>
              <w:pStyle w:val="NoSpacing"/>
              <w:rPr>
                <w:sz w:val="20"/>
              </w:rPr>
            </w:pPr>
            <w:r>
              <w:rPr>
                <w:sz w:val="20"/>
              </w:rPr>
              <w:t>Closed</w:t>
            </w:r>
          </w:p>
        </w:tc>
        <w:tc>
          <w:tcPr>
            <w:tcW w:w="614" w:type="pct"/>
            <w:tcBorders>
              <w:top w:val="nil"/>
              <w:bottom w:val="nil"/>
            </w:tcBorders>
            <w:vAlign w:val="center"/>
          </w:tcPr>
          <w:p w:rsidR="00657189" w:rsidRDefault="00657189" w:rsidP="00DD4A10">
            <w:pPr>
              <w:pStyle w:val="NoSpacing"/>
              <w:rPr>
                <w:sz w:val="20"/>
              </w:rPr>
            </w:pPr>
            <w:r>
              <w:rPr>
                <w:sz w:val="20"/>
              </w:rPr>
              <w:t>Opened</w:t>
            </w:r>
          </w:p>
        </w:tc>
        <w:tc>
          <w:tcPr>
            <w:tcW w:w="607" w:type="pct"/>
            <w:tcBorders>
              <w:top w:val="nil"/>
              <w:bottom w:val="nil"/>
            </w:tcBorders>
            <w:vAlign w:val="center"/>
          </w:tcPr>
          <w:p w:rsidR="00657189" w:rsidRDefault="00657189" w:rsidP="00DD4A10">
            <w:pPr>
              <w:pStyle w:val="NoSpacing"/>
              <w:rPr>
                <w:sz w:val="20"/>
              </w:rPr>
            </w:pPr>
            <w:r>
              <w:rPr>
                <w:sz w:val="20"/>
              </w:rPr>
              <w:t>Opened</w:t>
            </w:r>
          </w:p>
        </w:tc>
      </w:tr>
      <w:tr w:rsidR="00657189" w:rsidRPr="00532A5F" w:rsidTr="00DD4A10">
        <w:trPr>
          <w:jc w:val="center"/>
        </w:trPr>
        <w:tc>
          <w:tcPr>
            <w:tcW w:w="1520" w:type="pct"/>
            <w:tcBorders>
              <w:top w:val="nil"/>
              <w:bottom w:val="single" w:sz="2" w:space="0" w:color="auto"/>
            </w:tcBorders>
            <w:vAlign w:val="center"/>
          </w:tcPr>
          <w:p w:rsidR="00657189" w:rsidRPr="00532A5F" w:rsidRDefault="00657189" w:rsidP="00DD4A10">
            <w:pPr>
              <w:pStyle w:val="NoSpacing"/>
              <w:ind w:left="-21"/>
              <w:rPr>
                <w:sz w:val="20"/>
              </w:rPr>
            </w:pPr>
            <w:r>
              <w:rPr>
                <w:sz w:val="20"/>
              </w:rPr>
              <w:t>Night time occupancy</w:t>
            </w:r>
          </w:p>
        </w:tc>
        <w:tc>
          <w:tcPr>
            <w:tcW w:w="577" w:type="pct"/>
            <w:tcBorders>
              <w:top w:val="nil"/>
              <w:bottom w:val="single" w:sz="2" w:space="0" w:color="auto"/>
            </w:tcBorders>
            <w:vAlign w:val="center"/>
          </w:tcPr>
          <w:p w:rsidR="00657189" w:rsidRDefault="00657189" w:rsidP="00DD4A10">
            <w:pPr>
              <w:pStyle w:val="NoSpacing"/>
              <w:rPr>
                <w:sz w:val="20"/>
              </w:rPr>
            </w:pPr>
            <w:r>
              <w:rPr>
                <w:sz w:val="20"/>
              </w:rPr>
              <w:t>2 adults</w:t>
            </w:r>
          </w:p>
        </w:tc>
        <w:tc>
          <w:tcPr>
            <w:tcW w:w="598" w:type="pct"/>
            <w:tcBorders>
              <w:top w:val="nil"/>
              <w:bottom w:val="single" w:sz="2" w:space="0" w:color="auto"/>
            </w:tcBorders>
            <w:vAlign w:val="center"/>
          </w:tcPr>
          <w:p w:rsidR="00657189" w:rsidRDefault="00657189" w:rsidP="00DD4A10">
            <w:pPr>
              <w:pStyle w:val="NoSpacing"/>
              <w:rPr>
                <w:sz w:val="20"/>
              </w:rPr>
            </w:pPr>
            <w:r>
              <w:rPr>
                <w:sz w:val="20"/>
              </w:rPr>
              <w:t xml:space="preserve">2 adults, </w:t>
            </w:r>
          </w:p>
          <w:p w:rsidR="00657189" w:rsidRDefault="00657189" w:rsidP="00DD4A10">
            <w:pPr>
              <w:pStyle w:val="NoSpacing"/>
              <w:rPr>
                <w:sz w:val="20"/>
              </w:rPr>
            </w:pPr>
            <w:r>
              <w:rPr>
                <w:sz w:val="20"/>
              </w:rPr>
              <w:t xml:space="preserve">1 child </w:t>
            </w:r>
          </w:p>
        </w:tc>
        <w:tc>
          <w:tcPr>
            <w:tcW w:w="575" w:type="pct"/>
            <w:tcBorders>
              <w:top w:val="nil"/>
              <w:bottom w:val="single" w:sz="2" w:space="0" w:color="auto"/>
            </w:tcBorders>
            <w:vAlign w:val="center"/>
          </w:tcPr>
          <w:p w:rsidR="00657189" w:rsidRDefault="00657189" w:rsidP="00DD4A10">
            <w:pPr>
              <w:pStyle w:val="NoSpacing"/>
              <w:rPr>
                <w:sz w:val="20"/>
              </w:rPr>
            </w:pPr>
            <w:r>
              <w:rPr>
                <w:sz w:val="20"/>
              </w:rPr>
              <w:t>1 adult</w:t>
            </w:r>
          </w:p>
        </w:tc>
        <w:tc>
          <w:tcPr>
            <w:tcW w:w="509" w:type="pct"/>
            <w:tcBorders>
              <w:top w:val="nil"/>
              <w:bottom w:val="single" w:sz="2" w:space="0" w:color="auto"/>
            </w:tcBorders>
            <w:vAlign w:val="center"/>
          </w:tcPr>
          <w:p w:rsidR="00657189" w:rsidRDefault="00657189" w:rsidP="00DD4A10">
            <w:pPr>
              <w:pStyle w:val="NoSpacing"/>
              <w:rPr>
                <w:sz w:val="20"/>
              </w:rPr>
            </w:pPr>
            <w:r>
              <w:rPr>
                <w:sz w:val="20"/>
              </w:rPr>
              <w:t>1 child</w:t>
            </w:r>
          </w:p>
        </w:tc>
        <w:tc>
          <w:tcPr>
            <w:tcW w:w="614" w:type="pct"/>
            <w:tcBorders>
              <w:top w:val="nil"/>
              <w:bottom w:val="single" w:sz="2" w:space="0" w:color="auto"/>
            </w:tcBorders>
            <w:vAlign w:val="center"/>
          </w:tcPr>
          <w:p w:rsidR="00657189" w:rsidRDefault="00657189" w:rsidP="00DD4A10">
            <w:pPr>
              <w:pStyle w:val="NoSpacing"/>
              <w:rPr>
                <w:sz w:val="20"/>
              </w:rPr>
            </w:pPr>
            <w:r>
              <w:rPr>
                <w:sz w:val="20"/>
              </w:rPr>
              <w:t>2 adults</w:t>
            </w:r>
          </w:p>
        </w:tc>
        <w:tc>
          <w:tcPr>
            <w:tcW w:w="607" w:type="pct"/>
            <w:tcBorders>
              <w:top w:val="nil"/>
              <w:bottom w:val="single" w:sz="2" w:space="0" w:color="auto"/>
            </w:tcBorders>
            <w:vAlign w:val="center"/>
          </w:tcPr>
          <w:p w:rsidR="00657189" w:rsidRDefault="00657189" w:rsidP="00DD4A10">
            <w:pPr>
              <w:pStyle w:val="NoSpacing"/>
              <w:rPr>
                <w:sz w:val="20"/>
              </w:rPr>
            </w:pPr>
            <w:r>
              <w:rPr>
                <w:sz w:val="20"/>
              </w:rPr>
              <w:t>2 adults</w:t>
            </w:r>
          </w:p>
        </w:tc>
      </w:tr>
    </w:tbl>
    <w:p w:rsidR="00EF3F05" w:rsidRPr="00531A05" w:rsidRDefault="00EF3F05" w:rsidP="00531A05">
      <w:pPr>
        <w:rPr>
          <w:rFonts w:eastAsia="Arial Unicode MS"/>
        </w:rPr>
      </w:pPr>
    </w:p>
    <w:p w:rsidR="00E46D99" w:rsidRDefault="00EF3F05" w:rsidP="000C60F4">
      <w:pPr>
        <w:jc w:val="both"/>
        <w:rPr>
          <w:rFonts w:eastAsia="Arial Unicode MS"/>
        </w:rPr>
      </w:pPr>
      <w:r>
        <w:rPr>
          <w:rFonts w:eastAsia="Arial Unicode MS"/>
        </w:rPr>
        <w:t>In the main bedroom, the recommended level of 1,000ppm was exceeded in two dwellings (No.1 and No.2)</w:t>
      </w:r>
      <w:r w:rsidR="009633F9">
        <w:rPr>
          <w:rFonts w:eastAsia="Arial Unicode MS"/>
        </w:rPr>
        <w:t xml:space="preserve"> during the monitoring period</w:t>
      </w:r>
      <w:r>
        <w:rPr>
          <w:rFonts w:eastAsia="Arial Unicode MS"/>
        </w:rPr>
        <w:t>. Occupants of these homes stated that the bedroom door and window were closed at night during the monitoring period, which may have contributed to the higher readings. All average levels of carbon dioxide were below 1,000ppm.</w:t>
      </w:r>
    </w:p>
    <w:p w:rsidR="00CB4E25" w:rsidRDefault="00CB4E25" w:rsidP="00532A5F">
      <w:pPr>
        <w:rPr>
          <w:rFonts w:eastAsia="Arial Unicode MS"/>
        </w:rPr>
      </w:pPr>
    </w:p>
    <w:p w:rsidR="00532A5F" w:rsidRDefault="00532A5F" w:rsidP="00633EBF">
      <w:pPr>
        <w:pStyle w:val="Heading20"/>
        <w:numPr>
          <w:ilvl w:val="1"/>
          <w:numId w:val="12"/>
        </w:numPr>
        <w:rPr>
          <w:rFonts w:eastAsia="Arial Unicode MS" w:cs="Arial"/>
        </w:rPr>
      </w:pPr>
      <w:r>
        <w:rPr>
          <w:rFonts w:eastAsia="Arial Unicode MS" w:cs="Arial"/>
        </w:rPr>
        <w:t>Relative humidity</w:t>
      </w:r>
    </w:p>
    <w:p w:rsidR="00532A5F" w:rsidRPr="00EF3F05" w:rsidRDefault="004175CD" w:rsidP="005A39B5">
      <w:pPr>
        <w:pStyle w:val="Heading3"/>
        <w:numPr>
          <w:ilvl w:val="2"/>
          <w:numId w:val="17"/>
        </w:numPr>
        <w:rPr>
          <w:rFonts w:eastAsia="Arial Unicode MS"/>
        </w:rPr>
      </w:pPr>
      <w:r>
        <w:rPr>
          <w:rFonts w:eastAsia="Arial Unicode MS"/>
        </w:rPr>
        <w:t>Winter season</w:t>
      </w:r>
    </w:p>
    <w:tbl>
      <w:tblPr>
        <w:tblW w:w="5123" w:type="pct"/>
        <w:jc w:val="center"/>
        <w:tblInd w:w="-493" w:type="dxa"/>
        <w:tblBorders>
          <w:top w:val="single" w:sz="18" w:space="0" w:color="auto"/>
          <w:bottom w:val="single" w:sz="18" w:space="0" w:color="auto"/>
        </w:tblBorders>
        <w:tblLook w:val="04A0" w:firstRow="1" w:lastRow="0" w:firstColumn="1" w:lastColumn="0" w:noHBand="0" w:noVBand="1"/>
      </w:tblPr>
      <w:tblGrid>
        <w:gridCol w:w="269"/>
        <w:gridCol w:w="480"/>
        <w:gridCol w:w="682"/>
        <w:gridCol w:w="710"/>
        <w:gridCol w:w="67"/>
        <w:gridCol w:w="615"/>
        <w:gridCol w:w="754"/>
        <w:gridCol w:w="50"/>
        <w:gridCol w:w="634"/>
        <w:gridCol w:w="850"/>
        <w:gridCol w:w="76"/>
        <w:gridCol w:w="606"/>
        <w:gridCol w:w="850"/>
        <w:gridCol w:w="103"/>
        <w:gridCol w:w="17"/>
        <w:gridCol w:w="564"/>
        <w:gridCol w:w="750"/>
        <w:gridCol w:w="91"/>
        <w:gridCol w:w="53"/>
        <w:gridCol w:w="542"/>
        <w:gridCol w:w="706"/>
      </w:tblGrid>
      <w:tr w:rsidR="005A39B5" w:rsidRPr="00532A5F" w:rsidTr="009C4800">
        <w:trPr>
          <w:gridBefore w:val="1"/>
          <w:wBefore w:w="142" w:type="pct"/>
          <w:jc w:val="center"/>
        </w:trPr>
        <w:tc>
          <w:tcPr>
            <w:tcW w:w="4858" w:type="pct"/>
            <w:gridSpan w:val="20"/>
            <w:tcBorders>
              <w:top w:val="nil"/>
              <w:bottom w:val="single" w:sz="2" w:space="0" w:color="auto"/>
            </w:tcBorders>
          </w:tcPr>
          <w:p w:rsidR="00532A5F" w:rsidRPr="000E0FA4" w:rsidRDefault="00CB4E25" w:rsidP="009C4800">
            <w:pPr>
              <w:pStyle w:val="15TableTitle"/>
              <w:ind w:left="0" w:firstLine="0"/>
              <w:jc w:val="left"/>
              <w:rPr>
                <w:rFonts w:ascii="Arial Unicode MS" w:eastAsia="Arial Unicode MS" w:hAnsi="Arial Unicode MS" w:cs="Arial Unicode MS"/>
                <w:b w:val="0"/>
              </w:rPr>
            </w:pPr>
            <w:r>
              <w:rPr>
                <w:rFonts w:ascii="Arial Unicode MS" w:eastAsia="Arial Unicode MS" w:hAnsi="Arial Unicode MS" w:cs="Arial Unicode MS"/>
                <w:b w:val="0"/>
              </w:rPr>
              <w:t>Table 5</w:t>
            </w:r>
            <w:r w:rsidR="009C4800" w:rsidRPr="000E0FA4">
              <w:rPr>
                <w:rFonts w:ascii="Arial Unicode MS" w:eastAsia="Arial Unicode MS" w:hAnsi="Arial Unicode MS" w:cs="Arial Unicode MS"/>
                <w:b w:val="0"/>
              </w:rPr>
              <w:t>.   Winter r</w:t>
            </w:r>
            <w:r w:rsidR="00532A5F" w:rsidRPr="000E0FA4">
              <w:rPr>
                <w:rFonts w:ascii="Arial Unicode MS" w:eastAsia="Arial Unicode MS" w:hAnsi="Arial Unicode MS" w:cs="Arial Unicode MS"/>
                <w:b w:val="0"/>
              </w:rPr>
              <w:t>elative humidity (%)</w:t>
            </w:r>
            <w:r w:rsidR="009C4800" w:rsidRPr="000E0FA4">
              <w:rPr>
                <w:rFonts w:ascii="Arial Unicode MS" w:eastAsia="Arial Unicode MS" w:hAnsi="Arial Unicode MS" w:cs="Arial Unicode MS"/>
                <w:b w:val="0"/>
              </w:rPr>
              <w:t xml:space="preserve">in living room </w:t>
            </w:r>
            <w:r w:rsidR="00532A5F" w:rsidRPr="000E0FA4">
              <w:rPr>
                <w:rFonts w:ascii="Arial Unicode MS" w:eastAsia="Arial Unicode MS" w:hAnsi="Arial Unicode MS" w:cs="Arial Unicode MS"/>
                <w:b w:val="0"/>
              </w:rPr>
              <w:t xml:space="preserve">and presence of </w:t>
            </w:r>
            <w:r w:rsidR="00532A5F" w:rsidRPr="00EF3F05">
              <w:rPr>
                <w:rFonts w:ascii="Arial Unicode MS" w:eastAsia="Arial Unicode MS" w:hAnsi="Arial Unicode MS" w:cs="Arial Unicode MS"/>
                <w:b w:val="0"/>
                <w:lang w:val="en-GB"/>
              </w:rPr>
              <w:t>mould</w:t>
            </w:r>
            <w:r w:rsidR="004175CD" w:rsidRPr="000E0FA4">
              <w:rPr>
                <w:rFonts w:ascii="Arial Unicode MS" w:eastAsia="Arial Unicode MS" w:hAnsi="Arial Unicode MS" w:cs="Arial Unicode MS"/>
                <w:b w:val="0"/>
              </w:rPr>
              <w:t xml:space="preserve"> </w:t>
            </w:r>
          </w:p>
        </w:tc>
      </w:tr>
      <w:tr w:rsidR="009C4800" w:rsidRPr="00532A5F" w:rsidTr="009C4800">
        <w:trPr>
          <w:jc w:val="center"/>
        </w:trPr>
        <w:tc>
          <w:tcPr>
            <w:tcW w:w="396" w:type="pct"/>
            <w:gridSpan w:val="2"/>
            <w:tcBorders>
              <w:top w:val="single" w:sz="2" w:space="0" w:color="auto"/>
              <w:bottom w:val="single" w:sz="2" w:space="0" w:color="auto"/>
            </w:tcBorders>
            <w:vAlign w:val="center"/>
          </w:tcPr>
          <w:p w:rsidR="00532A5F" w:rsidRPr="00532A5F" w:rsidRDefault="00532A5F" w:rsidP="009C4800">
            <w:pPr>
              <w:pStyle w:val="NoSpacing"/>
              <w:jc w:val="center"/>
            </w:pPr>
          </w:p>
        </w:tc>
        <w:tc>
          <w:tcPr>
            <w:tcW w:w="770" w:type="pct"/>
            <w:gridSpan w:val="3"/>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No.1</w:t>
            </w:r>
          </w:p>
        </w:tc>
        <w:tc>
          <w:tcPr>
            <w:tcW w:w="749" w:type="pct"/>
            <w:gridSpan w:val="3"/>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No.2</w:t>
            </w:r>
          </w:p>
        </w:tc>
        <w:tc>
          <w:tcPr>
            <w:tcW w:w="824" w:type="pct"/>
            <w:gridSpan w:val="3"/>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No.3</w:t>
            </w:r>
          </w:p>
        </w:tc>
        <w:tc>
          <w:tcPr>
            <w:tcW w:w="823" w:type="pct"/>
            <w:gridSpan w:val="3"/>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No.4</w:t>
            </w:r>
          </w:p>
        </w:tc>
        <w:tc>
          <w:tcPr>
            <w:tcW w:w="779" w:type="pct"/>
            <w:gridSpan w:val="5"/>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No.5</w:t>
            </w:r>
          </w:p>
        </w:tc>
        <w:tc>
          <w:tcPr>
            <w:tcW w:w="659" w:type="pct"/>
            <w:gridSpan w:val="2"/>
            <w:tcBorders>
              <w:top w:val="single" w:sz="2" w:space="0" w:color="auto"/>
              <w:bottom w:val="single" w:sz="2" w:space="0" w:color="auto"/>
            </w:tcBorders>
            <w:vAlign w:val="center"/>
          </w:tcPr>
          <w:p w:rsidR="00532A5F" w:rsidRPr="009C4800" w:rsidRDefault="00532A5F" w:rsidP="009C4800">
            <w:pPr>
              <w:pStyle w:val="NoSpacing"/>
              <w:jc w:val="center"/>
              <w:rPr>
                <w:sz w:val="20"/>
                <w:szCs w:val="20"/>
              </w:rPr>
            </w:pPr>
            <w:r w:rsidRPr="009C4800">
              <w:rPr>
                <w:sz w:val="20"/>
                <w:szCs w:val="20"/>
              </w:rPr>
              <w:t>No.6</w:t>
            </w:r>
          </w:p>
        </w:tc>
      </w:tr>
      <w:tr w:rsidR="009C4800" w:rsidRPr="00532A5F" w:rsidTr="009C4800">
        <w:trPr>
          <w:jc w:val="center"/>
        </w:trPr>
        <w:tc>
          <w:tcPr>
            <w:tcW w:w="396" w:type="pct"/>
            <w:gridSpan w:val="2"/>
            <w:tcBorders>
              <w:top w:val="single" w:sz="2" w:space="0" w:color="auto"/>
              <w:bottom w:val="single" w:sz="2" w:space="0" w:color="auto"/>
            </w:tcBorders>
            <w:vAlign w:val="center"/>
          </w:tcPr>
          <w:p w:rsidR="00532A5F" w:rsidRPr="00532A5F" w:rsidRDefault="00532A5F" w:rsidP="009C4800">
            <w:pPr>
              <w:pStyle w:val="NoSpacing"/>
              <w:jc w:val="center"/>
              <w:rPr>
                <w:sz w:val="20"/>
              </w:rPr>
            </w:pPr>
          </w:p>
        </w:tc>
        <w:tc>
          <w:tcPr>
            <w:tcW w:w="360" w:type="pct"/>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375" w:type="pct"/>
            <w:tcBorders>
              <w:top w:val="single" w:sz="2" w:space="0" w:color="auto"/>
              <w:bottom w:val="single" w:sz="2" w:space="0" w:color="auto"/>
            </w:tcBorders>
            <w:vAlign w:val="center"/>
          </w:tcPr>
          <w:p w:rsidR="00532A5F" w:rsidRPr="00532A5F" w:rsidRDefault="00532A5F" w:rsidP="009C4800">
            <w:pPr>
              <w:pStyle w:val="NoSpacing"/>
              <w:ind w:left="-48" w:right="-81" w:hanging="11"/>
              <w:jc w:val="center"/>
              <w:rPr>
                <w:sz w:val="20"/>
              </w:rPr>
            </w:pPr>
            <w:r w:rsidRPr="00532A5F">
              <w:rPr>
                <w:sz w:val="20"/>
              </w:rPr>
              <w:t>Outside</w:t>
            </w:r>
          </w:p>
        </w:tc>
        <w:tc>
          <w:tcPr>
            <w:tcW w:w="360" w:type="pct"/>
            <w:gridSpan w:val="2"/>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398" w:type="pct"/>
            <w:tcBorders>
              <w:top w:val="single" w:sz="2" w:space="0" w:color="auto"/>
              <w:bottom w:val="single" w:sz="2" w:space="0" w:color="auto"/>
            </w:tcBorders>
            <w:vAlign w:val="center"/>
          </w:tcPr>
          <w:p w:rsidR="00532A5F" w:rsidRPr="00532A5F" w:rsidRDefault="00532A5F" w:rsidP="009C4800">
            <w:pPr>
              <w:pStyle w:val="NoSpacing"/>
              <w:ind w:left="-22" w:right="-75"/>
              <w:jc w:val="center"/>
              <w:rPr>
                <w:sz w:val="20"/>
              </w:rPr>
            </w:pPr>
            <w:r w:rsidRPr="00532A5F">
              <w:rPr>
                <w:sz w:val="20"/>
              </w:rPr>
              <w:t>Outside</w:t>
            </w:r>
          </w:p>
        </w:tc>
        <w:tc>
          <w:tcPr>
            <w:tcW w:w="361" w:type="pct"/>
            <w:gridSpan w:val="2"/>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449" w:type="pct"/>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t>Outside</w:t>
            </w:r>
          </w:p>
        </w:tc>
        <w:tc>
          <w:tcPr>
            <w:tcW w:w="360" w:type="pct"/>
            <w:gridSpan w:val="2"/>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449" w:type="pct"/>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t>Outside</w:t>
            </w:r>
          </w:p>
        </w:tc>
        <w:tc>
          <w:tcPr>
            <w:tcW w:w="361" w:type="pct"/>
            <w:gridSpan w:val="3"/>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396" w:type="pct"/>
            <w:tcBorders>
              <w:top w:val="single" w:sz="2" w:space="0" w:color="auto"/>
              <w:bottom w:val="single" w:sz="2" w:space="0" w:color="auto"/>
            </w:tcBorders>
            <w:vAlign w:val="center"/>
          </w:tcPr>
          <w:p w:rsidR="00532A5F" w:rsidRPr="00532A5F" w:rsidRDefault="00532A5F" w:rsidP="009C4800">
            <w:pPr>
              <w:pStyle w:val="NoSpacing"/>
              <w:ind w:left="-11" w:right="-90"/>
              <w:jc w:val="center"/>
              <w:rPr>
                <w:sz w:val="20"/>
              </w:rPr>
            </w:pPr>
            <w:r w:rsidRPr="00532A5F">
              <w:rPr>
                <w:sz w:val="20"/>
              </w:rPr>
              <w:t>Outside</w:t>
            </w:r>
          </w:p>
        </w:tc>
        <w:tc>
          <w:tcPr>
            <w:tcW w:w="362" w:type="pct"/>
            <w:gridSpan w:val="3"/>
            <w:tcBorders>
              <w:top w:val="single" w:sz="2" w:space="0" w:color="auto"/>
              <w:bottom w:val="single" w:sz="2" w:space="0" w:color="auto"/>
            </w:tcBorders>
            <w:vAlign w:val="center"/>
          </w:tcPr>
          <w:p w:rsidR="00532A5F" w:rsidRPr="00532A5F" w:rsidRDefault="00985198" w:rsidP="009C4800">
            <w:pPr>
              <w:pStyle w:val="NoSpacing"/>
              <w:jc w:val="center"/>
              <w:rPr>
                <w:sz w:val="20"/>
              </w:rPr>
            </w:pPr>
            <w:r>
              <w:rPr>
                <w:sz w:val="20"/>
              </w:rPr>
              <w:t>Living room</w:t>
            </w:r>
          </w:p>
        </w:tc>
        <w:tc>
          <w:tcPr>
            <w:tcW w:w="374" w:type="pct"/>
            <w:tcBorders>
              <w:top w:val="single" w:sz="2" w:space="0" w:color="auto"/>
              <w:bottom w:val="single" w:sz="2" w:space="0" w:color="auto"/>
            </w:tcBorders>
            <w:vAlign w:val="center"/>
          </w:tcPr>
          <w:p w:rsidR="00532A5F" w:rsidRPr="009C4800" w:rsidRDefault="00532A5F" w:rsidP="009C4800">
            <w:pPr>
              <w:pStyle w:val="16TableText"/>
              <w:ind w:left="-118"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r>
      <w:tr w:rsidR="009C4800" w:rsidRPr="00532A5F" w:rsidTr="009C4800">
        <w:trPr>
          <w:trHeight w:val="324"/>
          <w:jc w:val="center"/>
        </w:trPr>
        <w:tc>
          <w:tcPr>
            <w:tcW w:w="396" w:type="pct"/>
            <w:gridSpan w:val="2"/>
            <w:tcBorders>
              <w:top w:val="single" w:sz="2" w:space="0" w:color="auto"/>
            </w:tcBorders>
            <w:vAlign w:val="center"/>
          </w:tcPr>
          <w:p w:rsidR="00532A5F" w:rsidRPr="00532A5F" w:rsidRDefault="00532A5F" w:rsidP="009C4800">
            <w:pPr>
              <w:pStyle w:val="NoSpacing"/>
              <w:jc w:val="center"/>
              <w:rPr>
                <w:sz w:val="20"/>
              </w:rPr>
            </w:pPr>
            <w:r>
              <w:rPr>
                <w:sz w:val="20"/>
              </w:rPr>
              <w:t>Max</w:t>
            </w:r>
          </w:p>
        </w:tc>
        <w:tc>
          <w:tcPr>
            <w:tcW w:w="360" w:type="pct"/>
            <w:tcBorders>
              <w:top w:val="single" w:sz="2" w:space="0" w:color="auto"/>
            </w:tcBorders>
            <w:vAlign w:val="center"/>
          </w:tcPr>
          <w:p w:rsidR="00532A5F" w:rsidRPr="00532A5F" w:rsidRDefault="00532A5F" w:rsidP="009C4800">
            <w:pPr>
              <w:pStyle w:val="NoSpacing"/>
              <w:jc w:val="center"/>
              <w:rPr>
                <w:sz w:val="20"/>
              </w:rPr>
            </w:pPr>
            <w:r w:rsidRPr="00532A5F">
              <w:rPr>
                <w:sz w:val="20"/>
              </w:rPr>
              <w:t>59.2</w:t>
            </w:r>
          </w:p>
        </w:tc>
        <w:tc>
          <w:tcPr>
            <w:tcW w:w="375" w:type="pct"/>
            <w:tcBorders>
              <w:top w:val="single" w:sz="2" w:space="0" w:color="auto"/>
            </w:tcBorders>
            <w:vAlign w:val="center"/>
          </w:tcPr>
          <w:p w:rsidR="00532A5F" w:rsidRPr="00532A5F" w:rsidRDefault="00532A5F" w:rsidP="009C4800">
            <w:pPr>
              <w:pStyle w:val="NoSpacing"/>
              <w:ind w:left="-48" w:right="-81" w:hanging="11"/>
              <w:jc w:val="center"/>
              <w:rPr>
                <w:sz w:val="20"/>
              </w:rPr>
            </w:pPr>
            <w:r w:rsidRPr="00532A5F">
              <w:rPr>
                <w:sz w:val="20"/>
              </w:rPr>
              <w:t>75</w:t>
            </w:r>
          </w:p>
        </w:tc>
        <w:tc>
          <w:tcPr>
            <w:tcW w:w="360" w:type="pct"/>
            <w:gridSpan w:val="2"/>
            <w:tcBorders>
              <w:top w:val="single" w:sz="2" w:space="0" w:color="auto"/>
            </w:tcBorders>
            <w:vAlign w:val="center"/>
          </w:tcPr>
          <w:p w:rsidR="00532A5F" w:rsidRPr="00532A5F" w:rsidRDefault="00532A5F" w:rsidP="009C4800">
            <w:pPr>
              <w:pStyle w:val="NoSpacing"/>
              <w:jc w:val="center"/>
              <w:rPr>
                <w:sz w:val="20"/>
              </w:rPr>
            </w:pPr>
            <w:r w:rsidRPr="00532A5F">
              <w:rPr>
                <w:sz w:val="20"/>
              </w:rPr>
              <w:t>64.0</w:t>
            </w:r>
          </w:p>
        </w:tc>
        <w:tc>
          <w:tcPr>
            <w:tcW w:w="398" w:type="pct"/>
            <w:tcBorders>
              <w:top w:val="single" w:sz="2" w:space="0" w:color="auto"/>
            </w:tcBorders>
            <w:vAlign w:val="center"/>
          </w:tcPr>
          <w:p w:rsidR="00532A5F" w:rsidRPr="00532A5F" w:rsidRDefault="00532A5F" w:rsidP="009C4800">
            <w:pPr>
              <w:pStyle w:val="NoSpacing"/>
              <w:ind w:left="-22" w:right="-75"/>
              <w:jc w:val="center"/>
              <w:rPr>
                <w:sz w:val="20"/>
              </w:rPr>
            </w:pPr>
            <w:r w:rsidRPr="00532A5F">
              <w:rPr>
                <w:sz w:val="20"/>
              </w:rPr>
              <w:t>86.0</w:t>
            </w:r>
          </w:p>
        </w:tc>
        <w:tc>
          <w:tcPr>
            <w:tcW w:w="361" w:type="pct"/>
            <w:gridSpan w:val="2"/>
            <w:tcBorders>
              <w:top w:val="single" w:sz="2" w:space="0" w:color="auto"/>
            </w:tcBorders>
            <w:vAlign w:val="center"/>
          </w:tcPr>
          <w:p w:rsidR="00532A5F" w:rsidRPr="00532A5F" w:rsidRDefault="00532A5F" w:rsidP="009C4800">
            <w:pPr>
              <w:pStyle w:val="NoSpacing"/>
              <w:jc w:val="center"/>
              <w:rPr>
                <w:sz w:val="20"/>
              </w:rPr>
            </w:pPr>
            <w:r w:rsidRPr="00532A5F">
              <w:rPr>
                <w:sz w:val="20"/>
              </w:rPr>
              <w:t>67.9</w:t>
            </w:r>
          </w:p>
        </w:tc>
        <w:tc>
          <w:tcPr>
            <w:tcW w:w="449" w:type="pct"/>
            <w:tcBorders>
              <w:top w:val="single" w:sz="2" w:space="0" w:color="auto"/>
            </w:tcBorders>
            <w:vAlign w:val="center"/>
          </w:tcPr>
          <w:p w:rsidR="00532A5F" w:rsidRPr="00532A5F" w:rsidRDefault="00532A5F" w:rsidP="009C4800">
            <w:pPr>
              <w:pStyle w:val="NoSpacing"/>
              <w:jc w:val="center"/>
              <w:rPr>
                <w:sz w:val="20"/>
              </w:rPr>
            </w:pPr>
            <w:r w:rsidRPr="00532A5F">
              <w:rPr>
                <w:sz w:val="20"/>
              </w:rPr>
              <w:t>82</w:t>
            </w:r>
          </w:p>
        </w:tc>
        <w:tc>
          <w:tcPr>
            <w:tcW w:w="360" w:type="pct"/>
            <w:gridSpan w:val="2"/>
            <w:tcBorders>
              <w:top w:val="single" w:sz="2" w:space="0" w:color="auto"/>
            </w:tcBorders>
            <w:vAlign w:val="center"/>
          </w:tcPr>
          <w:p w:rsidR="00532A5F" w:rsidRPr="00532A5F" w:rsidRDefault="00532A5F" w:rsidP="009C4800">
            <w:pPr>
              <w:pStyle w:val="NoSpacing"/>
              <w:jc w:val="center"/>
              <w:rPr>
                <w:sz w:val="20"/>
              </w:rPr>
            </w:pPr>
            <w:r w:rsidRPr="00532A5F">
              <w:rPr>
                <w:sz w:val="20"/>
              </w:rPr>
              <w:t>45.3</w:t>
            </w:r>
          </w:p>
        </w:tc>
        <w:tc>
          <w:tcPr>
            <w:tcW w:w="449" w:type="pct"/>
            <w:tcBorders>
              <w:top w:val="single" w:sz="2" w:space="0" w:color="auto"/>
            </w:tcBorders>
            <w:vAlign w:val="center"/>
          </w:tcPr>
          <w:p w:rsidR="00532A5F" w:rsidRPr="00532A5F" w:rsidRDefault="00532A5F" w:rsidP="009C4800">
            <w:pPr>
              <w:pStyle w:val="NoSpacing"/>
              <w:jc w:val="center"/>
              <w:rPr>
                <w:sz w:val="20"/>
              </w:rPr>
            </w:pPr>
            <w:r w:rsidRPr="00532A5F">
              <w:rPr>
                <w:sz w:val="20"/>
              </w:rPr>
              <w:t>87</w:t>
            </w:r>
          </w:p>
        </w:tc>
        <w:tc>
          <w:tcPr>
            <w:tcW w:w="361" w:type="pct"/>
            <w:gridSpan w:val="3"/>
            <w:tcBorders>
              <w:top w:val="single" w:sz="2" w:space="0" w:color="auto"/>
            </w:tcBorders>
            <w:vAlign w:val="center"/>
          </w:tcPr>
          <w:p w:rsidR="00532A5F" w:rsidRPr="00532A5F" w:rsidRDefault="00532A5F" w:rsidP="009C4800">
            <w:pPr>
              <w:pStyle w:val="NoSpacing"/>
              <w:jc w:val="center"/>
              <w:rPr>
                <w:sz w:val="20"/>
              </w:rPr>
            </w:pPr>
            <w:r w:rsidRPr="00532A5F">
              <w:rPr>
                <w:sz w:val="20"/>
              </w:rPr>
              <w:t>50.4</w:t>
            </w:r>
          </w:p>
        </w:tc>
        <w:tc>
          <w:tcPr>
            <w:tcW w:w="396" w:type="pct"/>
            <w:tcBorders>
              <w:top w:val="single" w:sz="2" w:space="0" w:color="auto"/>
            </w:tcBorders>
            <w:vAlign w:val="center"/>
          </w:tcPr>
          <w:p w:rsidR="00532A5F" w:rsidRPr="00532A5F" w:rsidRDefault="00532A5F" w:rsidP="009C4800">
            <w:pPr>
              <w:pStyle w:val="NoSpacing"/>
              <w:ind w:left="-11" w:right="-90"/>
              <w:jc w:val="center"/>
              <w:rPr>
                <w:sz w:val="20"/>
              </w:rPr>
            </w:pPr>
            <w:r w:rsidRPr="00532A5F">
              <w:rPr>
                <w:sz w:val="20"/>
              </w:rPr>
              <w:t>86</w:t>
            </w:r>
          </w:p>
        </w:tc>
        <w:tc>
          <w:tcPr>
            <w:tcW w:w="362" w:type="pct"/>
            <w:gridSpan w:val="3"/>
            <w:tcBorders>
              <w:top w:val="single" w:sz="2" w:space="0" w:color="auto"/>
            </w:tcBorders>
            <w:vAlign w:val="center"/>
          </w:tcPr>
          <w:p w:rsidR="00532A5F" w:rsidRPr="00532A5F" w:rsidRDefault="00532A5F" w:rsidP="009C4800">
            <w:pPr>
              <w:pStyle w:val="NoSpacing"/>
              <w:jc w:val="center"/>
              <w:rPr>
                <w:sz w:val="20"/>
              </w:rPr>
            </w:pPr>
            <w:r w:rsidRPr="00532A5F">
              <w:rPr>
                <w:sz w:val="20"/>
              </w:rPr>
              <w:t>63.0</w:t>
            </w:r>
          </w:p>
        </w:tc>
        <w:tc>
          <w:tcPr>
            <w:tcW w:w="374" w:type="pct"/>
            <w:tcBorders>
              <w:top w:val="single" w:sz="2" w:space="0" w:color="auto"/>
            </w:tcBorders>
            <w:vAlign w:val="center"/>
          </w:tcPr>
          <w:p w:rsidR="00532A5F" w:rsidRPr="009C4800" w:rsidRDefault="00532A5F" w:rsidP="009C4800">
            <w:pPr>
              <w:pStyle w:val="16TableText"/>
              <w:ind w:left="-118"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77</w:t>
            </w:r>
          </w:p>
        </w:tc>
      </w:tr>
      <w:tr w:rsidR="009C4800" w:rsidRPr="00532A5F" w:rsidTr="009C4800">
        <w:trPr>
          <w:jc w:val="center"/>
        </w:trPr>
        <w:tc>
          <w:tcPr>
            <w:tcW w:w="396" w:type="pct"/>
            <w:gridSpan w:val="2"/>
            <w:vAlign w:val="center"/>
          </w:tcPr>
          <w:p w:rsidR="00532A5F" w:rsidRPr="00532A5F" w:rsidRDefault="00532A5F" w:rsidP="009C4800">
            <w:pPr>
              <w:pStyle w:val="NoSpacing"/>
              <w:jc w:val="center"/>
              <w:rPr>
                <w:sz w:val="20"/>
              </w:rPr>
            </w:pPr>
            <w:r>
              <w:rPr>
                <w:sz w:val="20"/>
              </w:rPr>
              <w:t>Min</w:t>
            </w:r>
          </w:p>
        </w:tc>
        <w:tc>
          <w:tcPr>
            <w:tcW w:w="360" w:type="pct"/>
            <w:vAlign w:val="center"/>
          </w:tcPr>
          <w:p w:rsidR="00532A5F" w:rsidRPr="00532A5F" w:rsidRDefault="00532A5F" w:rsidP="009C4800">
            <w:pPr>
              <w:pStyle w:val="NoSpacing"/>
              <w:jc w:val="center"/>
              <w:rPr>
                <w:sz w:val="20"/>
              </w:rPr>
            </w:pPr>
            <w:r w:rsidRPr="00532A5F">
              <w:rPr>
                <w:sz w:val="20"/>
              </w:rPr>
              <w:t>51.4</w:t>
            </w:r>
          </w:p>
        </w:tc>
        <w:tc>
          <w:tcPr>
            <w:tcW w:w="375" w:type="pct"/>
            <w:vAlign w:val="center"/>
          </w:tcPr>
          <w:p w:rsidR="00532A5F" w:rsidRPr="00532A5F" w:rsidRDefault="00532A5F" w:rsidP="009C4800">
            <w:pPr>
              <w:pStyle w:val="NoSpacing"/>
              <w:ind w:left="-48" w:right="-81" w:hanging="11"/>
              <w:jc w:val="center"/>
              <w:rPr>
                <w:sz w:val="20"/>
              </w:rPr>
            </w:pPr>
            <w:r w:rsidRPr="00532A5F">
              <w:rPr>
                <w:sz w:val="20"/>
              </w:rPr>
              <w:t>60</w:t>
            </w:r>
          </w:p>
        </w:tc>
        <w:tc>
          <w:tcPr>
            <w:tcW w:w="360" w:type="pct"/>
            <w:gridSpan w:val="2"/>
            <w:vAlign w:val="center"/>
          </w:tcPr>
          <w:p w:rsidR="00532A5F" w:rsidRPr="00532A5F" w:rsidRDefault="00532A5F" w:rsidP="009C4800">
            <w:pPr>
              <w:pStyle w:val="NoSpacing"/>
              <w:jc w:val="center"/>
              <w:rPr>
                <w:sz w:val="20"/>
              </w:rPr>
            </w:pPr>
            <w:r w:rsidRPr="00532A5F">
              <w:rPr>
                <w:sz w:val="20"/>
              </w:rPr>
              <w:t>49.4</w:t>
            </w:r>
          </w:p>
        </w:tc>
        <w:tc>
          <w:tcPr>
            <w:tcW w:w="398" w:type="pct"/>
            <w:vAlign w:val="center"/>
          </w:tcPr>
          <w:p w:rsidR="00532A5F" w:rsidRPr="00532A5F" w:rsidRDefault="00532A5F" w:rsidP="009C4800">
            <w:pPr>
              <w:pStyle w:val="NoSpacing"/>
              <w:ind w:left="-22" w:right="-75"/>
              <w:jc w:val="center"/>
              <w:rPr>
                <w:sz w:val="20"/>
              </w:rPr>
            </w:pPr>
            <w:r w:rsidRPr="00532A5F">
              <w:rPr>
                <w:sz w:val="20"/>
              </w:rPr>
              <w:t>77.0</w:t>
            </w:r>
          </w:p>
        </w:tc>
        <w:tc>
          <w:tcPr>
            <w:tcW w:w="361" w:type="pct"/>
            <w:gridSpan w:val="2"/>
            <w:vAlign w:val="center"/>
          </w:tcPr>
          <w:p w:rsidR="00532A5F" w:rsidRPr="00532A5F" w:rsidRDefault="00532A5F" w:rsidP="009C4800">
            <w:pPr>
              <w:pStyle w:val="NoSpacing"/>
              <w:jc w:val="center"/>
              <w:rPr>
                <w:sz w:val="20"/>
              </w:rPr>
            </w:pPr>
            <w:r w:rsidRPr="00532A5F">
              <w:rPr>
                <w:sz w:val="20"/>
              </w:rPr>
              <w:t>56.7</w:t>
            </w:r>
          </w:p>
        </w:tc>
        <w:tc>
          <w:tcPr>
            <w:tcW w:w="449" w:type="pct"/>
            <w:vAlign w:val="center"/>
          </w:tcPr>
          <w:p w:rsidR="00532A5F" w:rsidRPr="00532A5F" w:rsidRDefault="00532A5F" w:rsidP="009C4800">
            <w:pPr>
              <w:pStyle w:val="NoSpacing"/>
              <w:jc w:val="center"/>
              <w:rPr>
                <w:sz w:val="20"/>
              </w:rPr>
            </w:pPr>
            <w:r w:rsidRPr="00532A5F">
              <w:rPr>
                <w:sz w:val="20"/>
              </w:rPr>
              <w:t>65</w:t>
            </w:r>
          </w:p>
        </w:tc>
        <w:tc>
          <w:tcPr>
            <w:tcW w:w="360" w:type="pct"/>
            <w:gridSpan w:val="2"/>
            <w:vAlign w:val="center"/>
          </w:tcPr>
          <w:p w:rsidR="00532A5F" w:rsidRPr="00532A5F" w:rsidRDefault="00532A5F" w:rsidP="009C4800">
            <w:pPr>
              <w:pStyle w:val="NoSpacing"/>
              <w:jc w:val="center"/>
              <w:rPr>
                <w:sz w:val="20"/>
              </w:rPr>
            </w:pPr>
            <w:r w:rsidRPr="00532A5F">
              <w:rPr>
                <w:sz w:val="20"/>
              </w:rPr>
              <w:t>36.4</w:t>
            </w:r>
          </w:p>
        </w:tc>
        <w:tc>
          <w:tcPr>
            <w:tcW w:w="449" w:type="pct"/>
            <w:vAlign w:val="center"/>
          </w:tcPr>
          <w:p w:rsidR="00532A5F" w:rsidRPr="00532A5F" w:rsidRDefault="00532A5F" w:rsidP="009C4800">
            <w:pPr>
              <w:pStyle w:val="NoSpacing"/>
              <w:jc w:val="center"/>
              <w:rPr>
                <w:sz w:val="20"/>
              </w:rPr>
            </w:pPr>
            <w:r w:rsidRPr="00532A5F">
              <w:rPr>
                <w:sz w:val="20"/>
              </w:rPr>
              <w:t>77</w:t>
            </w:r>
          </w:p>
        </w:tc>
        <w:tc>
          <w:tcPr>
            <w:tcW w:w="361" w:type="pct"/>
            <w:gridSpan w:val="3"/>
            <w:vAlign w:val="center"/>
          </w:tcPr>
          <w:p w:rsidR="00532A5F" w:rsidRPr="00532A5F" w:rsidRDefault="00532A5F" w:rsidP="009C4800">
            <w:pPr>
              <w:pStyle w:val="NoSpacing"/>
              <w:jc w:val="center"/>
              <w:rPr>
                <w:sz w:val="20"/>
              </w:rPr>
            </w:pPr>
            <w:r w:rsidRPr="00532A5F">
              <w:rPr>
                <w:sz w:val="20"/>
              </w:rPr>
              <w:t>37.8</w:t>
            </w:r>
          </w:p>
        </w:tc>
        <w:tc>
          <w:tcPr>
            <w:tcW w:w="396" w:type="pct"/>
            <w:vAlign w:val="center"/>
          </w:tcPr>
          <w:p w:rsidR="00532A5F" w:rsidRPr="00532A5F" w:rsidRDefault="00532A5F" w:rsidP="009C4800">
            <w:pPr>
              <w:pStyle w:val="NoSpacing"/>
              <w:ind w:left="-11" w:right="-90"/>
              <w:jc w:val="center"/>
              <w:rPr>
                <w:sz w:val="20"/>
              </w:rPr>
            </w:pPr>
            <w:r w:rsidRPr="00532A5F">
              <w:rPr>
                <w:sz w:val="20"/>
              </w:rPr>
              <w:t>67</w:t>
            </w:r>
          </w:p>
        </w:tc>
        <w:tc>
          <w:tcPr>
            <w:tcW w:w="362" w:type="pct"/>
            <w:gridSpan w:val="3"/>
            <w:vAlign w:val="center"/>
          </w:tcPr>
          <w:p w:rsidR="00532A5F" w:rsidRPr="00532A5F" w:rsidRDefault="00532A5F" w:rsidP="009C4800">
            <w:pPr>
              <w:pStyle w:val="NoSpacing"/>
              <w:jc w:val="center"/>
              <w:rPr>
                <w:sz w:val="20"/>
              </w:rPr>
            </w:pPr>
            <w:r w:rsidRPr="00532A5F">
              <w:rPr>
                <w:sz w:val="20"/>
              </w:rPr>
              <w:t>35.7</w:t>
            </w:r>
          </w:p>
        </w:tc>
        <w:tc>
          <w:tcPr>
            <w:tcW w:w="374" w:type="pct"/>
            <w:vAlign w:val="center"/>
          </w:tcPr>
          <w:p w:rsidR="00532A5F" w:rsidRPr="009C4800" w:rsidRDefault="00532A5F" w:rsidP="009C4800">
            <w:pPr>
              <w:pStyle w:val="16TableText"/>
              <w:ind w:left="-118"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39</w:t>
            </w:r>
          </w:p>
        </w:tc>
      </w:tr>
      <w:tr w:rsidR="009C4800" w:rsidRPr="00532A5F" w:rsidTr="009C4800">
        <w:trPr>
          <w:jc w:val="center"/>
        </w:trPr>
        <w:tc>
          <w:tcPr>
            <w:tcW w:w="396" w:type="pct"/>
            <w:gridSpan w:val="2"/>
            <w:vAlign w:val="center"/>
          </w:tcPr>
          <w:p w:rsidR="00532A5F" w:rsidRPr="00532A5F" w:rsidRDefault="00532A5F" w:rsidP="009C4800">
            <w:pPr>
              <w:pStyle w:val="NoSpacing"/>
              <w:jc w:val="center"/>
              <w:rPr>
                <w:sz w:val="20"/>
              </w:rPr>
            </w:pPr>
            <w:r>
              <w:rPr>
                <w:sz w:val="20"/>
              </w:rPr>
              <w:t>SD</w:t>
            </w:r>
          </w:p>
        </w:tc>
        <w:tc>
          <w:tcPr>
            <w:tcW w:w="360" w:type="pct"/>
            <w:vAlign w:val="center"/>
          </w:tcPr>
          <w:p w:rsidR="00532A5F" w:rsidRPr="00532A5F" w:rsidRDefault="00532A5F" w:rsidP="009C4800">
            <w:pPr>
              <w:pStyle w:val="NoSpacing"/>
              <w:jc w:val="center"/>
              <w:rPr>
                <w:sz w:val="20"/>
              </w:rPr>
            </w:pPr>
            <w:r w:rsidRPr="00532A5F">
              <w:rPr>
                <w:sz w:val="20"/>
              </w:rPr>
              <w:t>1.4</w:t>
            </w:r>
          </w:p>
        </w:tc>
        <w:tc>
          <w:tcPr>
            <w:tcW w:w="375" w:type="pct"/>
            <w:vAlign w:val="center"/>
          </w:tcPr>
          <w:p w:rsidR="00532A5F" w:rsidRPr="00532A5F" w:rsidRDefault="00532A5F" w:rsidP="009C4800">
            <w:pPr>
              <w:pStyle w:val="NoSpacing"/>
              <w:ind w:left="-48" w:right="-81" w:hanging="11"/>
              <w:jc w:val="center"/>
              <w:rPr>
                <w:sz w:val="20"/>
              </w:rPr>
            </w:pPr>
            <w:r w:rsidRPr="00532A5F">
              <w:rPr>
                <w:sz w:val="20"/>
              </w:rPr>
              <w:t>3.8</w:t>
            </w:r>
          </w:p>
        </w:tc>
        <w:tc>
          <w:tcPr>
            <w:tcW w:w="360" w:type="pct"/>
            <w:gridSpan w:val="2"/>
            <w:vAlign w:val="center"/>
          </w:tcPr>
          <w:p w:rsidR="00532A5F" w:rsidRPr="00532A5F" w:rsidRDefault="00532A5F" w:rsidP="009C4800">
            <w:pPr>
              <w:pStyle w:val="NoSpacing"/>
              <w:jc w:val="center"/>
              <w:rPr>
                <w:sz w:val="20"/>
              </w:rPr>
            </w:pPr>
            <w:r w:rsidRPr="00532A5F">
              <w:rPr>
                <w:sz w:val="20"/>
              </w:rPr>
              <w:t>3.4</w:t>
            </w:r>
          </w:p>
        </w:tc>
        <w:tc>
          <w:tcPr>
            <w:tcW w:w="398" w:type="pct"/>
            <w:vAlign w:val="center"/>
          </w:tcPr>
          <w:p w:rsidR="00532A5F" w:rsidRPr="00532A5F" w:rsidRDefault="00532A5F" w:rsidP="009C4800">
            <w:pPr>
              <w:pStyle w:val="NoSpacing"/>
              <w:ind w:left="-22" w:right="-75"/>
              <w:jc w:val="center"/>
              <w:rPr>
                <w:sz w:val="20"/>
              </w:rPr>
            </w:pPr>
            <w:r w:rsidRPr="00532A5F">
              <w:rPr>
                <w:sz w:val="20"/>
              </w:rPr>
              <w:t>1.9</w:t>
            </w:r>
          </w:p>
        </w:tc>
        <w:tc>
          <w:tcPr>
            <w:tcW w:w="361" w:type="pct"/>
            <w:gridSpan w:val="2"/>
            <w:vAlign w:val="center"/>
          </w:tcPr>
          <w:p w:rsidR="00532A5F" w:rsidRPr="00532A5F" w:rsidRDefault="00532A5F" w:rsidP="009C4800">
            <w:pPr>
              <w:pStyle w:val="NoSpacing"/>
              <w:jc w:val="center"/>
              <w:rPr>
                <w:sz w:val="20"/>
              </w:rPr>
            </w:pPr>
            <w:r w:rsidRPr="00532A5F">
              <w:rPr>
                <w:sz w:val="20"/>
              </w:rPr>
              <w:t>1.7</w:t>
            </w:r>
          </w:p>
        </w:tc>
        <w:tc>
          <w:tcPr>
            <w:tcW w:w="449" w:type="pct"/>
            <w:vAlign w:val="center"/>
          </w:tcPr>
          <w:p w:rsidR="00532A5F" w:rsidRPr="00532A5F" w:rsidRDefault="00532A5F" w:rsidP="009C4800">
            <w:pPr>
              <w:pStyle w:val="NoSpacing"/>
              <w:jc w:val="center"/>
              <w:rPr>
                <w:sz w:val="20"/>
              </w:rPr>
            </w:pPr>
            <w:r w:rsidRPr="00532A5F">
              <w:rPr>
                <w:sz w:val="20"/>
              </w:rPr>
              <w:t>5.4</w:t>
            </w:r>
          </w:p>
        </w:tc>
        <w:tc>
          <w:tcPr>
            <w:tcW w:w="360" w:type="pct"/>
            <w:gridSpan w:val="2"/>
            <w:vAlign w:val="center"/>
          </w:tcPr>
          <w:p w:rsidR="00532A5F" w:rsidRPr="00532A5F" w:rsidRDefault="00532A5F" w:rsidP="009C4800">
            <w:pPr>
              <w:pStyle w:val="NoSpacing"/>
              <w:jc w:val="center"/>
              <w:rPr>
                <w:sz w:val="20"/>
              </w:rPr>
            </w:pPr>
            <w:r w:rsidRPr="00532A5F">
              <w:rPr>
                <w:sz w:val="20"/>
              </w:rPr>
              <w:t>1.7</w:t>
            </w:r>
          </w:p>
        </w:tc>
        <w:tc>
          <w:tcPr>
            <w:tcW w:w="449" w:type="pct"/>
            <w:vAlign w:val="center"/>
          </w:tcPr>
          <w:p w:rsidR="00532A5F" w:rsidRPr="00532A5F" w:rsidRDefault="00532A5F" w:rsidP="009C4800">
            <w:pPr>
              <w:pStyle w:val="NoSpacing"/>
              <w:jc w:val="center"/>
              <w:rPr>
                <w:sz w:val="20"/>
              </w:rPr>
            </w:pPr>
            <w:r w:rsidRPr="00532A5F">
              <w:rPr>
                <w:sz w:val="20"/>
              </w:rPr>
              <w:t>2.3</w:t>
            </w:r>
          </w:p>
        </w:tc>
        <w:tc>
          <w:tcPr>
            <w:tcW w:w="361" w:type="pct"/>
            <w:gridSpan w:val="3"/>
            <w:vAlign w:val="center"/>
          </w:tcPr>
          <w:p w:rsidR="00532A5F" w:rsidRPr="00532A5F" w:rsidRDefault="00532A5F" w:rsidP="009C4800">
            <w:pPr>
              <w:pStyle w:val="NoSpacing"/>
              <w:jc w:val="center"/>
              <w:rPr>
                <w:sz w:val="20"/>
              </w:rPr>
            </w:pPr>
            <w:r w:rsidRPr="00532A5F">
              <w:rPr>
                <w:sz w:val="20"/>
              </w:rPr>
              <w:t>1.7</w:t>
            </w:r>
          </w:p>
        </w:tc>
        <w:tc>
          <w:tcPr>
            <w:tcW w:w="396" w:type="pct"/>
            <w:vAlign w:val="center"/>
          </w:tcPr>
          <w:p w:rsidR="00532A5F" w:rsidRPr="00532A5F" w:rsidRDefault="00532A5F" w:rsidP="009C4800">
            <w:pPr>
              <w:pStyle w:val="NoSpacing"/>
              <w:ind w:left="-11" w:right="-90"/>
              <w:jc w:val="center"/>
              <w:rPr>
                <w:sz w:val="20"/>
              </w:rPr>
            </w:pPr>
            <w:r w:rsidRPr="00532A5F">
              <w:rPr>
                <w:sz w:val="20"/>
              </w:rPr>
              <w:t>3.6</w:t>
            </w:r>
          </w:p>
        </w:tc>
        <w:tc>
          <w:tcPr>
            <w:tcW w:w="362" w:type="pct"/>
            <w:gridSpan w:val="3"/>
            <w:vAlign w:val="center"/>
          </w:tcPr>
          <w:p w:rsidR="00532A5F" w:rsidRPr="00532A5F" w:rsidRDefault="00532A5F" w:rsidP="009C4800">
            <w:pPr>
              <w:pStyle w:val="NoSpacing"/>
              <w:jc w:val="center"/>
              <w:rPr>
                <w:sz w:val="20"/>
              </w:rPr>
            </w:pPr>
            <w:r w:rsidRPr="00532A5F">
              <w:rPr>
                <w:sz w:val="20"/>
              </w:rPr>
              <w:t>4.6</w:t>
            </w:r>
          </w:p>
        </w:tc>
        <w:tc>
          <w:tcPr>
            <w:tcW w:w="374" w:type="pct"/>
            <w:vAlign w:val="center"/>
          </w:tcPr>
          <w:p w:rsidR="00532A5F" w:rsidRPr="009C4800" w:rsidRDefault="00532A5F" w:rsidP="009C4800">
            <w:pPr>
              <w:pStyle w:val="16TableText"/>
              <w:ind w:left="-118"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8.4</w:t>
            </w:r>
          </w:p>
        </w:tc>
      </w:tr>
      <w:tr w:rsidR="009C4800" w:rsidRPr="00532A5F" w:rsidTr="009C4800">
        <w:trPr>
          <w:jc w:val="center"/>
        </w:trPr>
        <w:tc>
          <w:tcPr>
            <w:tcW w:w="396" w:type="pct"/>
            <w:gridSpan w:val="2"/>
            <w:tcBorders>
              <w:bottom w:val="single" w:sz="2" w:space="0" w:color="auto"/>
            </w:tcBorders>
            <w:vAlign w:val="center"/>
          </w:tcPr>
          <w:p w:rsidR="00532A5F" w:rsidRPr="00532A5F" w:rsidRDefault="00532A5F" w:rsidP="009C4800">
            <w:pPr>
              <w:pStyle w:val="NoSpacing"/>
              <w:jc w:val="center"/>
              <w:rPr>
                <w:sz w:val="20"/>
              </w:rPr>
            </w:pPr>
            <w:r>
              <w:rPr>
                <w:sz w:val="20"/>
              </w:rPr>
              <w:t>Mean</w:t>
            </w:r>
          </w:p>
        </w:tc>
        <w:tc>
          <w:tcPr>
            <w:tcW w:w="360" w:type="pct"/>
            <w:tcBorders>
              <w:bottom w:val="single" w:sz="2" w:space="0" w:color="auto"/>
            </w:tcBorders>
            <w:vAlign w:val="center"/>
          </w:tcPr>
          <w:p w:rsidR="00532A5F" w:rsidRPr="00532A5F" w:rsidRDefault="00532A5F" w:rsidP="009C4800">
            <w:pPr>
              <w:pStyle w:val="NoSpacing"/>
              <w:jc w:val="center"/>
              <w:rPr>
                <w:sz w:val="20"/>
              </w:rPr>
            </w:pPr>
            <w:r w:rsidRPr="00532A5F">
              <w:rPr>
                <w:sz w:val="20"/>
              </w:rPr>
              <w:t>54.8</w:t>
            </w:r>
          </w:p>
        </w:tc>
        <w:tc>
          <w:tcPr>
            <w:tcW w:w="375" w:type="pct"/>
            <w:tcBorders>
              <w:bottom w:val="single" w:sz="2" w:space="0" w:color="auto"/>
            </w:tcBorders>
            <w:vAlign w:val="center"/>
          </w:tcPr>
          <w:p w:rsidR="00532A5F" w:rsidRPr="00532A5F" w:rsidRDefault="00532A5F" w:rsidP="009C4800">
            <w:pPr>
              <w:pStyle w:val="NoSpacing"/>
              <w:ind w:left="-48" w:right="-81" w:hanging="11"/>
              <w:jc w:val="center"/>
              <w:rPr>
                <w:sz w:val="20"/>
              </w:rPr>
            </w:pPr>
            <w:r w:rsidRPr="00532A5F">
              <w:rPr>
                <w:sz w:val="20"/>
              </w:rPr>
              <w:t>66.2</w:t>
            </w:r>
          </w:p>
        </w:tc>
        <w:tc>
          <w:tcPr>
            <w:tcW w:w="360" w:type="pct"/>
            <w:gridSpan w:val="2"/>
            <w:tcBorders>
              <w:bottom w:val="single" w:sz="2" w:space="0" w:color="auto"/>
            </w:tcBorders>
            <w:vAlign w:val="center"/>
          </w:tcPr>
          <w:p w:rsidR="00532A5F" w:rsidRPr="00532A5F" w:rsidRDefault="00532A5F" w:rsidP="009C4800">
            <w:pPr>
              <w:pStyle w:val="NoSpacing"/>
              <w:jc w:val="center"/>
              <w:rPr>
                <w:sz w:val="20"/>
              </w:rPr>
            </w:pPr>
            <w:r w:rsidRPr="00532A5F">
              <w:rPr>
                <w:sz w:val="20"/>
              </w:rPr>
              <w:t>52.2</w:t>
            </w:r>
          </w:p>
        </w:tc>
        <w:tc>
          <w:tcPr>
            <w:tcW w:w="398" w:type="pct"/>
            <w:tcBorders>
              <w:bottom w:val="single" w:sz="2" w:space="0" w:color="auto"/>
            </w:tcBorders>
            <w:vAlign w:val="center"/>
          </w:tcPr>
          <w:p w:rsidR="00532A5F" w:rsidRPr="00532A5F" w:rsidRDefault="00532A5F" w:rsidP="009C4800">
            <w:pPr>
              <w:pStyle w:val="NoSpacing"/>
              <w:ind w:left="-22" w:right="-75"/>
              <w:jc w:val="center"/>
              <w:rPr>
                <w:sz w:val="20"/>
              </w:rPr>
            </w:pPr>
            <w:r w:rsidRPr="00532A5F">
              <w:rPr>
                <w:sz w:val="20"/>
              </w:rPr>
              <w:t>83.5</w:t>
            </w:r>
          </w:p>
        </w:tc>
        <w:tc>
          <w:tcPr>
            <w:tcW w:w="361" w:type="pct"/>
            <w:gridSpan w:val="2"/>
            <w:tcBorders>
              <w:bottom w:val="single" w:sz="2" w:space="0" w:color="auto"/>
            </w:tcBorders>
            <w:vAlign w:val="center"/>
          </w:tcPr>
          <w:p w:rsidR="00532A5F" w:rsidRPr="00532A5F" w:rsidRDefault="00532A5F" w:rsidP="009C4800">
            <w:pPr>
              <w:pStyle w:val="NoSpacing"/>
              <w:jc w:val="center"/>
              <w:rPr>
                <w:sz w:val="20"/>
              </w:rPr>
            </w:pPr>
            <w:r w:rsidRPr="00532A5F">
              <w:rPr>
                <w:sz w:val="20"/>
              </w:rPr>
              <w:t>60.4</w:t>
            </w:r>
          </w:p>
        </w:tc>
        <w:tc>
          <w:tcPr>
            <w:tcW w:w="449" w:type="pct"/>
            <w:tcBorders>
              <w:bottom w:val="single" w:sz="2" w:space="0" w:color="auto"/>
            </w:tcBorders>
            <w:vAlign w:val="center"/>
          </w:tcPr>
          <w:p w:rsidR="00532A5F" w:rsidRPr="00532A5F" w:rsidRDefault="00532A5F" w:rsidP="009C4800">
            <w:pPr>
              <w:pStyle w:val="NoSpacing"/>
              <w:jc w:val="center"/>
              <w:rPr>
                <w:sz w:val="20"/>
              </w:rPr>
            </w:pPr>
            <w:r w:rsidRPr="00532A5F">
              <w:rPr>
                <w:sz w:val="20"/>
              </w:rPr>
              <w:t>75</w:t>
            </w:r>
          </w:p>
        </w:tc>
        <w:tc>
          <w:tcPr>
            <w:tcW w:w="360" w:type="pct"/>
            <w:gridSpan w:val="2"/>
            <w:tcBorders>
              <w:bottom w:val="single" w:sz="2" w:space="0" w:color="auto"/>
            </w:tcBorders>
            <w:vAlign w:val="center"/>
          </w:tcPr>
          <w:p w:rsidR="00532A5F" w:rsidRPr="00532A5F" w:rsidRDefault="00532A5F" w:rsidP="009C4800">
            <w:pPr>
              <w:pStyle w:val="NoSpacing"/>
              <w:jc w:val="center"/>
              <w:rPr>
                <w:sz w:val="20"/>
              </w:rPr>
            </w:pPr>
            <w:r w:rsidRPr="00532A5F">
              <w:rPr>
                <w:sz w:val="20"/>
              </w:rPr>
              <w:t>40.4</w:t>
            </w:r>
          </w:p>
        </w:tc>
        <w:tc>
          <w:tcPr>
            <w:tcW w:w="449" w:type="pct"/>
            <w:tcBorders>
              <w:bottom w:val="single" w:sz="2" w:space="0" w:color="auto"/>
            </w:tcBorders>
            <w:vAlign w:val="center"/>
          </w:tcPr>
          <w:p w:rsidR="00532A5F" w:rsidRPr="00532A5F" w:rsidRDefault="00532A5F" w:rsidP="009C4800">
            <w:pPr>
              <w:pStyle w:val="NoSpacing"/>
              <w:jc w:val="center"/>
              <w:rPr>
                <w:sz w:val="20"/>
              </w:rPr>
            </w:pPr>
            <w:r w:rsidRPr="00532A5F">
              <w:rPr>
                <w:sz w:val="20"/>
              </w:rPr>
              <w:t>83.7</w:t>
            </w:r>
          </w:p>
        </w:tc>
        <w:tc>
          <w:tcPr>
            <w:tcW w:w="361" w:type="pct"/>
            <w:gridSpan w:val="3"/>
            <w:tcBorders>
              <w:bottom w:val="single" w:sz="2" w:space="0" w:color="auto"/>
            </w:tcBorders>
            <w:vAlign w:val="center"/>
          </w:tcPr>
          <w:p w:rsidR="00532A5F" w:rsidRPr="00532A5F" w:rsidRDefault="00532A5F" w:rsidP="009C4800">
            <w:pPr>
              <w:pStyle w:val="NoSpacing"/>
              <w:jc w:val="center"/>
              <w:rPr>
                <w:sz w:val="20"/>
              </w:rPr>
            </w:pPr>
            <w:r w:rsidRPr="00532A5F">
              <w:rPr>
                <w:sz w:val="20"/>
              </w:rPr>
              <w:t>41.5</w:t>
            </w:r>
          </w:p>
        </w:tc>
        <w:tc>
          <w:tcPr>
            <w:tcW w:w="396" w:type="pct"/>
            <w:tcBorders>
              <w:bottom w:val="single" w:sz="2" w:space="0" w:color="auto"/>
            </w:tcBorders>
            <w:vAlign w:val="center"/>
          </w:tcPr>
          <w:p w:rsidR="00532A5F" w:rsidRPr="00532A5F" w:rsidRDefault="00532A5F" w:rsidP="009C4800">
            <w:pPr>
              <w:pStyle w:val="NoSpacing"/>
              <w:ind w:left="-11" w:right="-90"/>
              <w:jc w:val="center"/>
              <w:rPr>
                <w:sz w:val="20"/>
              </w:rPr>
            </w:pPr>
            <w:r w:rsidRPr="00532A5F">
              <w:rPr>
                <w:sz w:val="20"/>
              </w:rPr>
              <w:t>75.5</w:t>
            </w:r>
          </w:p>
        </w:tc>
        <w:tc>
          <w:tcPr>
            <w:tcW w:w="362" w:type="pct"/>
            <w:gridSpan w:val="3"/>
            <w:tcBorders>
              <w:bottom w:val="single" w:sz="2" w:space="0" w:color="auto"/>
            </w:tcBorders>
            <w:vAlign w:val="center"/>
          </w:tcPr>
          <w:p w:rsidR="00532A5F" w:rsidRPr="00532A5F" w:rsidRDefault="00532A5F" w:rsidP="009C4800">
            <w:pPr>
              <w:pStyle w:val="NoSpacing"/>
              <w:jc w:val="center"/>
              <w:rPr>
                <w:sz w:val="20"/>
              </w:rPr>
            </w:pPr>
            <w:r w:rsidRPr="00532A5F">
              <w:rPr>
                <w:sz w:val="20"/>
              </w:rPr>
              <w:t>52.8</w:t>
            </w:r>
          </w:p>
        </w:tc>
        <w:tc>
          <w:tcPr>
            <w:tcW w:w="374" w:type="pct"/>
            <w:tcBorders>
              <w:bottom w:val="single" w:sz="2" w:space="0" w:color="auto"/>
            </w:tcBorders>
            <w:vAlign w:val="center"/>
          </w:tcPr>
          <w:p w:rsidR="00532A5F" w:rsidRPr="009C4800" w:rsidRDefault="00532A5F" w:rsidP="009C4800">
            <w:pPr>
              <w:pStyle w:val="16TableText"/>
              <w:ind w:left="-118"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68.8</w:t>
            </w:r>
          </w:p>
        </w:tc>
      </w:tr>
      <w:tr w:rsidR="009C4800" w:rsidRPr="00532A5F" w:rsidTr="009C4800">
        <w:trPr>
          <w:jc w:val="center"/>
        </w:trPr>
        <w:tc>
          <w:tcPr>
            <w:tcW w:w="396" w:type="pct"/>
            <w:gridSpan w:val="2"/>
            <w:tcBorders>
              <w:top w:val="single" w:sz="2" w:space="0" w:color="auto"/>
              <w:bottom w:val="single" w:sz="2" w:space="0" w:color="auto"/>
            </w:tcBorders>
            <w:vAlign w:val="center"/>
          </w:tcPr>
          <w:p w:rsidR="00532A5F" w:rsidRPr="00532A5F" w:rsidRDefault="00532A5F" w:rsidP="009C4800">
            <w:pPr>
              <w:pStyle w:val="NoSpacing"/>
              <w:jc w:val="center"/>
              <w:rPr>
                <w:sz w:val="20"/>
              </w:rPr>
            </w:pPr>
            <w:r>
              <w:rPr>
                <w:sz w:val="20"/>
              </w:rPr>
              <w:t>Mould</w:t>
            </w:r>
          </w:p>
        </w:tc>
        <w:tc>
          <w:tcPr>
            <w:tcW w:w="770" w:type="pct"/>
            <w:gridSpan w:val="3"/>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50"/>
            </w:r>
          </w:p>
        </w:tc>
        <w:tc>
          <w:tcPr>
            <w:tcW w:w="749" w:type="pct"/>
            <w:gridSpan w:val="3"/>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4F"/>
            </w:r>
          </w:p>
        </w:tc>
        <w:tc>
          <w:tcPr>
            <w:tcW w:w="823" w:type="pct"/>
            <w:gridSpan w:val="3"/>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50"/>
            </w:r>
          </w:p>
        </w:tc>
        <w:tc>
          <w:tcPr>
            <w:tcW w:w="832" w:type="pct"/>
            <w:gridSpan w:val="4"/>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4F"/>
            </w:r>
          </w:p>
        </w:tc>
        <w:tc>
          <w:tcPr>
            <w:tcW w:w="742" w:type="pct"/>
            <w:gridSpan w:val="3"/>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4F"/>
            </w:r>
          </w:p>
        </w:tc>
        <w:tc>
          <w:tcPr>
            <w:tcW w:w="689" w:type="pct"/>
            <w:gridSpan w:val="3"/>
            <w:tcBorders>
              <w:top w:val="single" w:sz="2" w:space="0" w:color="auto"/>
              <w:bottom w:val="single" w:sz="2" w:space="0" w:color="auto"/>
            </w:tcBorders>
            <w:vAlign w:val="center"/>
          </w:tcPr>
          <w:p w:rsidR="00532A5F" w:rsidRPr="00532A5F" w:rsidRDefault="00532A5F" w:rsidP="009C4800">
            <w:pPr>
              <w:pStyle w:val="NoSpacing"/>
              <w:jc w:val="center"/>
              <w:rPr>
                <w:sz w:val="20"/>
              </w:rPr>
            </w:pPr>
            <w:r w:rsidRPr="00532A5F">
              <w:rPr>
                <w:sz w:val="20"/>
              </w:rPr>
              <w:sym w:font="Wingdings 2" w:char="F050"/>
            </w:r>
          </w:p>
        </w:tc>
      </w:tr>
    </w:tbl>
    <w:p w:rsidR="00532A5F" w:rsidRPr="00532A5F" w:rsidRDefault="00532A5F" w:rsidP="00532A5F">
      <w:pPr>
        <w:pStyle w:val="06BodyMaintext"/>
        <w:spacing w:line="240" w:lineRule="auto"/>
        <w:ind w:firstLine="0"/>
        <w:rPr>
          <w:rFonts w:ascii="Arial Unicode MS" w:eastAsia="Arial Unicode MS" w:hAnsi="Arial Unicode MS" w:cs="Arial Unicode MS"/>
          <w:b/>
          <w:sz w:val="20"/>
        </w:rPr>
      </w:pPr>
    </w:p>
    <w:p w:rsidR="00EF3F05" w:rsidRDefault="00EF3F05" w:rsidP="00532A5F">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Values</w:t>
      </w:r>
      <w:r w:rsidRPr="00532A5F">
        <w:rPr>
          <w:rFonts w:ascii="Arial Unicode MS" w:eastAsia="Arial Unicode MS" w:hAnsi="Arial Unicode MS" w:cs="Arial Unicode MS"/>
          <w:sz w:val="20"/>
        </w:rPr>
        <w:t xml:space="preserve"> of relative humidity above 60% were recorded indoors in No.2, No.3 and No.6. In house No.3, the average relative humidity was 60.4%. This corresponds with the results from the occupant interview, as the three homes with the highest average relative humidity all reported the presence of </w:t>
      </w:r>
      <w:r w:rsidRPr="00EF3F05">
        <w:rPr>
          <w:rFonts w:ascii="Arial Unicode MS" w:eastAsia="Arial Unicode MS" w:hAnsi="Arial Unicode MS" w:cs="Arial Unicode MS"/>
          <w:sz w:val="20"/>
          <w:lang w:val="en-GB"/>
        </w:rPr>
        <w:t>mould</w:t>
      </w:r>
      <w:r w:rsidRPr="00532A5F">
        <w:rPr>
          <w:rFonts w:ascii="Arial Unicode MS" w:eastAsia="Arial Unicode MS" w:hAnsi="Arial Unicode MS" w:cs="Arial Unicode MS"/>
          <w:sz w:val="20"/>
        </w:rPr>
        <w:t xml:space="preserve"> within the last twelve months. Given that the homes are only two years old, the presence of </w:t>
      </w:r>
      <w:r w:rsidRPr="00EF3F05">
        <w:rPr>
          <w:rFonts w:ascii="Arial Unicode MS" w:eastAsia="Arial Unicode MS" w:hAnsi="Arial Unicode MS" w:cs="Arial Unicode MS"/>
          <w:sz w:val="20"/>
          <w:lang w:val="en-GB"/>
        </w:rPr>
        <w:t>mould</w:t>
      </w:r>
      <w:r w:rsidRPr="00532A5F">
        <w:rPr>
          <w:rFonts w:ascii="Arial Unicode MS" w:eastAsia="Arial Unicode MS" w:hAnsi="Arial Unicode MS" w:cs="Arial Unicode MS"/>
          <w:sz w:val="20"/>
        </w:rPr>
        <w:t xml:space="preserve"> in half is an alarming statistic. The worst affected areas are in the back bedrooms and bathrooms.</w:t>
      </w:r>
    </w:p>
    <w:p w:rsidR="00EF3F05" w:rsidRDefault="00EF3F05" w:rsidP="00532A5F">
      <w:pPr>
        <w:pStyle w:val="06BodyMaintext"/>
        <w:spacing w:line="240" w:lineRule="auto"/>
        <w:ind w:firstLine="0"/>
        <w:rPr>
          <w:rFonts w:ascii="Arial Unicode MS" w:eastAsia="Arial Unicode MS" w:hAnsi="Arial Unicode MS" w:cs="Arial Unicode MS"/>
          <w:sz w:val="20"/>
        </w:rPr>
      </w:pPr>
    </w:p>
    <w:p w:rsidR="00532A5F" w:rsidRDefault="00532A5F" w:rsidP="00532A5F">
      <w:pPr>
        <w:pStyle w:val="06BodyMaintext"/>
        <w:spacing w:line="240" w:lineRule="auto"/>
        <w:ind w:firstLine="0"/>
        <w:rPr>
          <w:rFonts w:ascii="Arial Unicode MS" w:eastAsia="Arial Unicode MS" w:hAnsi="Arial Unicode MS" w:cs="Arial Unicode MS"/>
          <w:sz w:val="20"/>
        </w:rPr>
      </w:pPr>
      <w:r w:rsidRPr="000C60F4">
        <w:rPr>
          <w:rFonts w:ascii="Arial Unicode MS" w:eastAsia="Arial Unicode MS" w:hAnsi="Arial Unicode MS" w:cs="Arial Unicode MS"/>
          <w:sz w:val="20"/>
        </w:rPr>
        <w:t xml:space="preserve">Fungal species require sufficient moisture, typically &gt;60% relative humidity and adequate warmth for hyphal growth and spore germination </w:t>
      </w:r>
      <w:r w:rsidR="007F40FF" w:rsidRPr="000C60F4">
        <w:rPr>
          <w:rFonts w:ascii="Arial Unicode MS" w:eastAsia="Arial Unicode MS" w:hAnsi="Arial Unicode MS" w:cs="Arial Unicode MS"/>
          <w:sz w:val="20"/>
        </w:rPr>
        <w:fldChar w:fldCharType="begin"/>
      </w:r>
      <w:r w:rsidR="004C0A47" w:rsidRPr="000C60F4">
        <w:rPr>
          <w:rFonts w:ascii="Arial Unicode MS" w:eastAsia="Arial Unicode MS" w:hAnsi="Arial Unicode MS" w:cs="Arial Unicode MS"/>
          <w:sz w:val="20"/>
        </w:rPr>
        <w:instrText>ADDIN RW.CITE{{551 Crook,Brian 2010}}</w:instrText>
      </w:r>
      <w:r w:rsidR="007F40FF" w:rsidRPr="000C60F4">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(Crook et al. 2010)</w:t>
      </w:r>
      <w:r w:rsidR="007F40FF" w:rsidRPr="000C60F4">
        <w:rPr>
          <w:rFonts w:ascii="Arial Unicode MS" w:eastAsia="Arial Unicode MS" w:hAnsi="Arial Unicode MS" w:cs="Arial Unicode MS"/>
          <w:sz w:val="20"/>
        </w:rPr>
        <w:fldChar w:fldCharType="end"/>
      </w:r>
      <w:r w:rsidRPr="000C60F4">
        <w:rPr>
          <w:rFonts w:ascii="Arial Unicode MS" w:eastAsia="Arial Unicode MS" w:hAnsi="Arial Unicode MS" w:cs="Arial Unicode MS"/>
          <w:sz w:val="20"/>
        </w:rPr>
        <w:t xml:space="preserve">. As explained by Crook and Burton </w:t>
      </w:r>
      <w:r w:rsidR="007F40FF" w:rsidRPr="000C60F4">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RW.CITE{{551 Crook,Brian 2010 /a}}</w:instrText>
      </w:r>
      <w:r w:rsidR="007F40FF" w:rsidRPr="000C60F4">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(2010)</w:t>
      </w:r>
      <w:r w:rsidR="007F40FF" w:rsidRPr="000C60F4">
        <w:rPr>
          <w:rFonts w:ascii="Arial Unicode MS" w:eastAsia="Arial Unicode MS" w:hAnsi="Arial Unicode MS" w:cs="Arial Unicode MS"/>
          <w:sz w:val="20"/>
        </w:rPr>
        <w:fldChar w:fldCharType="end"/>
      </w:r>
      <w:r w:rsidRPr="000C60F4">
        <w:rPr>
          <w:rFonts w:ascii="Arial Unicode MS" w:eastAsia="Arial Unicode MS" w:hAnsi="Arial Unicode MS" w:cs="Arial Unicode MS"/>
          <w:sz w:val="20"/>
        </w:rPr>
        <w:t xml:space="preserve">, emphasis on airtight building design for energy conservation purposes increases the potential for moisture and dampness problems, thus promoting the growth of </w:t>
      </w:r>
      <w:r w:rsidRPr="000C60F4">
        <w:rPr>
          <w:rFonts w:ascii="Arial Unicode MS" w:eastAsia="Arial Unicode MS" w:hAnsi="Arial Unicode MS" w:cs="Arial Unicode MS"/>
          <w:sz w:val="20"/>
          <w:lang w:val="en-GB"/>
        </w:rPr>
        <w:t>mould</w:t>
      </w:r>
      <w:r w:rsidRPr="000C60F4">
        <w:rPr>
          <w:rFonts w:ascii="Arial Unicode MS" w:eastAsia="Arial Unicode MS" w:hAnsi="Arial Unicode MS" w:cs="Arial Unicode MS"/>
          <w:sz w:val="20"/>
        </w:rPr>
        <w:t xml:space="preserve">. This is supported by the World Health Organization </w:t>
      </w:r>
      <w:r w:rsidR="007F40FF" w:rsidRPr="000C60F4">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RW.CITE{{379 WorldHealthOrganisation 2009 /a}}</w:instrText>
      </w:r>
      <w:r w:rsidR="007F40FF" w:rsidRPr="000C60F4">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(2009)</w:t>
      </w:r>
      <w:r w:rsidR="007F40FF" w:rsidRPr="000C60F4">
        <w:rPr>
          <w:rFonts w:ascii="Arial Unicode MS" w:eastAsia="Arial Unicode MS" w:hAnsi="Arial Unicode MS" w:cs="Arial Unicode MS"/>
          <w:sz w:val="20"/>
        </w:rPr>
        <w:fldChar w:fldCharType="end"/>
      </w:r>
      <w:r w:rsidR="00657189">
        <w:rPr>
          <w:rFonts w:ascii="Arial Unicode MS" w:eastAsia="Arial Unicode MS" w:hAnsi="Arial Unicode MS" w:cs="Arial Unicode MS"/>
          <w:sz w:val="20"/>
        </w:rPr>
        <w:t>,</w:t>
      </w:r>
      <w:r w:rsidRPr="000C60F4">
        <w:rPr>
          <w:rFonts w:ascii="Arial Unicode MS" w:eastAsia="Arial Unicode MS" w:hAnsi="Arial Unicode MS" w:cs="Arial Unicode MS"/>
          <w:sz w:val="20"/>
        </w:rPr>
        <w:t xml:space="preserve"> who </w:t>
      </w:r>
      <w:r w:rsidR="00657189">
        <w:rPr>
          <w:rFonts w:ascii="Arial Unicode MS" w:eastAsia="Arial Unicode MS" w:hAnsi="Arial Unicode MS" w:cs="Arial Unicode MS"/>
          <w:sz w:val="20"/>
        </w:rPr>
        <w:t>explain that</w:t>
      </w:r>
      <w:r w:rsidRPr="000C60F4">
        <w:rPr>
          <w:rFonts w:ascii="Arial Unicode MS" w:eastAsia="Arial Unicode MS" w:hAnsi="Arial Unicode MS" w:cs="Arial Unicode MS"/>
          <w:sz w:val="20"/>
        </w:rPr>
        <w:t xml:space="preserve"> inadequately implemented energy efficiency measures such as increased airtightness, ventilation deficiencies and/or unsuitable insulation are linked to increased exposure to </w:t>
      </w:r>
      <w:r w:rsidRPr="000C60F4">
        <w:rPr>
          <w:rFonts w:ascii="Arial Unicode MS" w:eastAsia="Arial Unicode MS" w:hAnsi="Arial Unicode MS" w:cs="Arial Unicode MS"/>
          <w:sz w:val="20"/>
          <w:lang w:val="en-GB"/>
        </w:rPr>
        <w:t>mould</w:t>
      </w:r>
      <w:r w:rsidRPr="000C60F4">
        <w:rPr>
          <w:rFonts w:ascii="Arial Unicode MS" w:eastAsia="Arial Unicode MS" w:hAnsi="Arial Unicode MS" w:cs="Arial Unicode MS"/>
          <w:sz w:val="20"/>
        </w:rPr>
        <w:t xml:space="preserve"> in residential buildings.  </w:t>
      </w:r>
    </w:p>
    <w:p w:rsidR="00DD4A10" w:rsidRPr="000C60F4" w:rsidRDefault="00DD4A10" w:rsidP="00532A5F">
      <w:pPr>
        <w:pStyle w:val="06BodyMaintext"/>
        <w:spacing w:line="240" w:lineRule="auto"/>
        <w:ind w:firstLine="0"/>
        <w:rPr>
          <w:rFonts w:ascii="Arial Unicode MS" w:eastAsia="Arial Unicode MS" w:hAnsi="Arial Unicode MS" w:cs="Arial Unicode MS"/>
          <w:sz w:val="20"/>
        </w:rPr>
      </w:pPr>
    </w:p>
    <w:p w:rsidR="005A39B5" w:rsidRPr="00532A5F" w:rsidRDefault="005A39B5" w:rsidP="00532A5F">
      <w:pPr>
        <w:pStyle w:val="06BodyMaintext"/>
        <w:spacing w:line="240" w:lineRule="auto"/>
        <w:ind w:firstLine="0"/>
        <w:rPr>
          <w:rFonts w:ascii="Arial Unicode MS" w:eastAsia="Arial Unicode MS" w:hAnsi="Arial Unicode MS" w:cs="Arial Unicode MS"/>
          <w:sz w:val="20"/>
        </w:rPr>
      </w:pPr>
    </w:p>
    <w:p w:rsidR="00532A5F" w:rsidRPr="00532A5F" w:rsidRDefault="00532A5F" w:rsidP="00532A5F">
      <w:pPr>
        <w:pStyle w:val="06BodyMaintext"/>
        <w:spacing w:line="240" w:lineRule="auto"/>
        <w:ind w:firstLine="0"/>
        <w:jc w:val="center"/>
        <w:rPr>
          <w:rFonts w:ascii="Arial Unicode MS" w:eastAsia="Arial Unicode MS" w:hAnsi="Arial Unicode MS" w:cs="Arial Unicode MS"/>
          <w:sz w:val="20"/>
        </w:rPr>
      </w:pPr>
      <w:r w:rsidRPr="00532A5F">
        <w:rPr>
          <w:rFonts w:ascii="Arial Unicode MS" w:eastAsia="Arial Unicode MS" w:hAnsi="Arial Unicode MS" w:cs="Arial Unicode MS"/>
          <w:noProof/>
          <w:sz w:val="20"/>
          <w:lang w:val="en-GB" w:eastAsia="en-GB"/>
        </w:rPr>
        <w:drawing>
          <wp:inline distT="0" distB="0" distL="0" distR="0">
            <wp:extent cx="5340096" cy="1463040"/>
            <wp:effectExtent l="0" t="0" r="1333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2A5F" w:rsidRPr="009F718A" w:rsidRDefault="009F6CD5" w:rsidP="00532A5F">
      <w:pPr>
        <w:pStyle w:val="06BodyMaintext"/>
        <w:spacing w:line="240" w:lineRule="auto"/>
        <w:ind w:firstLine="0"/>
        <w:rPr>
          <w:rFonts w:ascii="Arial Unicode MS" w:eastAsia="Arial Unicode MS" w:hAnsi="Arial Unicode MS" w:cs="Arial Unicode MS"/>
          <w:color w:val="auto"/>
          <w:sz w:val="20"/>
        </w:rPr>
      </w:pPr>
      <w:r>
        <w:rPr>
          <w:rFonts w:ascii="Arial Unicode MS" w:eastAsia="Arial Unicode MS" w:hAnsi="Arial Unicode MS" w:cs="Arial Unicode MS"/>
          <w:color w:val="auto"/>
          <w:sz w:val="20"/>
        </w:rPr>
        <w:t>Figure 4</w:t>
      </w:r>
      <w:r w:rsidR="009F718A" w:rsidRPr="009F718A">
        <w:rPr>
          <w:rFonts w:ascii="Arial Unicode MS" w:eastAsia="Arial Unicode MS" w:hAnsi="Arial Unicode MS" w:cs="Arial Unicode MS"/>
          <w:color w:val="auto"/>
          <w:sz w:val="20"/>
        </w:rPr>
        <w:t xml:space="preserve">. </w:t>
      </w:r>
      <w:r w:rsidR="00532A5F" w:rsidRPr="009F718A">
        <w:rPr>
          <w:rFonts w:ascii="Arial Unicode MS" w:eastAsia="Arial Unicode MS" w:hAnsi="Arial Unicode MS" w:cs="Arial Unicode MS"/>
          <w:color w:val="auto"/>
          <w:sz w:val="20"/>
        </w:rPr>
        <w:t xml:space="preserve">Household frequency of drying clothes indoors without the use of a tumble drier </w:t>
      </w:r>
      <w:r w:rsidR="009F718A">
        <w:rPr>
          <w:rFonts w:ascii="Arial Unicode MS" w:eastAsia="Arial Unicode MS" w:hAnsi="Arial Unicode MS" w:cs="Arial Unicode MS"/>
          <w:color w:val="auto"/>
          <w:sz w:val="20"/>
        </w:rPr>
        <w:t>(</w:t>
      </w:r>
      <w:r w:rsidR="00532A5F" w:rsidRPr="009F718A">
        <w:rPr>
          <w:rFonts w:ascii="Arial Unicode MS" w:eastAsia="Arial Unicode MS" w:hAnsi="Arial Unicode MS" w:cs="Arial Unicode MS"/>
          <w:color w:val="auto"/>
          <w:sz w:val="20"/>
        </w:rPr>
        <w:t>winter</w:t>
      </w:r>
      <w:r w:rsidR="009F718A">
        <w:rPr>
          <w:rFonts w:ascii="Arial Unicode MS" w:eastAsia="Arial Unicode MS" w:hAnsi="Arial Unicode MS" w:cs="Arial Unicode MS"/>
          <w:color w:val="auto"/>
          <w:sz w:val="20"/>
        </w:rPr>
        <w:t>)</w:t>
      </w:r>
    </w:p>
    <w:p w:rsidR="00DD4A10" w:rsidRDefault="00DD4A10" w:rsidP="009F718A">
      <w:pPr>
        <w:pStyle w:val="07BodySpaceAboveApplytomaintextafternumberedlist"/>
        <w:spacing w:line="240" w:lineRule="auto"/>
        <w:ind w:firstLine="0"/>
        <w:rPr>
          <w:rFonts w:ascii="Arial Unicode MS" w:eastAsia="Arial Unicode MS" w:hAnsi="Arial Unicode MS" w:cs="Arial Unicode MS"/>
          <w:sz w:val="20"/>
        </w:rPr>
      </w:pPr>
    </w:p>
    <w:p w:rsidR="00532A5F" w:rsidRDefault="00532A5F" w:rsidP="009F718A">
      <w:pPr>
        <w:pStyle w:val="07BodySpaceAboveApplytomaintextafternumberedlist"/>
        <w:spacing w:line="240" w:lineRule="auto"/>
        <w:ind w:firstLine="0"/>
        <w:rPr>
          <w:rFonts w:ascii="Arial Unicode MS" w:eastAsia="Arial Unicode MS" w:hAnsi="Arial Unicode MS" w:cs="Arial Unicode MS"/>
          <w:sz w:val="20"/>
        </w:rPr>
      </w:pPr>
      <w:r w:rsidRPr="00532A5F">
        <w:rPr>
          <w:rFonts w:ascii="Arial Unicode MS" w:eastAsia="Arial Unicode MS" w:hAnsi="Arial Unicode MS" w:cs="Arial Unicode MS"/>
          <w:sz w:val="20"/>
        </w:rPr>
        <w:t>During the interview process, households were asked if clothes are ever dried indoors without the use of a t</w:t>
      </w:r>
      <w:r w:rsidR="000C60F4">
        <w:rPr>
          <w:rFonts w:ascii="Arial Unicode MS" w:eastAsia="Arial Unicode MS" w:hAnsi="Arial Unicode MS" w:cs="Arial Unicode MS"/>
          <w:sz w:val="20"/>
        </w:rPr>
        <w:t xml:space="preserve">umble drier; every home stated </w:t>
      </w:r>
      <w:r w:rsidRPr="00532A5F">
        <w:rPr>
          <w:rFonts w:ascii="Arial Unicode MS" w:eastAsia="Arial Unicode MS" w:hAnsi="Arial Unicode MS" w:cs="Arial Unicode MS"/>
          <w:sz w:val="20"/>
        </w:rPr>
        <w:t>y</w:t>
      </w:r>
      <w:r w:rsidR="000C60F4">
        <w:rPr>
          <w:rFonts w:ascii="Arial Unicode MS" w:eastAsia="Arial Unicode MS" w:hAnsi="Arial Unicode MS" w:cs="Arial Unicode MS"/>
          <w:sz w:val="20"/>
        </w:rPr>
        <w:t>es</w:t>
      </w:r>
      <w:r w:rsidRPr="00532A5F">
        <w:rPr>
          <w:rFonts w:ascii="Arial Unicode MS" w:eastAsia="Arial Unicode MS" w:hAnsi="Arial Unicode MS" w:cs="Arial Unicode MS"/>
          <w:sz w:val="20"/>
        </w:rPr>
        <w:t xml:space="preserve">. </w:t>
      </w:r>
      <w:r w:rsidR="001A2FAA">
        <w:rPr>
          <w:rFonts w:ascii="Arial Unicode MS" w:eastAsia="Arial Unicode MS" w:hAnsi="Arial Unicode MS" w:cs="Arial Unicode MS"/>
          <w:sz w:val="20"/>
        </w:rPr>
        <w:t>Figure 4</w:t>
      </w:r>
      <w:r w:rsidRPr="00532A5F">
        <w:rPr>
          <w:rFonts w:ascii="Arial Unicode MS" w:eastAsia="Arial Unicode MS" w:hAnsi="Arial Unicode MS" w:cs="Arial Unicode MS"/>
          <w:sz w:val="20"/>
        </w:rPr>
        <w:t xml:space="preserve"> shows the frequency of drying clothes indoors, with 5 out of 6 homes regularly or constantly using this method during the winter mo</w:t>
      </w:r>
      <w:r w:rsidR="000C60F4">
        <w:rPr>
          <w:rFonts w:ascii="Arial Unicode MS" w:eastAsia="Arial Unicode MS" w:hAnsi="Arial Unicode MS" w:cs="Arial Unicode MS"/>
          <w:sz w:val="20"/>
        </w:rPr>
        <w:t xml:space="preserve">nths. Only house No.5 reported </w:t>
      </w:r>
      <w:r w:rsidRPr="00532A5F">
        <w:rPr>
          <w:rFonts w:ascii="Arial Unicode MS" w:eastAsia="Arial Unicode MS" w:hAnsi="Arial Unicode MS" w:cs="Arial Unicode MS"/>
          <w:sz w:val="20"/>
        </w:rPr>
        <w:t>rarely drying clothes indoors</w:t>
      </w:r>
      <w:r w:rsidR="00401F54">
        <w:rPr>
          <w:rFonts w:ascii="Arial Unicode MS" w:eastAsia="Arial Unicode MS" w:hAnsi="Arial Unicode MS" w:cs="Arial Unicode MS"/>
          <w:sz w:val="20"/>
        </w:rPr>
        <w:t xml:space="preserve"> passively</w:t>
      </w:r>
      <w:r w:rsidRPr="00532A5F">
        <w:rPr>
          <w:rFonts w:ascii="Arial Unicode MS" w:eastAsia="Arial Unicode MS" w:hAnsi="Arial Unicode MS" w:cs="Arial Unicode MS"/>
          <w:sz w:val="20"/>
        </w:rPr>
        <w:t xml:space="preserve">. </w:t>
      </w:r>
      <w:r w:rsidRPr="000C60F4">
        <w:rPr>
          <w:rFonts w:ascii="Arial Unicode MS" w:eastAsia="Arial Unicode MS" w:hAnsi="Arial Unicode MS" w:cs="Arial Unicode MS"/>
          <w:sz w:val="20"/>
        </w:rPr>
        <w:t xml:space="preserve">This supports a UK study by Menon &amp; Porteous </w:t>
      </w:r>
      <w:r w:rsidR="007F40FF" w:rsidRPr="000C60F4">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RW.CITE{{416 Menon,Rosalie 2012 /a}}</w:instrText>
      </w:r>
      <w:r w:rsidR="007F40FF" w:rsidRPr="000C60F4">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(2012)</w:t>
      </w:r>
      <w:r w:rsidR="007F40FF" w:rsidRPr="000C60F4">
        <w:rPr>
          <w:rFonts w:ascii="Arial Unicode MS" w:eastAsia="Arial Unicode MS" w:hAnsi="Arial Unicode MS" w:cs="Arial Unicode MS"/>
          <w:sz w:val="20"/>
        </w:rPr>
        <w:fldChar w:fldCharType="end"/>
      </w:r>
      <w:r w:rsidRPr="000C60F4">
        <w:rPr>
          <w:rFonts w:ascii="Arial Unicode MS" w:eastAsia="Arial Unicode MS" w:hAnsi="Arial Unicode MS" w:cs="Arial Unicode MS"/>
          <w:sz w:val="20"/>
        </w:rPr>
        <w:t>, who found 87% of respondents used passive indoor drying techniques during the heating season, rising to 96</w:t>
      </w:r>
      <w:r w:rsidRPr="00532A5F">
        <w:rPr>
          <w:rFonts w:ascii="Arial Unicode MS" w:eastAsia="Arial Unicode MS" w:hAnsi="Arial Unicode MS" w:cs="Arial Unicode MS"/>
          <w:sz w:val="20"/>
        </w:rPr>
        <w:t>% in the spring. Furthermore, they found an average spore count of 1,398 CFU/m</w:t>
      </w:r>
      <w:r w:rsidRPr="00532A5F">
        <w:rPr>
          <w:rFonts w:ascii="Arial Unicode MS" w:eastAsia="Arial Unicode MS" w:hAnsi="Arial Unicode MS" w:cs="Arial Unicode MS"/>
          <w:sz w:val="20"/>
          <w:vertAlign w:val="superscript"/>
        </w:rPr>
        <w:t>3</w:t>
      </w:r>
      <w:r w:rsidRPr="00532A5F">
        <w:rPr>
          <w:rFonts w:ascii="Arial Unicode MS" w:eastAsia="Arial Unicode MS" w:hAnsi="Arial Unicode MS" w:cs="Arial Unicode MS"/>
          <w:sz w:val="20"/>
        </w:rPr>
        <w:t xml:space="preserve"> in nine case study homes where passive indoor drying was used exclusively, compared to average spore count of 644 CFU/m</w:t>
      </w:r>
      <w:r w:rsidRPr="00532A5F">
        <w:rPr>
          <w:rFonts w:ascii="Arial Unicode MS" w:eastAsia="Arial Unicode MS" w:hAnsi="Arial Unicode MS" w:cs="Arial Unicode MS"/>
          <w:sz w:val="20"/>
          <w:vertAlign w:val="superscript"/>
        </w:rPr>
        <w:t>3</w:t>
      </w:r>
      <w:r w:rsidRPr="00532A5F">
        <w:rPr>
          <w:rFonts w:ascii="Arial Unicode MS" w:eastAsia="Arial Unicode MS" w:hAnsi="Arial Unicode MS" w:cs="Arial Unicode MS"/>
          <w:sz w:val="20"/>
        </w:rPr>
        <w:t xml:space="preserve"> where a tumble drier was used either exclusively or predominantly. This suggests passively drying clothes indoors may promote </w:t>
      </w:r>
      <w:r w:rsidRPr="002F4515">
        <w:rPr>
          <w:rFonts w:ascii="Arial Unicode MS" w:eastAsia="Arial Unicode MS" w:hAnsi="Arial Unicode MS" w:cs="Arial Unicode MS"/>
          <w:sz w:val="20"/>
          <w:lang w:val="en-GB"/>
        </w:rPr>
        <w:t>mould</w:t>
      </w:r>
      <w:r w:rsidRPr="00532A5F">
        <w:rPr>
          <w:rFonts w:ascii="Arial Unicode MS" w:eastAsia="Arial Unicode MS" w:hAnsi="Arial Unicode MS" w:cs="Arial Unicode MS"/>
          <w:sz w:val="20"/>
        </w:rPr>
        <w:t xml:space="preserve"> growth, and thus ventilation design strategies should be capable of managing this. </w:t>
      </w:r>
    </w:p>
    <w:p w:rsidR="00EF3F05" w:rsidRPr="0043038B" w:rsidRDefault="004175CD" w:rsidP="00EF3F05">
      <w:pPr>
        <w:pStyle w:val="Heading3"/>
        <w:numPr>
          <w:ilvl w:val="2"/>
          <w:numId w:val="17"/>
        </w:numPr>
        <w:rPr>
          <w:rFonts w:eastAsia="Arial Unicode MS"/>
        </w:rPr>
      </w:pPr>
      <w:r>
        <w:rPr>
          <w:rFonts w:eastAsia="Arial Unicode MS"/>
        </w:rPr>
        <w:t>Summer season</w:t>
      </w:r>
    </w:p>
    <w:p w:rsidR="0043038B" w:rsidRPr="0043038B" w:rsidRDefault="00CB4E25" w:rsidP="004175CD">
      <w:pPr>
        <w:rPr>
          <w:rFonts w:eastAsia="Arial Unicode MS" w:cs="Arial Unicode MS"/>
        </w:rPr>
      </w:pPr>
      <w:r>
        <w:rPr>
          <w:rFonts w:eastAsia="Arial Unicode MS" w:cs="Arial Unicode MS"/>
        </w:rPr>
        <w:t>Table 6</w:t>
      </w:r>
      <w:r w:rsidR="009C4800" w:rsidRPr="000E0FA4">
        <w:rPr>
          <w:rFonts w:eastAsia="Arial Unicode MS" w:cs="Arial Unicode MS"/>
        </w:rPr>
        <w:t>.   Summer r</w:t>
      </w:r>
      <w:r w:rsidR="004175CD" w:rsidRPr="000E0FA4">
        <w:rPr>
          <w:rFonts w:eastAsia="Arial Unicode MS" w:cs="Arial Unicode MS"/>
        </w:rPr>
        <w:t>elative humidity (%)</w:t>
      </w:r>
      <w:r w:rsidR="00D248F5" w:rsidRPr="000E0FA4">
        <w:rPr>
          <w:rFonts w:eastAsia="Arial Unicode MS" w:cs="Arial Unicode MS"/>
        </w:rPr>
        <w:t xml:space="preserve"> </w:t>
      </w:r>
      <w:r w:rsidR="004175CD" w:rsidRPr="000E0FA4">
        <w:rPr>
          <w:rFonts w:eastAsia="Arial Unicode MS" w:cs="Arial Unicode MS"/>
        </w:rPr>
        <w:t>in living room</w:t>
      </w:r>
      <w:r w:rsidR="006C1B6C" w:rsidRPr="000E0FA4">
        <w:rPr>
          <w:rFonts w:eastAsia="Arial Unicode MS" w:cs="Arial Unicode MS"/>
        </w:rPr>
        <w:t xml:space="preserve"> (L), bedroom (B) and outside (O)</w:t>
      </w:r>
    </w:p>
    <w:tbl>
      <w:tblPr>
        <w:tblW w:w="4966" w:type="pct"/>
        <w:tblBorders>
          <w:top w:val="single" w:sz="18" w:space="0" w:color="auto"/>
          <w:bottom w:val="single" w:sz="18" w:space="0" w:color="auto"/>
        </w:tblBorders>
        <w:tblLayout w:type="fixed"/>
        <w:tblLook w:val="04A0" w:firstRow="1" w:lastRow="0" w:firstColumn="1" w:lastColumn="0" w:noHBand="0" w:noVBand="1"/>
      </w:tblPr>
      <w:tblGrid>
        <w:gridCol w:w="533"/>
        <w:gridCol w:w="420"/>
        <w:gridCol w:w="575"/>
        <w:gridCol w:w="433"/>
        <w:gridCol w:w="468"/>
        <w:gridCol w:w="562"/>
        <w:gridCol w:w="468"/>
        <w:gridCol w:w="481"/>
        <w:gridCol w:w="424"/>
        <w:gridCol w:w="569"/>
        <w:gridCol w:w="464"/>
        <w:gridCol w:w="13"/>
        <w:gridCol w:w="452"/>
        <w:gridCol w:w="13"/>
        <w:gridCol w:w="475"/>
        <w:gridCol w:w="428"/>
        <w:gridCol w:w="13"/>
        <w:gridCol w:w="398"/>
        <w:gridCol w:w="13"/>
        <w:gridCol w:w="565"/>
        <w:gridCol w:w="433"/>
        <w:gridCol w:w="560"/>
        <w:gridCol w:w="419"/>
      </w:tblGrid>
      <w:tr w:rsidR="00D248F5" w:rsidRPr="00532A5F" w:rsidTr="001C41F7">
        <w:tc>
          <w:tcPr>
            <w:tcW w:w="290"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12" w:right="-94" w:hanging="130"/>
              <w:jc w:val="center"/>
              <w:rPr>
                <w:rFonts w:asciiTheme="minorHAnsi" w:hAnsiTheme="minorHAnsi"/>
                <w:sz w:val="20"/>
                <w:szCs w:val="20"/>
              </w:rPr>
            </w:pPr>
          </w:p>
        </w:tc>
        <w:tc>
          <w:tcPr>
            <w:tcW w:w="778"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No.1</w:t>
            </w:r>
          </w:p>
        </w:tc>
        <w:tc>
          <w:tcPr>
            <w:tcW w:w="816"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No.2</w:t>
            </w:r>
          </w:p>
        </w:tc>
        <w:tc>
          <w:tcPr>
            <w:tcW w:w="803"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No.3</w:t>
            </w:r>
          </w:p>
        </w:tc>
        <w:tc>
          <w:tcPr>
            <w:tcW w:w="772" w:type="pct"/>
            <w:gridSpan w:val="5"/>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No.4</w:t>
            </w:r>
          </w:p>
        </w:tc>
        <w:tc>
          <w:tcPr>
            <w:tcW w:w="772" w:type="pct"/>
            <w:gridSpan w:val="5"/>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No.5</w:t>
            </w:r>
          </w:p>
        </w:tc>
        <w:tc>
          <w:tcPr>
            <w:tcW w:w="769" w:type="pct"/>
            <w:gridSpan w:val="3"/>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No.6</w:t>
            </w:r>
          </w:p>
        </w:tc>
      </w:tr>
      <w:tr w:rsidR="00D248F5" w:rsidRPr="00532A5F" w:rsidTr="001C41F7">
        <w:tc>
          <w:tcPr>
            <w:tcW w:w="290"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12" w:right="-94" w:hanging="130"/>
              <w:jc w:val="center"/>
              <w:rPr>
                <w:rFonts w:asciiTheme="minorHAnsi" w:hAnsiTheme="minorHAnsi"/>
                <w:sz w:val="20"/>
                <w:szCs w:val="20"/>
              </w:rPr>
            </w:pPr>
          </w:p>
        </w:tc>
        <w:tc>
          <w:tcPr>
            <w:tcW w:w="229" w:type="pct"/>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ind w:left="-126" w:right="-94" w:hanging="8"/>
              <w:jc w:val="center"/>
              <w:rPr>
                <w:rFonts w:asciiTheme="minorHAnsi" w:hAnsiTheme="minorHAnsi"/>
                <w:sz w:val="20"/>
                <w:szCs w:val="20"/>
              </w:rPr>
            </w:pPr>
            <w:r w:rsidRPr="00B627BB">
              <w:rPr>
                <w:rFonts w:asciiTheme="minorHAnsi" w:hAnsiTheme="minorHAnsi"/>
                <w:sz w:val="20"/>
                <w:szCs w:val="20"/>
              </w:rPr>
              <w:t>L</w:t>
            </w:r>
          </w:p>
        </w:tc>
        <w:tc>
          <w:tcPr>
            <w:tcW w:w="313" w:type="pct"/>
            <w:tcBorders>
              <w:top w:val="single" w:sz="2" w:space="0" w:color="auto"/>
              <w:bottom w:val="single" w:sz="2" w:space="0" w:color="auto"/>
            </w:tcBorders>
            <w:vAlign w:val="center"/>
          </w:tcPr>
          <w:p w:rsidR="00B627BB" w:rsidRPr="00B627BB" w:rsidRDefault="00B627BB" w:rsidP="00D248F5">
            <w:pPr>
              <w:pStyle w:val="NoSpacing"/>
              <w:ind w:left="-84" w:right="-94" w:firstLine="46"/>
              <w:jc w:val="center"/>
              <w:rPr>
                <w:rFonts w:asciiTheme="minorHAnsi" w:hAnsiTheme="minorHAnsi"/>
                <w:sz w:val="20"/>
                <w:szCs w:val="20"/>
              </w:rPr>
            </w:pPr>
            <w:r w:rsidRPr="00B627BB">
              <w:rPr>
                <w:rFonts w:asciiTheme="minorHAnsi" w:hAnsiTheme="minorHAnsi"/>
                <w:sz w:val="20"/>
                <w:szCs w:val="20"/>
              </w:rPr>
              <w:t>B</w:t>
            </w:r>
          </w:p>
        </w:tc>
        <w:tc>
          <w:tcPr>
            <w:tcW w:w="236"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70" w:right="-94"/>
              <w:jc w:val="center"/>
              <w:rPr>
                <w:rFonts w:asciiTheme="minorHAnsi" w:hAnsiTheme="minorHAnsi"/>
                <w:sz w:val="20"/>
                <w:szCs w:val="20"/>
              </w:rPr>
            </w:pPr>
            <w:r w:rsidRPr="00B627BB">
              <w:rPr>
                <w:rFonts w:asciiTheme="minorHAnsi" w:hAnsiTheme="minorHAnsi"/>
                <w:sz w:val="20"/>
                <w:szCs w:val="20"/>
              </w:rPr>
              <w:t>O</w:t>
            </w:r>
          </w:p>
        </w:tc>
        <w:tc>
          <w:tcPr>
            <w:tcW w:w="255" w:type="pct"/>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ind w:left="-46"/>
              <w:jc w:val="center"/>
              <w:rPr>
                <w:rFonts w:asciiTheme="minorHAnsi" w:hAnsiTheme="minorHAnsi"/>
                <w:sz w:val="20"/>
                <w:szCs w:val="20"/>
              </w:rPr>
            </w:pPr>
            <w:r w:rsidRPr="00B627BB">
              <w:rPr>
                <w:rFonts w:asciiTheme="minorHAnsi" w:hAnsiTheme="minorHAnsi"/>
                <w:sz w:val="20"/>
                <w:szCs w:val="20"/>
              </w:rPr>
              <w:t>L</w:t>
            </w:r>
          </w:p>
        </w:tc>
        <w:tc>
          <w:tcPr>
            <w:tcW w:w="306" w:type="pct"/>
            <w:tcBorders>
              <w:top w:val="single" w:sz="2" w:space="0" w:color="auto"/>
              <w:bottom w:val="single" w:sz="2" w:space="0" w:color="auto"/>
            </w:tcBorders>
            <w:vAlign w:val="center"/>
          </w:tcPr>
          <w:p w:rsidR="00B627BB" w:rsidRPr="00B627BB" w:rsidRDefault="00B627BB" w:rsidP="00D248F5">
            <w:pPr>
              <w:pStyle w:val="NoSpacing"/>
              <w:ind w:left="-46"/>
              <w:jc w:val="center"/>
              <w:rPr>
                <w:rFonts w:asciiTheme="minorHAnsi" w:hAnsiTheme="minorHAnsi"/>
                <w:sz w:val="20"/>
                <w:szCs w:val="20"/>
              </w:rPr>
            </w:pPr>
            <w:r w:rsidRPr="00B627BB">
              <w:rPr>
                <w:rFonts w:asciiTheme="minorHAnsi" w:hAnsiTheme="minorHAnsi"/>
                <w:sz w:val="20"/>
                <w:szCs w:val="20"/>
              </w:rPr>
              <w:t>B</w:t>
            </w:r>
          </w:p>
        </w:tc>
        <w:tc>
          <w:tcPr>
            <w:tcW w:w="255"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46"/>
              <w:jc w:val="center"/>
              <w:rPr>
                <w:rFonts w:asciiTheme="minorHAnsi" w:hAnsiTheme="minorHAnsi"/>
                <w:sz w:val="20"/>
                <w:szCs w:val="20"/>
              </w:rPr>
            </w:pPr>
            <w:r w:rsidRPr="00B627BB">
              <w:rPr>
                <w:rFonts w:asciiTheme="minorHAnsi" w:hAnsiTheme="minorHAnsi"/>
                <w:sz w:val="20"/>
                <w:szCs w:val="20"/>
              </w:rPr>
              <w:t>O</w:t>
            </w:r>
          </w:p>
        </w:tc>
        <w:tc>
          <w:tcPr>
            <w:tcW w:w="262" w:type="pct"/>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ind w:left="-55" w:right="-62" w:firstLine="12"/>
              <w:jc w:val="center"/>
              <w:rPr>
                <w:rFonts w:asciiTheme="minorHAnsi" w:hAnsiTheme="minorHAnsi"/>
                <w:sz w:val="20"/>
                <w:szCs w:val="20"/>
              </w:rPr>
            </w:pPr>
            <w:r w:rsidRPr="00B627BB">
              <w:rPr>
                <w:rFonts w:asciiTheme="minorHAnsi" w:hAnsiTheme="minorHAnsi"/>
                <w:sz w:val="20"/>
                <w:szCs w:val="20"/>
              </w:rPr>
              <w:t>L</w:t>
            </w:r>
          </w:p>
        </w:tc>
        <w:tc>
          <w:tcPr>
            <w:tcW w:w="231" w:type="pct"/>
            <w:tcBorders>
              <w:top w:val="single" w:sz="2" w:space="0" w:color="auto"/>
              <w:bottom w:val="single" w:sz="2" w:space="0" w:color="auto"/>
            </w:tcBorders>
            <w:vAlign w:val="center"/>
          </w:tcPr>
          <w:p w:rsidR="00B627BB" w:rsidRPr="00B627BB" w:rsidRDefault="00B627BB" w:rsidP="00D248F5">
            <w:pPr>
              <w:pStyle w:val="NoSpacing"/>
              <w:ind w:left="-55" w:right="-62" w:firstLine="12"/>
              <w:jc w:val="center"/>
              <w:rPr>
                <w:rFonts w:asciiTheme="minorHAnsi" w:hAnsiTheme="minorHAnsi"/>
                <w:sz w:val="20"/>
                <w:szCs w:val="20"/>
              </w:rPr>
            </w:pPr>
            <w:r w:rsidRPr="00B627BB">
              <w:rPr>
                <w:rFonts w:asciiTheme="minorHAnsi" w:hAnsiTheme="minorHAnsi"/>
                <w:sz w:val="20"/>
                <w:szCs w:val="20"/>
              </w:rPr>
              <w:t>B</w:t>
            </w:r>
          </w:p>
        </w:tc>
        <w:tc>
          <w:tcPr>
            <w:tcW w:w="310"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55" w:right="-62" w:firstLine="12"/>
              <w:jc w:val="center"/>
              <w:rPr>
                <w:rFonts w:asciiTheme="minorHAnsi" w:hAnsiTheme="minorHAnsi"/>
                <w:sz w:val="20"/>
                <w:szCs w:val="20"/>
              </w:rPr>
            </w:pPr>
            <w:r w:rsidRPr="00B627BB">
              <w:rPr>
                <w:rFonts w:asciiTheme="minorHAnsi" w:hAnsiTheme="minorHAnsi"/>
                <w:sz w:val="20"/>
                <w:szCs w:val="20"/>
              </w:rPr>
              <w:t>O</w:t>
            </w:r>
          </w:p>
        </w:tc>
        <w:tc>
          <w:tcPr>
            <w:tcW w:w="260" w:type="pct"/>
            <w:gridSpan w:val="2"/>
            <w:tcBorders>
              <w:top w:val="single" w:sz="2" w:space="0" w:color="auto"/>
              <w:left w:val="single" w:sz="2" w:space="0" w:color="BFBFBF" w:themeColor="background1" w:themeShade="BF"/>
              <w:bottom w:val="single" w:sz="2" w:space="0" w:color="auto"/>
            </w:tcBorders>
            <w:vAlign w:val="center"/>
          </w:tcPr>
          <w:p w:rsidR="00B627BB" w:rsidRPr="00B627BB" w:rsidRDefault="00B627BB" w:rsidP="001C41F7">
            <w:pPr>
              <w:pStyle w:val="NoSpacing"/>
              <w:ind w:left="-113" w:right="-64"/>
              <w:jc w:val="center"/>
              <w:rPr>
                <w:rFonts w:asciiTheme="minorHAnsi" w:hAnsiTheme="minorHAnsi"/>
                <w:sz w:val="20"/>
                <w:szCs w:val="20"/>
              </w:rPr>
            </w:pPr>
            <w:r w:rsidRPr="00B627BB">
              <w:rPr>
                <w:rFonts w:asciiTheme="minorHAnsi" w:hAnsiTheme="minorHAnsi"/>
                <w:sz w:val="20"/>
                <w:szCs w:val="20"/>
              </w:rPr>
              <w:t>L</w:t>
            </w:r>
          </w:p>
        </w:tc>
        <w:tc>
          <w:tcPr>
            <w:tcW w:w="253" w:type="pct"/>
            <w:gridSpan w:val="2"/>
            <w:tcBorders>
              <w:top w:val="single" w:sz="2" w:space="0" w:color="auto"/>
              <w:bottom w:val="single" w:sz="2" w:space="0" w:color="auto"/>
            </w:tcBorders>
            <w:vAlign w:val="center"/>
          </w:tcPr>
          <w:p w:rsidR="00B627BB" w:rsidRPr="00B627BB" w:rsidRDefault="00B627BB" w:rsidP="00D248F5">
            <w:pPr>
              <w:pStyle w:val="NoSpacing"/>
              <w:jc w:val="center"/>
              <w:rPr>
                <w:rFonts w:asciiTheme="minorHAnsi" w:hAnsiTheme="minorHAnsi"/>
                <w:sz w:val="20"/>
                <w:szCs w:val="20"/>
              </w:rPr>
            </w:pPr>
            <w:r w:rsidRPr="00B627BB">
              <w:rPr>
                <w:rFonts w:asciiTheme="minorHAnsi" w:hAnsiTheme="minorHAnsi"/>
                <w:sz w:val="20"/>
                <w:szCs w:val="20"/>
              </w:rPr>
              <w:t>B</w:t>
            </w:r>
          </w:p>
        </w:tc>
        <w:tc>
          <w:tcPr>
            <w:tcW w:w="259"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755C7E">
            <w:pPr>
              <w:pStyle w:val="NoSpacing"/>
              <w:rPr>
                <w:rFonts w:asciiTheme="minorHAnsi" w:hAnsiTheme="minorHAnsi"/>
                <w:sz w:val="20"/>
                <w:szCs w:val="20"/>
              </w:rPr>
            </w:pPr>
            <w:r w:rsidRPr="00B627BB">
              <w:rPr>
                <w:rFonts w:asciiTheme="minorHAnsi" w:hAnsiTheme="minorHAnsi"/>
                <w:sz w:val="20"/>
                <w:szCs w:val="20"/>
              </w:rPr>
              <w:t>O</w:t>
            </w:r>
          </w:p>
        </w:tc>
        <w:tc>
          <w:tcPr>
            <w:tcW w:w="240" w:type="pct"/>
            <w:gridSpan w:val="2"/>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ind w:left="-116" w:right="-115"/>
              <w:jc w:val="center"/>
              <w:rPr>
                <w:rFonts w:asciiTheme="minorHAnsi" w:hAnsiTheme="minorHAnsi"/>
                <w:sz w:val="20"/>
                <w:szCs w:val="20"/>
              </w:rPr>
            </w:pPr>
            <w:r w:rsidRPr="00B627BB">
              <w:rPr>
                <w:rFonts w:asciiTheme="minorHAnsi" w:hAnsiTheme="minorHAnsi"/>
                <w:sz w:val="20"/>
                <w:szCs w:val="20"/>
              </w:rPr>
              <w:t>L</w:t>
            </w:r>
          </w:p>
        </w:tc>
        <w:tc>
          <w:tcPr>
            <w:tcW w:w="224" w:type="pct"/>
            <w:gridSpan w:val="2"/>
            <w:tcBorders>
              <w:top w:val="single" w:sz="2" w:space="0" w:color="auto"/>
              <w:bottom w:val="single" w:sz="2" w:space="0" w:color="auto"/>
            </w:tcBorders>
            <w:vAlign w:val="center"/>
          </w:tcPr>
          <w:p w:rsidR="00B627BB" w:rsidRPr="00B627BB" w:rsidRDefault="00B627BB" w:rsidP="00D248F5">
            <w:pPr>
              <w:pStyle w:val="NoSpacing"/>
              <w:ind w:left="-116" w:right="-115"/>
              <w:jc w:val="center"/>
              <w:rPr>
                <w:rFonts w:asciiTheme="minorHAnsi" w:hAnsiTheme="minorHAnsi"/>
                <w:sz w:val="20"/>
                <w:szCs w:val="20"/>
              </w:rPr>
            </w:pPr>
            <w:r w:rsidRPr="00B627BB">
              <w:rPr>
                <w:rFonts w:asciiTheme="minorHAnsi" w:hAnsiTheme="minorHAnsi"/>
                <w:sz w:val="20"/>
                <w:szCs w:val="20"/>
              </w:rPr>
              <w:t>B</w:t>
            </w:r>
          </w:p>
        </w:tc>
        <w:tc>
          <w:tcPr>
            <w:tcW w:w="308" w:type="pct"/>
            <w:tcBorders>
              <w:top w:val="single" w:sz="2" w:space="0" w:color="auto"/>
              <w:bottom w:val="single" w:sz="2" w:space="0" w:color="auto"/>
              <w:right w:val="single" w:sz="2" w:space="0" w:color="BFBFBF" w:themeColor="background1" w:themeShade="BF"/>
            </w:tcBorders>
            <w:vAlign w:val="center"/>
          </w:tcPr>
          <w:p w:rsidR="00B627BB" w:rsidRPr="00B627BB" w:rsidRDefault="00B627BB" w:rsidP="00D248F5">
            <w:pPr>
              <w:pStyle w:val="NoSpacing"/>
              <w:ind w:left="-116" w:right="-115"/>
              <w:jc w:val="center"/>
              <w:rPr>
                <w:rFonts w:asciiTheme="minorHAnsi" w:hAnsiTheme="minorHAnsi"/>
                <w:sz w:val="20"/>
                <w:szCs w:val="20"/>
              </w:rPr>
            </w:pPr>
            <w:r w:rsidRPr="00B627BB">
              <w:rPr>
                <w:rFonts w:asciiTheme="minorHAnsi" w:hAnsiTheme="minorHAnsi"/>
                <w:sz w:val="20"/>
                <w:szCs w:val="20"/>
              </w:rPr>
              <w:t>O</w:t>
            </w:r>
          </w:p>
        </w:tc>
        <w:tc>
          <w:tcPr>
            <w:tcW w:w="236" w:type="pct"/>
            <w:tcBorders>
              <w:top w:val="single" w:sz="2" w:space="0" w:color="auto"/>
              <w:left w:val="single" w:sz="2" w:space="0" w:color="BFBFBF" w:themeColor="background1" w:themeShade="BF"/>
              <w:bottom w:val="single" w:sz="2" w:space="0" w:color="auto"/>
            </w:tcBorders>
            <w:vAlign w:val="center"/>
          </w:tcPr>
          <w:p w:rsidR="00B627BB" w:rsidRPr="00B627BB" w:rsidRDefault="00B627BB" w:rsidP="00D248F5">
            <w:pPr>
              <w:pStyle w:val="NoSpacing"/>
              <w:ind w:left="-48" w:right="-98"/>
              <w:jc w:val="center"/>
              <w:rPr>
                <w:rFonts w:asciiTheme="minorHAnsi" w:hAnsiTheme="minorHAnsi"/>
                <w:sz w:val="20"/>
                <w:szCs w:val="20"/>
              </w:rPr>
            </w:pPr>
            <w:r w:rsidRPr="00B627BB">
              <w:rPr>
                <w:rFonts w:asciiTheme="minorHAnsi" w:hAnsiTheme="minorHAnsi"/>
                <w:sz w:val="20"/>
                <w:szCs w:val="20"/>
              </w:rPr>
              <w:t>L</w:t>
            </w:r>
          </w:p>
        </w:tc>
        <w:tc>
          <w:tcPr>
            <w:tcW w:w="305" w:type="pct"/>
            <w:tcBorders>
              <w:top w:val="single" w:sz="2" w:space="0" w:color="auto"/>
              <w:bottom w:val="single" w:sz="2" w:space="0" w:color="auto"/>
            </w:tcBorders>
            <w:vAlign w:val="center"/>
          </w:tcPr>
          <w:p w:rsidR="00B627BB" w:rsidRPr="00B627BB" w:rsidRDefault="00B627BB" w:rsidP="00313DBE">
            <w:pPr>
              <w:pStyle w:val="16TableText"/>
              <w:ind w:left="-68" w:right="-102" w:firstLine="20"/>
              <w:rPr>
                <w:rFonts w:asciiTheme="minorHAnsi" w:eastAsia="Arial Unicode MS" w:hAnsiTheme="minorHAnsi" w:cs="Arial Unicode MS"/>
                <w:sz w:val="20"/>
              </w:rPr>
            </w:pPr>
            <w:r w:rsidRPr="00B627BB">
              <w:rPr>
                <w:rFonts w:asciiTheme="minorHAnsi" w:eastAsia="Arial Unicode MS" w:hAnsiTheme="minorHAnsi" w:cs="Arial Unicode MS"/>
                <w:sz w:val="20"/>
              </w:rPr>
              <w:t>B</w:t>
            </w:r>
          </w:p>
        </w:tc>
        <w:tc>
          <w:tcPr>
            <w:tcW w:w="228" w:type="pct"/>
            <w:tcBorders>
              <w:top w:val="single" w:sz="2" w:space="0" w:color="auto"/>
              <w:bottom w:val="single" w:sz="2" w:space="0" w:color="auto"/>
            </w:tcBorders>
            <w:vAlign w:val="center"/>
          </w:tcPr>
          <w:p w:rsidR="00B627BB" w:rsidRPr="00B627BB" w:rsidRDefault="00B627BB" w:rsidP="00D248F5">
            <w:pPr>
              <w:pStyle w:val="16TableText"/>
              <w:ind w:left="-118" w:right="-87" w:firstLine="0"/>
              <w:rPr>
                <w:rFonts w:asciiTheme="minorHAnsi" w:eastAsia="Arial Unicode MS" w:hAnsiTheme="minorHAnsi" w:cs="Arial Unicode MS"/>
                <w:sz w:val="20"/>
              </w:rPr>
            </w:pPr>
            <w:r w:rsidRPr="00B627BB">
              <w:rPr>
                <w:rFonts w:asciiTheme="minorHAnsi" w:eastAsia="Arial Unicode MS" w:hAnsiTheme="minorHAnsi" w:cs="Arial Unicode MS"/>
                <w:sz w:val="20"/>
              </w:rPr>
              <w:t>O</w:t>
            </w:r>
          </w:p>
        </w:tc>
      </w:tr>
      <w:tr w:rsidR="00755C7E" w:rsidRPr="00532A5F" w:rsidTr="00FF5CF9">
        <w:tc>
          <w:tcPr>
            <w:tcW w:w="290" w:type="pct"/>
            <w:tcBorders>
              <w:top w:val="single" w:sz="2" w:space="0" w:color="auto"/>
              <w:right w:val="single" w:sz="2" w:space="0" w:color="BFBFBF" w:themeColor="background1" w:themeShade="BF"/>
            </w:tcBorders>
            <w:vAlign w:val="center"/>
          </w:tcPr>
          <w:p w:rsidR="00755C7E" w:rsidRPr="00B627BB" w:rsidRDefault="00755C7E" w:rsidP="00D248F5">
            <w:pPr>
              <w:pStyle w:val="NoSpacing"/>
              <w:ind w:left="-12" w:right="-94" w:hanging="130"/>
              <w:jc w:val="center"/>
              <w:rPr>
                <w:rFonts w:asciiTheme="minorHAnsi" w:hAnsiTheme="minorHAnsi"/>
                <w:sz w:val="20"/>
                <w:szCs w:val="20"/>
              </w:rPr>
            </w:pPr>
            <w:r w:rsidRPr="00B627BB">
              <w:rPr>
                <w:rFonts w:asciiTheme="minorHAnsi" w:hAnsiTheme="minorHAnsi"/>
                <w:sz w:val="20"/>
                <w:szCs w:val="20"/>
              </w:rPr>
              <w:t>Max</w:t>
            </w:r>
          </w:p>
        </w:tc>
        <w:tc>
          <w:tcPr>
            <w:tcW w:w="229" w:type="pct"/>
            <w:tcBorders>
              <w:top w:val="single" w:sz="2" w:space="0" w:color="auto"/>
              <w:left w:val="single" w:sz="2" w:space="0" w:color="BFBFBF" w:themeColor="background1" w:themeShade="BF"/>
            </w:tcBorders>
            <w:vAlign w:val="center"/>
          </w:tcPr>
          <w:p w:rsidR="00755C7E" w:rsidRPr="00B627BB" w:rsidRDefault="00755C7E" w:rsidP="00D248F5">
            <w:pPr>
              <w:pStyle w:val="NoSpacing"/>
              <w:ind w:left="-126" w:right="-94" w:hanging="8"/>
              <w:jc w:val="center"/>
              <w:rPr>
                <w:rFonts w:asciiTheme="minorHAnsi" w:hAnsiTheme="minorHAnsi"/>
                <w:sz w:val="20"/>
                <w:szCs w:val="20"/>
              </w:rPr>
            </w:pPr>
            <w:r>
              <w:rPr>
                <w:rFonts w:asciiTheme="minorHAnsi" w:hAnsiTheme="minorHAnsi"/>
                <w:sz w:val="20"/>
                <w:szCs w:val="20"/>
              </w:rPr>
              <w:t>59.5</w:t>
            </w:r>
          </w:p>
        </w:tc>
        <w:tc>
          <w:tcPr>
            <w:tcW w:w="313" w:type="pct"/>
            <w:tcBorders>
              <w:top w:val="single" w:sz="2" w:space="0" w:color="auto"/>
            </w:tcBorders>
            <w:vAlign w:val="center"/>
          </w:tcPr>
          <w:p w:rsidR="00755C7E" w:rsidRPr="00B627BB" w:rsidRDefault="00755C7E" w:rsidP="00D248F5">
            <w:pPr>
              <w:pStyle w:val="NoSpacing"/>
              <w:ind w:left="-84" w:right="-94" w:firstLine="46"/>
              <w:jc w:val="center"/>
              <w:rPr>
                <w:rFonts w:asciiTheme="minorHAnsi" w:hAnsiTheme="minorHAnsi"/>
                <w:sz w:val="20"/>
                <w:szCs w:val="20"/>
              </w:rPr>
            </w:pPr>
            <w:r>
              <w:rPr>
                <w:rFonts w:asciiTheme="minorHAnsi" w:hAnsiTheme="minorHAnsi"/>
                <w:sz w:val="20"/>
                <w:szCs w:val="20"/>
              </w:rPr>
              <w:t>61.8</w:t>
            </w:r>
          </w:p>
        </w:tc>
        <w:tc>
          <w:tcPr>
            <w:tcW w:w="236" w:type="pct"/>
            <w:tcBorders>
              <w:top w:val="single" w:sz="2" w:space="0" w:color="auto"/>
              <w:right w:val="single" w:sz="2" w:space="0" w:color="BFBFBF" w:themeColor="background1" w:themeShade="BF"/>
            </w:tcBorders>
            <w:vAlign w:val="center"/>
          </w:tcPr>
          <w:p w:rsidR="00755C7E" w:rsidRPr="00B627BB" w:rsidRDefault="00755C7E" w:rsidP="00D248F5">
            <w:pPr>
              <w:pStyle w:val="NoSpacing"/>
              <w:ind w:left="-70" w:right="-94"/>
              <w:jc w:val="center"/>
              <w:rPr>
                <w:rFonts w:asciiTheme="minorHAnsi" w:hAnsiTheme="minorHAnsi"/>
                <w:sz w:val="20"/>
                <w:szCs w:val="20"/>
              </w:rPr>
            </w:pPr>
            <w:r>
              <w:rPr>
                <w:rFonts w:asciiTheme="minorHAnsi" w:hAnsiTheme="minorHAnsi"/>
                <w:sz w:val="20"/>
                <w:szCs w:val="20"/>
              </w:rPr>
              <w:t>92.0</w:t>
            </w:r>
          </w:p>
        </w:tc>
        <w:tc>
          <w:tcPr>
            <w:tcW w:w="255" w:type="pct"/>
            <w:tcBorders>
              <w:top w:val="single" w:sz="2" w:space="0" w:color="auto"/>
              <w:lef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60.4</w:t>
            </w:r>
          </w:p>
        </w:tc>
        <w:tc>
          <w:tcPr>
            <w:tcW w:w="306" w:type="pct"/>
            <w:tcBorders>
              <w:top w:val="single" w:sz="2" w:space="0" w:color="auto"/>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57.0</w:t>
            </w:r>
          </w:p>
        </w:tc>
        <w:tc>
          <w:tcPr>
            <w:tcW w:w="255" w:type="pct"/>
            <w:tcBorders>
              <w:top w:val="single" w:sz="2" w:space="0" w:color="auto"/>
              <w:righ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74.6</w:t>
            </w:r>
          </w:p>
        </w:tc>
        <w:tc>
          <w:tcPr>
            <w:tcW w:w="262" w:type="pct"/>
            <w:tcBorders>
              <w:top w:val="single" w:sz="2" w:space="0" w:color="auto"/>
              <w:lef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67.3</w:t>
            </w:r>
          </w:p>
        </w:tc>
        <w:tc>
          <w:tcPr>
            <w:tcW w:w="231" w:type="pct"/>
            <w:tcBorders>
              <w:top w:val="single" w:sz="2" w:space="0" w:color="auto"/>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61.6</w:t>
            </w:r>
          </w:p>
        </w:tc>
        <w:tc>
          <w:tcPr>
            <w:tcW w:w="310" w:type="pct"/>
            <w:tcBorders>
              <w:top w:val="single" w:sz="2" w:space="0" w:color="auto"/>
              <w:righ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85.5</w:t>
            </w:r>
          </w:p>
        </w:tc>
        <w:tc>
          <w:tcPr>
            <w:tcW w:w="253" w:type="pct"/>
            <w:tcBorders>
              <w:top w:val="single" w:sz="2" w:space="0" w:color="auto"/>
              <w:left w:val="single" w:sz="2" w:space="0" w:color="BFBFBF" w:themeColor="background1" w:themeShade="BF"/>
            </w:tcBorders>
            <w:vAlign w:val="bottom"/>
          </w:tcPr>
          <w:p w:rsidR="00755C7E" w:rsidRPr="001C41F7" w:rsidRDefault="00755C7E" w:rsidP="001C41F7">
            <w:pPr>
              <w:ind w:left="-113" w:right="-64"/>
              <w:jc w:val="right"/>
              <w:rPr>
                <w:rFonts w:ascii="Calibri" w:hAnsi="Calibri"/>
                <w:color w:val="000000"/>
                <w:szCs w:val="20"/>
              </w:rPr>
            </w:pPr>
            <w:r w:rsidRPr="001C41F7">
              <w:rPr>
                <w:rFonts w:ascii="Calibri" w:hAnsi="Calibri"/>
                <w:color w:val="000000"/>
                <w:szCs w:val="20"/>
              </w:rPr>
              <w:t>54.7</w:t>
            </w:r>
          </w:p>
        </w:tc>
        <w:tc>
          <w:tcPr>
            <w:tcW w:w="253" w:type="pct"/>
            <w:gridSpan w:val="2"/>
            <w:tcBorders>
              <w:top w:val="single" w:sz="2" w:space="0" w:color="auto"/>
            </w:tcBorders>
            <w:vAlign w:val="bottom"/>
          </w:tcPr>
          <w:p w:rsidR="00755C7E" w:rsidRPr="0056579F" w:rsidRDefault="00755C7E" w:rsidP="0056579F">
            <w:pPr>
              <w:ind w:left="-152" w:right="-30"/>
              <w:jc w:val="right"/>
              <w:rPr>
                <w:rFonts w:ascii="Calibri" w:hAnsi="Calibri"/>
                <w:color w:val="000000"/>
                <w:szCs w:val="20"/>
              </w:rPr>
            </w:pPr>
            <w:r w:rsidRPr="0056579F">
              <w:rPr>
                <w:rFonts w:ascii="Calibri" w:hAnsi="Calibri"/>
                <w:color w:val="000000"/>
                <w:szCs w:val="20"/>
              </w:rPr>
              <w:t>49.9</w:t>
            </w:r>
          </w:p>
        </w:tc>
        <w:tc>
          <w:tcPr>
            <w:tcW w:w="266" w:type="pct"/>
            <w:gridSpan w:val="2"/>
            <w:tcBorders>
              <w:top w:val="single" w:sz="2" w:space="0" w:color="auto"/>
              <w:right w:val="single" w:sz="2" w:space="0" w:color="BFBFBF" w:themeColor="background1" w:themeShade="BF"/>
            </w:tcBorders>
            <w:vAlign w:val="bottom"/>
          </w:tcPr>
          <w:p w:rsidR="00755C7E" w:rsidRPr="00755C7E" w:rsidRDefault="00755C7E" w:rsidP="00755C7E">
            <w:pPr>
              <w:ind w:left="-50" w:right="-103"/>
              <w:rPr>
                <w:rFonts w:ascii="Calibri" w:hAnsi="Calibri"/>
                <w:color w:val="000000"/>
                <w:szCs w:val="20"/>
              </w:rPr>
            </w:pPr>
            <w:r w:rsidRPr="00755C7E">
              <w:rPr>
                <w:rFonts w:ascii="Calibri" w:hAnsi="Calibri"/>
                <w:color w:val="000000"/>
                <w:szCs w:val="20"/>
              </w:rPr>
              <w:t>87</w:t>
            </w:r>
            <w:r>
              <w:rPr>
                <w:rFonts w:ascii="Calibri" w:hAnsi="Calibri"/>
                <w:color w:val="000000"/>
                <w:szCs w:val="20"/>
              </w:rPr>
              <w:t>.0</w:t>
            </w:r>
          </w:p>
        </w:tc>
        <w:tc>
          <w:tcPr>
            <w:tcW w:w="233" w:type="pct"/>
            <w:tcBorders>
              <w:top w:val="single" w:sz="2" w:space="0" w:color="auto"/>
              <w:lef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60.9</w:t>
            </w:r>
          </w:p>
        </w:tc>
        <w:tc>
          <w:tcPr>
            <w:tcW w:w="224" w:type="pct"/>
            <w:gridSpan w:val="2"/>
            <w:tcBorders>
              <w:top w:val="single" w:sz="2" w:space="0" w:color="auto"/>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55.9</w:t>
            </w:r>
          </w:p>
        </w:tc>
        <w:tc>
          <w:tcPr>
            <w:tcW w:w="315" w:type="pct"/>
            <w:gridSpan w:val="2"/>
            <w:tcBorders>
              <w:top w:val="single" w:sz="2" w:space="0" w:color="auto"/>
              <w:righ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80.9</w:t>
            </w:r>
          </w:p>
        </w:tc>
        <w:tc>
          <w:tcPr>
            <w:tcW w:w="236" w:type="pct"/>
            <w:tcBorders>
              <w:top w:val="single" w:sz="2" w:space="0" w:color="auto"/>
              <w:left w:val="single" w:sz="2" w:space="0" w:color="BFBFBF" w:themeColor="background1" w:themeShade="BF"/>
            </w:tcBorders>
            <w:vAlign w:val="center"/>
          </w:tcPr>
          <w:p w:rsidR="00755C7E" w:rsidRPr="00B627BB" w:rsidRDefault="00755C7E" w:rsidP="00D248F5">
            <w:pPr>
              <w:pStyle w:val="NoSpacing"/>
              <w:ind w:left="-48" w:right="-98"/>
              <w:jc w:val="center"/>
              <w:rPr>
                <w:rFonts w:asciiTheme="minorHAnsi" w:hAnsiTheme="minorHAnsi"/>
                <w:sz w:val="20"/>
                <w:szCs w:val="20"/>
              </w:rPr>
            </w:pPr>
            <w:r w:rsidRPr="00B627BB">
              <w:rPr>
                <w:rFonts w:asciiTheme="minorHAnsi" w:hAnsiTheme="minorHAnsi"/>
                <w:sz w:val="20"/>
                <w:szCs w:val="20"/>
              </w:rPr>
              <w:t>60.4</w:t>
            </w:r>
          </w:p>
        </w:tc>
        <w:tc>
          <w:tcPr>
            <w:tcW w:w="305" w:type="pct"/>
            <w:tcBorders>
              <w:top w:val="single" w:sz="2" w:space="0" w:color="auto"/>
            </w:tcBorders>
            <w:vAlign w:val="center"/>
          </w:tcPr>
          <w:p w:rsidR="00755C7E" w:rsidRPr="00B627BB" w:rsidRDefault="00755C7E" w:rsidP="00313DBE">
            <w:pPr>
              <w:pStyle w:val="16TableText"/>
              <w:ind w:left="-68" w:right="-102" w:firstLine="20"/>
              <w:rPr>
                <w:rFonts w:asciiTheme="minorHAnsi" w:eastAsia="Arial Unicode MS" w:hAnsiTheme="minorHAnsi" w:cs="Arial Unicode MS"/>
                <w:sz w:val="20"/>
              </w:rPr>
            </w:pPr>
            <w:r>
              <w:rPr>
                <w:rFonts w:asciiTheme="minorHAnsi" w:eastAsia="Arial Unicode MS" w:hAnsiTheme="minorHAnsi" w:cs="Arial Unicode MS"/>
                <w:sz w:val="20"/>
              </w:rPr>
              <w:t>53.6</w:t>
            </w:r>
          </w:p>
        </w:tc>
        <w:tc>
          <w:tcPr>
            <w:tcW w:w="228" w:type="pct"/>
            <w:tcBorders>
              <w:top w:val="single" w:sz="2" w:space="0" w:color="auto"/>
            </w:tcBorders>
            <w:vAlign w:val="center"/>
          </w:tcPr>
          <w:p w:rsidR="00755C7E" w:rsidRPr="00B627BB" w:rsidRDefault="00755C7E" w:rsidP="00D248F5">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78.7</w:t>
            </w:r>
          </w:p>
        </w:tc>
      </w:tr>
      <w:tr w:rsidR="00755C7E" w:rsidRPr="00532A5F" w:rsidTr="00FF5CF9">
        <w:tc>
          <w:tcPr>
            <w:tcW w:w="290" w:type="pct"/>
            <w:tcBorders>
              <w:right w:val="single" w:sz="2" w:space="0" w:color="BFBFBF" w:themeColor="background1" w:themeShade="BF"/>
            </w:tcBorders>
            <w:vAlign w:val="center"/>
          </w:tcPr>
          <w:p w:rsidR="00755C7E" w:rsidRPr="00B627BB" w:rsidRDefault="00755C7E" w:rsidP="00D248F5">
            <w:pPr>
              <w:pStyle w:val="NoSpacing"/>
              <w:ind w:left="-12" w:right="-94" w:hanging="130"/>
              <w:jc w:val="center"/>
              <w:rPr>
                <w:rFonts w:asciiTheme="minorHAnsi" w:hAnsiTheme="minorHAnsi"/>
                <w:sz w:val="20"/>
                <w:szCs w:val="20"/>
              </w:rPr>
            </w:pPr>
            <w:r w:rsidRPr="00B627BB">
              <w:rPr>
                <w:rFonts w:asciiTheme="minorHAnsi" w:hAnsiTheme="minorHAnsi"/>
                <w:sz w:val="20"/>
                <w:szCs w:val="20"/>
              </w:rPr>
              <w:t>Min</w:t>
            </w:r>
          </w:p>
        </w:tc>
        <w:tc>
          <w:tcPr>
            <w:tcW w:w="229" w:type="pct"/>
            <w:tcBorders>
              <w:left w:val="single" w:sz="2" w:space="0" w:color="BFBFBF" w:themeColor="background1" w:themeShade="BF"/>
            </w:tcBorders>
            <w:vAlign w:val="center"/>
          </w:tcPr>
          <w:p w:rsidR="00755C7E" w:rsidRPr="00B627BB" w:rsidRDefault="00755C7E" w:rsidP="00D248F5">
            <w:pPr>
              <w:pStyle w:val="NoSpacing"/>
              <w:ind w:left="-126" w:right="-94" w:hanging="8"/>
              <w:jc w:val="center"/>
              <w:rPr>
                <w:rFonts w:asciiTheme="minorHAnsi" w:hAnsiTheme="minorHAnsi"/>
                <w:sz w:val="20"/>
                <w:szCs w:val="20"/>
              </w:rPr>
            </w:pPr>
            <w:r>
              <w:rPr>
                <w:rFonts w:asciiTheme="minorHAnsi" w:hAnsiTheme="minorHAnsi"/>
                <w:sz w:val="20"/>
                <w:szCs w:val="20"/>
              </w:rPr>
              <w:t>50.4</w:t>
            </w:r>
          </w:p>
        </w:tc>
        <w:tc>
          <w:tcPr>
            <w:tcW w:w="313" w:type="pct"/>
            <w:vAlign w:val="center"/>
          </w:tcPr>
          <w:p w:rsidR="00755C7E" w:rsidRPr="00B627BB" w:rsidRDefault="00755C7E" w:rsidP="00D248F5">
            <w:pPr>
              <w:pStyle w:val="NoSpacing"/>
              <w:ind w:left="-84" w:right="-94" w:firstLine="46"/>
              <w:jc w:val="center"/>
              <w:rPr>
                <w:rFonts w:asciiTheme="minorHAnsi" w:hAnsiTheme="minorHAnsi"/>
                <w:sz w:val="20"/>
                <w:szCs w:val="20"/>
              </w:rPr>
            </w:pPr>
            <w:r>
              <w:rPr>
                <w:rFonts w:asciiTheme="minorHAnsi" w:hAnsiTheme="minorHAnsi"/>
                <w:sz w:val="20"/>
                <w:szCs w:val="20"/>
              </w:rPr>
              <w:t>47.2</w:t>
            </w:r>
          </w:p>
        </w:tc>
        <w:tc>
          <w:tcPr>
            <w:tcW w:w="236" w:type="pct"/>
            <w:tcBorders>
              <w:right w:val="single" w:sz="2" w:space="0" w:color="BFBFBF" w:themeColor="background1" w:themeShade="BF"/>
            </w:tcBorders>
            <w:vAlign w:val="center"/>
          </w:tcPr>
          <w:p w:rsidR="00755C7E" w:rsidRPr="00B627BB" w:rsidRDefault="00755C7E" w:rsidP="00D248F5">
            <w:pPr>
              <w:pStyle w:val="NoSpacing"/>
              <w:ind w:left="-70" w:right="-94"/>
              <w:jc w:val="center"/>
              <w:rPr>
                <w:rFonts w:asciiTheme="minorHAnsi" w:hAnsiTheme="minorHAnsi"/>
                <w:sz w:val="20"/>
                <w:szCs w:val="20"/>
              </w:rPr>
            </w:pPr>
            <w:r>
              <w:rPr>
                <w:rFonts w:asciiTheme="minorHAnsi" w:hAnsiTheme="minorHAnsi"/>
                <w:sz w:val="20"/>
                <w:szCs w:val="20"/>
              </w:rPr>
              <w:t>60.0</w:t>
            </w:r>
          </w:p>
        </w:tc>
        <w:tc>
          <w:tcPr>
            <w:tcW w:w="255" w:type="pct"/>
            <w:tcBorders>
              <w:lef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41.6</w:t>
            </w:r>
          </w:p>
        </w:tc>
        <w:tc>
          <w:tcPr>
            <w:tcW w:w="306" w:type="pct"/>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35.2</w:t>
            </w:r>
          </w:p>
        </w:tc>
        <w:tc>
          <w:tcPr>
            <w:tcW w:w="255" w:type="pct"/>
            <w:tcBorders>
              <w:righ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38.4</w:t>
            </w:r>
          </w:p>
        </w:tc>
        <w:tc>
          <w:tcPr>
            <w:tcW w:w="262" w:type="pct"/>
            <w:tcBorders>
              <w:lef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58.5</w:t>
            </w:r>
          </w:p>
        </w:tc>
        <w:tc>
          <w:tcPr>
            <w:tcW w:w="231" w:type="pct"/>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54.8</w:t>
            </w:r>
          </w:p>
        </w:tc>
        <w:tc>
          <w:tcPr>
            <w:tcW w:w="310" w:type="pct"/>
            <w:tcBorders>
              <w:righ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57.6</w:t>
            </w:r>
          </w:p>
        </w:tc>
        <w:tc>
          <w:tcPr>
            <w:tcW w:w="253" w:type="pct"/>
            <w:tcBorders>
              <w:left w:val="single" w:sz="2" w:space="0" w:color="BFBFBF" w:themeColor="background1" w:themeShade="BF"/>
            </w:tcBorders>
            <w:vAlign w:val="bottom"/>
          </w:tcPr>
          <w:p w:rsidR="00755C7E" w:rsidRPr="001C41F7" w:rsidRDefault="00755C7E" w:rsidP="001C41F7">
            <w:pPr>
              <w:ind w:left="-113" w:right="-64"/>
              <w:jc w:val="right"/>
              <w:rPr>
                <w:rFonts w:ascii="Calibri" w:hAnsi="Calibri"/>
                <w:color w:val="000000"/>
                <w:szCs w:val="20"/>
              </w:rPr>
            </w:pPr>
            <w:r w:rsidRPr="001C41F7">
              <w:rPr>
                <w:rFonts w:ascii="Calibri" w:hAnsi="Calibri"/>
                <w:color w:val="000000"/>
                <w:szCs w:val="20"/>
              </w:rPr>
              <w:t>35.3</w:t>
            </w:r>
          </w:p>
        </w:tc>
        <w:tc>
          <w:tcPr>
            <w:tcW w:w="253" w:type="pct"/>
            <w:gridSpan w:val="2"/>
            <w:vAlign w:val="bottom"/>
          </w:tcPr>
          <w:p w:rsidR="00755C7E" w:rsidRPr="0056579F" w:rsidRDefault="00755C7E" w:rsidP="0056579F">
            <w:pPr>
              <w:ind w:left="-152" w:right="-30"/>
              <w:jc w:val="right"/>
              <w:rPr>
                <w:rFonts w:ascii="Calibri" w:hAnsi="Calibri"/>
                <w:color w:val="000000"/>
                <w:szCs w:val="20"/>
              </w:rPr>
            </w:pPr>
            <w:r w:rsidRPr="0056579F">
              <w:rPr>
                <w:rFonts w:ascii="Calibri" w:hAnsi="Calibri"/>
                <w:color w:val="000000"/>
                <w:szCs w:val="20"/>
              </w:rPr>
              <w:t>40.5</w:t>
            </w:r>
          </w:p>
        </w:tc>
        <w:tc>
          <w:tcPr>
            <w:tcW w:w="266" w:type="pct"/>
            <w:gridSpan w:val="2"/>
            <w:tcBorders>
              <w:right w:val="single" w:sz="2" w:space="0" w:color="BFBFBF" w:themeColor="background1" w:themeShade="BF"/>
            </w:tcBorders>
            <w:vAlign w:val="bottom"/>
          </w:tcPr>
          <w:p w:rsidR="00755C7E" w:rsidRPr="00755C7E" w:rsidRDefault="00755C7E" w:rsidP="00755C7E">
            <w:pPr>
              <w:ind w:left="-50" w:right="-103"/>
              <w:rPr>
                <w:rFonts w:ascii="Calibri" w:hAnsi="Calibri"/>
                <w:color w:val="000000"/>
                <w:szCs w:val="20"/>
              </w:rPr>
            </w:pPr>
            <w:r w:rsidRPr="00755C7E">
              <w:rPr>
                <w:rFonts w:ascii="Calibri" w:hAnsi="Calibri"/>
                <w:color w:val="000000"/>
                <w:szCs w:val="20"/>
              </w:rPr>
              <w:t>48</w:t>
            </w:r>
            <w:r>
              <w:rPr>
                <w:rFonts w:ascii="Calibri" w:hAnsi="Calibri"/>
                <w:color w:val="000000"/>
                <w:szCs w:val="20"/>
              </w:rPr>
              <w:t>.0</w:t>
            </w:r>
          </w:p>
        </w:tc>
        <w:tc>
          <w:tcPr>
            <w:tcW w:w="233" w:type="pct"/>
            <w:tcBorders>
              <w:lef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48.8</w:t>
            </w:r>
          </w:p>
        </w:tc>
        <w:tc>
          <w:tcPr>
            <w:tcW w:w="224" w:type="pct"/>
            <w:gridSpan w:val="2"/>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44.2</w:t>
            </w:r>
          </w:p>
        </w:tc>
        <w:tc>
          <w:tcPr>
            <w:tcW w:w="315" w:type="pct"/>
            <w:gridSpan w:val="2"/>
            <w:tcBorders>
              <w:righ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57.1</w:t>
            </w:r>
          </w:p>
        </w:tc>
        <w:tc>
          <w:tcPr>
            <w:tcW w:w="236" w:type="pct"/>
            <w:tcBorders>
              <w:left w:val="single" w:sz="2" w:space="0" w:color="BFBFBF" w:themeColor="background1" w:themeShade="BF"/>
            </w:tcBorders>
            <w:vAlign w:val="center"/>
          </w:tcPr>
          <w:p w:rsidR="00755C7E" w:rsidRPr="00B627BB" w:rsidRDefault="00755C7E" w:rsidP="00D248F5">
            <w:pPr>
              <w:pStyle w:val="NoSpacing"/>
              <w:ind w:left="-48" w:right="-98"/>
              <w:jc w:val="center"/>
              <w:rPr>
                <w:rFonts w:asciiTheme="minorHAnsi" w:hAnsiTheme="minorHAnsi"/>
                <w:sz w:val="20"/>
                <w:szCs w:val="20"/>
              </w:rPr>
            </w:pPr>
            <w:r>
              <w:rPr>
                <w:rFonts w:asciiTheme="minorHAnsi" w:hAnsiTheme="minorHAnsi"/>
                <w:sz w:val="20"/>
                <w:szCs w:val="20"/>
              </w:rPr>
              <w:t>44.3</w:t>
            </w:r>
          </w:p>
        </w:tc>
        <w:tc>
          <w:tcPr>
            <w:tcW w:w="305" w:type="pct"/>
            <w:vAlign w:val="center"/>
          </w:tcPr>
          <w:p w:rsidR="00755C7E" w:rsidRPr="00B627BB" w:rsidRDefault="00755C7E" w:rsidP="00313DBE">
            <w:pPr>
              <w:pStyle w:val="16TableText"/>
              <w:ind w:left="-68" w:right="-102" w:firstLine="20"/>
              <w:rPr>
                <w:rFonts w:asciiTheme="minorHAnsi" w:eastAsia="Arial Unicode MS" w:hAnsiTheme="minorHAnsi" w:cs="Arial Unicode MS"/>
                <w:sz w:val="20"/>
              </w:rPr>
            </w:pPr>
            <w:r>
              <w:rPr>
                <w:rFonts w:asciiTheme="minorHAnsi" w:eastAsia="Arial Unicode MS" w:hAnsiTheme="minorHAnsi" w:cs="Arial Unicode MS"/>
                <w:sz w:val="20"/>
              </w:rPr>
              <w:t>37.6</w:t>
            </w:r>
          </w:p>
        </w:tc>
        <w:tc>
          <w:tcPr>
            <w:tcW w:w="228" w:type="pct"/>
            <w:vAlign w:val="center"/>
          </w:tcPr>
          <w:p w:rsidR="00755C7E" w:rsidRPr="00B627BB" w:rsidRDefault="00755C7E" w:rsidP="00D248F5">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45.0</w:t>
            </w:r>
          </w:p>
        </w:tc>
      </w:tr>
      <w:tr w:rsidR="00755C7E" w:rsidRPr="00532A5F" w:rsidTr="00FF5CF9">
        <w:tc>
          <w:tcPr>
            <w:tcW w:w="290" w:type="pct"/>
            <w:tcBorders>
              <w:right w:val="single" w:sz="2" w:space="0" w:color="BFBFBF" w:themeColor="background1" w:themeShade="BF"/>
            </w:tcBorders>
            <w:vAlign w:val="center"/>
          </w:tcPr>
          <w:p w:rsidR="00755C7E" w:rsidRPr="00B627BB" w:rsidRDefault="00755C7E" w:rsidP="00D248F5">
            <w:pPr>
              <w:pStyle w:val="NoSpacing"/>
              <w:ind w:left="-12" w:right="-94" w:hanging="130"/>
              <w:jc w:val="center"/>
              <w:rPr>
                <w:rFonts w:asciiTheme="minorHAnsi" w:hAnsiTheme="minorHAnsi"/>
                <w:sz w:val="20"/>
                <w:szCs w:val="20"/>
              </w:rPr>
            </w:pPr>
            <w:r w:rsidRPr="00B627BB">
              <w:rPr>
                <w:rFonts w:asciiTheme="minorHAnsi" w:hAnsiTheme="minorHAnsi"/>
                <w:sz w:val="20"/>
                <w:szCs w:val="20"/>
              </w:rPr>
              <w:t>SD</w:t>
            </w:r>
          </w:p>
        </w:tc>
        <w:tc>
          <w:tcPr>
            <w:tcW w:w="229" w:type="pct"/>
            <w:tcBorders>
              <w:left w:val="single" w:sz="2" w:space="0" w:color="BFBFBF" w:themeColor="background1" w:themeShade="BF"/>
            </w:tcBorders>
            <w:vAlign w:val="center"/>
          </w:tcPr>
          <w:p w:rsidR="00755C7E" w:rsidRPr="00B627BB" w:rsidRDefault="00755C7E" w:rsidP="00D248F5">
            <w:pPr>
              <w:pStyle w:val="NoSpacing"/>
              <w:ind w:left="-126" w:right="-94" w:hanging="8"/>
              <w:jc w:val="center"/>
              <w:rPr>
                <w:rFonts w:asciiTheme="minorHAnsi" w:hAnsiTheme="minorHAnsi"/>
                <w:sz w:val="20"/>
                <w:szCs w:val="20"/>
              </w:rPr>
            </w:pPr>
            <w:r>
              <w:rPr>
                <w:rFonts w:asciiTheme="minorHAnsi" w:hAnsiTheme="minorHAnsi"/>
                <w:sz w:val="20"/>
                <w:szCs w:val="20"/>
              </w:rPr>
              <w:t>2.7</w:t>
            </w:r>
          </w:p>
        </w:tc>
        <w:tc>
          <w:tcPr>
            <w:tcW w:w="313" w:type="pct"/>
            <w:vAlign w:val="center"/>
          </w:tcPr>
          <w:p w:rsidR="00755C7E" w:rsidRPr="00B627BB" w:rsidRDefault="00755C7E" w:rsidP="00D248F5">
            <w:pPr>
              <w:pStyle w:val="NoSpacing"/>
              <w:ind w:left="-84" w:right="-94" w:firstLine="46"/>
              <w:jc w:val="center"/>
              <w:rPr>
                <w:rFonts w:asciiTheme="minorHAnsi" w:hAnsiTheme="minorHAnsi"/>
                <w:sz w:val="20"/>
                <w:szCs w:val="20"/>
              </w:rPr>
            </w:pPr>
            <w:r>
              <w:rPr>
                <w:rFonts w:asciiTheme="minorHAnsi" w:hAnsiTheme="minorHAnsi"/>
                <w:sz w:val="20"/>
                <w:szCs w:val="20"/>
              </w:rPr>
              <w:t>2.3</w:t>
            </w:r>
          </w:p>
        </w:tc>
        <w:tc>
          <w:tcPr>
            <w:tcW w:w="236" w:type="pct"/>
            <w:tcBorders>
              <w:right w:val="single" w:sz="2" w:space="0" w:color="BFBFBF" w:themeColor="background1" w:themeShade="BF"/>
            </w:tcBorders>
            <w:vAlign w:val="center"/>
          </w:tcPr>
          <w:p w:rsidR="00755C7E" w:rsidRPr="00B627BB" w:rsidRDefault="00755C7E" w:rsidP="00D248F5">
            <w:pPr>
              <w:pStyle w:val="NoSpacing"/>
              <w:ind w:left="-70" w:right="-94"/>
              <w:jc w:val="center"/>
              <w:rPr>
                <w:rFonts w:asciiTheme="minorHAnsi" w:hAnsiTheme="minorHAnsi"/>
                <w:sz w:val="20"/>
                <w:szCs w:val="20"/>
              </w:rPr>
            </w:pPr>
            <w:r>
              <w:rPr>
                <w:rFonts w:asciiTheme="minorHAnsi" w:hAnsiTheme="minorHAnsi"/>
                <w:sz w:val="20"/>
                <w:szCs w:val="20"/>
              </w:rPr>
              <w:t>5.4</w:t>
            </w:r>
          </w:p>
        </w:tc>
        <w:tc>
          <w:tcPr>
            <w:tcW w:w="255" w:type="pct"/>
            <w:tcBorders>
              <w:lef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3.2</w:t>
            </w:r>
          </w:p>
        </w:tc>
        <w:tc>
          <w:tcPr>
            <w:tcW w:w="306" w:type="pct"/>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6.4</w:t>
            </w:r>
          </w:p>
        </w:tc>
        <w:tc>
          <w:tcPr>
            <w:tcW w:w="255" w:type="pct"/>
            <w:tcBorders>
              <w:righ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11.0</w:t>
            </w:r>
          </w:p>
        </w:tc>
        <w:tc>
          <w:tcPr>
            <w:tcW w:w="262" w:type="pct"/>
            <w:tcBorders>
              <w:lef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2.8</w:t>
            </w:r>
          </w:p>
        </w:tc>
        <w:tc>
          <w:tcPr>
            <w:tcW w:w="231" w:type="pct"/>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1.0</w:t>
            </w:r>
          </w:p>
        </w:tc>
        <w:tc>
          <w:tcPr>
            <w:tcW w:w="310" w:type="pct"/>
            <w:tcBorders>
              <w:righ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8.7</w:t>
            </w:r>
          </w:p>
        </w:tc>
        <w:tc>
          <w:tcPr>
            <w:tcW w:w="253" w:type="pct"/>
            <w:tcBorders>
              <w:left w:val="single" w:sz="2" w:space="0" w:color="BFBFBF" w:themeColor="background1" w:themeShade="BF"/>
            </w:tcBorders>
            <w:vAlign w:val="bottom"/>
          </w:tcPr>
          <w:p w:rsidR="00755C7E" w:rsidRPr="001C41F7" w:rsidRDefault="00755C7E" w:rsidP="001C41F7">
            <w:pPr>
              <w:ind w:left="-113" w:right="-64"/>
              <w:jc w:val="right"/>
              <w:rPr>
                <w:rFonts w:ascii="Calibri" w:hAnsi="Calibri"/>
                <w:color w:val="000000"/>
                <w:szCs w:val="20"/>
              </w:rPr>
            </w:pPr>
            <w:r w:rsidRPr="001C41F7">
              <w:rPr>
                <w:rFonts w:ascii="Calibri" w:hAnsi="Calibri"/>
                <w:color w:val="000000"/>
                <w:szCs w:val="20"/>
              </w:rPr>
              <w:t>4.1</w:t>
            </w:r>
          </w:p>
        </w:tc>
        <w:tc>
          <w:tcPr>
            <w:tcW w:w="253" w:type="pct"/>
            <w:gridSpan w:val="2"/>
            <w:vAlign w:val="bottom"/>
          </w:tcPr>
          <w:p w:rsidR="00755C7E" w:rsidRPr="0056579F" w:rsidRDefault="00755C7E" w:rsidP="0056579F">
            <w:pPr>
              <w:ind w:left="-152" w:right="-30"/>
              <w:jc w:val="right"/>
              <w:rPr>
                <w:rFonts w:ascii="Calibri" w:hAnsi="Calibri"/>
                <w:color w:val="000000"/>
                <w:szCs w:val="20"/>
              </w:rPr>
            </w:pPr>
            <w:r w:rsidRPr="0056579F">
              <w:rPr>
                <w:rFonts w:ascii="Calibri" w:hAnsi="Calibri"/>
                <w:color w:val="000000"/>
                <w:szCs w:val="20"/>
              </w:rPr>
              <w:t>2.8</w:t>
            </w:r>
          </w:p>
        </w:tc>
        <w:tc>
          <w:tcPr>
            <w:tcW w:w="266" w:type="pct"/>
            <w:gridSpan w:val="2"/>
            <w:tcBorders>
              <w:right w:val="single" w:sz="2" w:space="0" w:color="BFBFBF" w:themeColor="background1" w:themeShade="BF"/>
            </w:tcBorders>
            <w:vAlign w:val="bottom"/>
          </w:tcPr>
          <w:p w:rsidR="00755C7E" w:rsidRPr="00755C7E" w:rsidRDefault="00755C7E" w:rsidP="00755C7E">
            <w:pPr>
              <w:ind w:left="-50" w:right="-103"/>
              <w:rPr>
                <w:rFonts w:ascii="Calibri" w:hAnsi="Calibri"/>
                <w:color w:val="000000"/>
                <w:szCs w:val="20"/>
              </w:rPr>
            </w:pPr>
            <w:r w:rsidRPr="00755C7E">
              <w:rPr>
                <w:rFonts w:ascii="Calibri" w:hAnsi="Calibri"/>
                <w:color w:val="000000"/>
                <w:szCs w:val="20"/>
              </w:rPr>
              <w:t>9.9</w:t>
            </w:r>
          </w:p>
        </w:tc>
        <w:tc>
          <w:tcPr>
            <w:tcW w:w="233" w:type="pct"/>
            <w:tcBorders>
              <w:lef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2.7</w:t>
            </w:r>
          </w:p>
        </w:tc>
        <w:tc>
          <w:tcPr>
            <w:tcW w:w="224" w:type="pct"/>
            <w:gridSpan w:val="2"/>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1.4</w:t>
            </w:r>
          </w:p>
        </w:tc>
        <w:tc>
          <w:tcPr>
            <w:tcW w:w="315" w:type="pct"/>
            <w:gridSpan w:val="2"/>
            <w:tcBorders>
              <w:righ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7.7</w:t>
            </w:r>
          </w:p>
        </w:tc>
        <w:tc>
          <w:tcPr>
            <w:tcW w:w="236" w:type="pct"/>
            <w:tcBorders>
              <w:left w:val="single" w:sz="2" w:space="0" w:color="BFBFBF" w:themeColor="background1" w:themeShade="BF"/>
            </w:tcBorders>
            <w:vAlign w:val="center"/>
          </w:tcPr>
          <w:p w:rsidR="00755C7E" w:rsidRPr="00B627BB" w:rsidRDefault="00755C7E" w:rsidP="00D248F5">
            <w:pPr>
              <w:pStyle w:val="NoSpacing"/>
              <w:ind w:left="-48" w:right="-98"/>
              <w:jc w:val="center"/>
              <w:rPr>
                <w:rFonts w:asciiTheme="minorHAnsi" w:hAnsiTheme="minorHAnsi"/>
                <w:sz w:val="20"/>
                <w:szCs w:val="20"/>
              </w:rPr>
            </w:pPr>
            <w:r>
              <w:rPr>
                <w:rFonts w:asciiTheme="minorHAnsi" w:hAnsiTheme="minorHAnsi"/>
                <w:sz w:val="20"/>
                <w:szCs w:val="20"/>
              </w:rPr>
              <w:t>3.7</w:t>
            </w:r>
          </w:p>
        </w:tc>
        <w:tc>
          <w:tcPr>
            <w:tcW w:w="305" w:type="pct"/>
            <w:vAlign w:val="center"/>
          </w:tcPr>
          <w:p w:rsidR="00755C7E" w:rsidRPr="00B627BB" w:rsidRDefault="00755C7E" w:rsidP="00313DBE">
            <w:pPr>
              <w:pStyle w:val="16TableText"/>
              <w:ind w:left="-68" w:right="-102" w:firstLine="20"/>
              <w:rPr>
                <w:rFonts w:asciiTheme="minorHAnsi" w:eastAsia="Arial Unicode MS" w:hAnsiTheme="minorHAnsi" w:cs="Arial Unicode MS"/>
                <w:sz w:val="20"/>
              </w:rPr>
            </w:pPr>
            <w:r>
              <w:rPr>
                <w:rFonts w:asciiTheme="minorHAnsi" w:eastAsia="Arial Unicode MS" w:hAnsiTheme="minorHAnsi" w:cs="Arial Unicode MS"/>
                <w:sz w:val="20"/>
              </w:rPr>
              <w:t>5.1</w:t>
            </w:r>
          </w:p>
        </w:tc>
        <w:tc>
          <w:tcPr>
            <w:tcW w:w="228" w:type="pct"/>
            <w:vAlign w:val="center"/>
          </w:tcPr>
          <w:p w:rsidR="00755C7E" w:rsidRPr="00B627BB" w:rsidRDefault="00755C7E" w:rsidP="00D248F5">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10.3</w:t>
            </w:r>
          </w:p>
        </w:tc>
      </w:tr>
      <w:tr w:rsidR="00755C7E" w:rsidRPr="00532A5F" w:rsidTr="00FF5CF9">
        <w:tc>
          <w:tcPr>
            <w:tcW w:w="290" w:type="pct"/>
            <w:tcBorders>
              <w:bottom w:val="single" w:sz="2" w:space="0" w:color="auto"/>
              <w:right w:val="single" w:sz="2" w:space="0" w:color="BFBFBF" w:themeColor="background1" w:themeShade="BF"/>
            </w:tcBorders>
            <w:vAlign w:val="center"/>
          </w:tcPr>
          <w:p w:rsidR="00755C7E" w:rsidRPr="00B627BB" w:rsidRDefault="00755C7E" w:rsidP="00D248F5">
            <w:pPr>
              <w:pStyle w:val="NoSpacing"/>
              <w:ind w:left="-12" w:right="-94" w:hanging="130"/>
              <w:jc w:val="center"/>
              <w:rPr>
                <w:rFonts w:asciiTheme="minorHAnsi" w:hAnsiTheme="minorHAnsi"/>
                <w:sz w:val="20"/>
                <w:szCs w:val="20"/>
              </w:rPr>
            </w:pPr>
            <w:r w:rsidRPr="00B627BB">
              <w:rPr>
                <w:rFonts w:asciiTheme="minorHAnsi" w:hAnsiTheme="minorHAnsi"/>
                <w:sz w:val="20"/>
                <w:szCs w:val="20"/>
              </w:rPr>
              <w:t>Mean</w:t>
            </w:r>
          </w:p>
        </w:tc>
        <w:tc>
          <w:tcPr>
            <w:tcW w:w="229" w:type="pct"/>
            <w:tcBorders>
              <w:left w:val="single" w:sz="2" w:space="0" w:color="BFBFBF" w:themeColor="background1" w:themeShade="BF"/>
              <w:bottom w:val="single" w:sz="2" w:space="0" w:color="auto"/>
            </w:tcBorders>
            <w:vAlign w:val="center"/>
          </w:tcPr>
          <w:p w:rsidR="00755C7E" w:rsidRPr="00B627BB" w:rsidRDefault="00755C7E" w:rsidP="00D248F5">
            <w:pPr>
              <w:pStyle w:val="NoSpacing"/>
              <w:ind w:left="-126" w:right="-94" w:hanging="8"/>
              <w:jc w:val="center"/>
              <w:rPr>
                <w:rFonts w:asciiTheme="minorHAnsi" w:hAnsiTheme="minorHAnsi"/>
                <w:sz w:val="20"/>
                <w:szCs w:val="20"/>
              </w:rPr>
            </w:pPr>
            <w:r>
              <w:rPr>
                <w:rFonts w:asciiTheme="minorHAnsi" w:hAnsiTheme="minorHAnsi"/>
                <w:sz w:val="20"/>
                <w:szCs w:val="20"/>
              </w:rPr>
              <w:t>53.2</w:t>
            </w:r>
          </w:p>
        </w:tc>
        <w:tc>
          <w:tcPr>
            <w:tcW w:w="313" w:type="pct"/>
            <w:tcBorders>
              <w:bottom w:val="single" w:sz="2" w:space="0" w:color="auto"/>
            </w:tcBorders>
            <w:vAlign w:val="center"/>
          </w:tcPr>
          <w:p w:rsidR="00755C7E" w:rsidRPr="00B627BB" w:rsidRDefault="00755C7E" w:rsidP="00D248F5">
            <w:pPr>
              <w:pStyle w:val="NoSpacing"/>
              <w:ind w:left="-84" w:right="-94" w:firstLine="46"/>
              <w:jc w:val="center"/>
              <w:rPr>
                <w:rFonts w:asciiTheme="minorHAnsi" w:hAnsiTheme="minorHAnsi"/>
                <w:sz w:val="20"/>
                <w:szCs w:val="20"/>
              </w:rPr>
            </w:pPr>
            <w:r>
              <w:rPr>
                <w:rFonts w:asciiTheme="minorHAnsi" w:hAnsiTheme="minorHAnsi"/>
                <w:sz w:val="20"/>
                <w:szCs w:val="20"/>
              </w:rPr>
              <w:t>51.1</w:t>
            </w:r>
          </w:p>
        </w:tc>
        <w:tc>
          <w:tcPr>
            <w:tcW w:w="236" w:type="pct"/>
            <w:tcBorders>
              <w:bottom w:val="single" w:sz="2" w:space="0" w:color="auto"/>
              <w:right w:val="single" w:sz="2" w:space="0" w:color="BFBFBF" w:themeColor="background1" w:themeShade="BF"/>
            </w:tcBorders>
            <w:vAlign w:val="center"/>
          </w:tcPr>
          <w:p w:rsidR="00755C7E" w:rsidRPr="00B627BB" w:rsidRDefault="00755C7E" w:rsidP="00D248F5">
            <w:pPr>
              <w:pStyle w:val="NoSpacing"/>
              <w:ind w:left="-70" w:right="-94"/>
              <w:jc w:val="center"/>
              <w:rPr>
                <w:rFonts w:asciiTheme="minorHAnsi" w:hAnsiTheme="minorHAnsi"/>
                <w:sz w:val="20"/>
                <w:szCs w:val="20"/>
              </w:rPr>
            </w:pPr>
            <w:r>
              <w:rPr>
                <w:rFonts w:asciiTheme="minorHAnsi" w:hAnsiTheme="minorHAnsi"/>
                <w:sz w:val="20"/>
                <w:szCs w:val="20"/>
              </w:rPr>
              <w:t>79.7</w:t>
            </w:r>
          </w:p>
        </w:tc>
        <w:tc>
          <w:tcPr>
            <w:tcW w:w="255" w:type="pct"/>
            <w:tcBorders>
              <w:left w:val="single" w:sz="2" w:space="0" w:color="BFBFBF" w:themeColor="background1" w:themeShade="BF"/>
              <w:bottom w:val="single" w:sz="2" w:space="0" w:color="auto"/>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51.4</w:t>
            </w:r>
          </w:p>
        </w:tc>
        <w:tc>
          <w:tcPr>
            <w:tcW w:w="306" w:type="pct"/>
            <w:tcBorders>
              <w:bottom w:val="single" w:sz="2" w:space="0" w:color="auto"/>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50.2</w:t>
            </w:r>
          </w:p>
        </w:tc>
        <w:tc>
          <w:tcPr>
            <w:tcW w:w="255" w:type="pct"/>
            <w:tcBorders>
              <w:bottom w:val="single" w:sz="2" w:space="0" w:color="auto"/>
              <w:right w:val="single" w:sz="2" w:space="0" w:color="BFBFBF" w:themeColor="background1" w:themeShade="BF"/>
            </w:tcBorders>
            <w:vAlign w:val="center"/>
          </w:tcPr>
          <w:p w:rsidR="00755C7E" w:rsidRPr="00B627BB" w:rsidRDefault="00755C7E" w:rsidP="00D248F5">
            <w:pPr>
              <w:pStyle w:val="NoSpacing"/>
              <w:ind w:left="-73" w:right="-38"/>
              <w:jc w:val="center"/>
              <w:rPr>
                <w:rFonts w:asciiTheme="minorHAnsi" w:hAnsiTheme="minorHAnsi"/>
                <w:sz w:val="20"/>
                <w:szCs w:val="20"/>
              </w:rPr>
            </w:pPr>
            <w:r>
              <w:rPr>
                <w:rFonts w:asciiTheme="minorHAnsi" w:hAnsiTheme="minorHAnsi"/>
                <w:sz w:val="20"/>
                <w:szCs w:val="20"/>
              </w:rPr>
              <w:t>61.5</w:t>
            </w:r>
          </w:p>
        </w:tc>
        <w:tc>
          <w:tcPr>
            <w:tcW w:w="262" w:type="pct"/>
            <w:tcBorders>
              <w:left w:val="single" w:sz="2" w:space="0" w:color="BFBFBF" w:themeColor="background1" w:themeShade="BF"/>
              <w:bottom w:val="single" w:sz="2" w:space="0" w:color="auto"/>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61.9</w:t>
            </w:r>
          </w:p>
        </w:tc>
        <w:tc>
          <w:tcPr>
            <w:tcW w:w="231" w:type="pct"/>
            <w:tcBorders>
              <w:bottom w:val="single" w:sz="2" w:space="0" w:color="auto"/>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57.8</w:t>
            </w:r>
          </w:p>
        </w:tc>
        <w:tc>
          <w:tcPr>
            <w:tcW w:w="310" w:type="pct"/>
            <w:tcBorders>
              <w:bottom w:val="single" w:sz="2" w:space="0" w:color="auto"/>
              <w:right w:val="single" w:sz="2" w:space="0" w:color="BFBFBF" w:themeColor="background1" w:themeShade="BF"/>
            </w:tcBorders>
            <w:vAlign w:val="center"/>
          </w:tcPr>
          <w:p w:rsidR="00755C7E" w:rsidRPr="00B627BB" w:rsidRDefault="00755C7E" w:rsidP="00D248F5">
            <w:pPr>
              <w:pStyle w:val="NoSpacing"/>
              <w:ind w:left="-55" w:right="-108" w:firstLine="12"/>
              <w:jc w:val="center"/>
              <w:rPr>
                <w:rFonts w:asciiTheme="minorHAnsi" w:hAnsiTheme="minorHAnsi"/>
                <w:sz w:val="20"/>
                <w:szCs w:val="20"/>
              </w:rPr>
            </w:pPr>
            <w:r>
              <w:rPr>
                <w:rFonts w:asciiTheme="minorHAnsi" w:hAnsiTheme="minorHAnsi"/>
                <w:sz w:val="20"/>
                <w:szCs w:val="20"/>
              </w:rPr>
              <w:t>77.1</w:t>
            </w:r>
          </w:p>
        </w:tc>
        <w:tc>
          <w:tcPr>
            <w:tcW w:w="253" w:type="pct"/>
            <w:tcBorders>
              <w:left w:val="single" w:sz="2" w:space="0" w:color="BFBFBF" w:themeColor="background1" w:themeShade="BF"/>
              <w:bottom w:val="single" w:sz="2" w:space="0" w:color="auto"/>
            </w:tcBorders>
            <w:vAlign w:val="bottom"/>
          </w:tcPr>
          <w:p w:rsidR="00755C7E" w:rsidRPr="001C41F7" w:rsidRDefault="00755C7E" w:rsidP="001C41F7">
            <w:pPr>
              <w:ind w:left="-113" w:right="-64"/>
              <w:jc w:val="right"/>
              <w:rPr>
                <w:rFonts w:ascii="Calibri" w:hAnsi="Calibri"/>
                <w:color w:val="000000"/>
                <w:szCs w:val="20"/>
              </w:rPr>
            </w:pPr>
            <w:r w:rsidRPr="001C41F7">
              <w:rPr>
                <w:rFonts w:ascii="Calibri" w:hAnsi="Calibri"/>
                <w:color w:val="000000"/>
                <w:szCs w:val="20"/>
              </w:rPr>
              <w:t>45.6</w:t>
            </w:r>
          </w:p>
        </w:tc>
        <w:tc>
          <w:tcPr>
            <w:tcW w:w="253" w:type="pct"/>
            <w:gridSpan w:val="2"/>
            <w:tcBorders>
              <w:bottom w:val="single" w:sz="2" w:space="0" w:color="auto"/>
            </w:tcBorders>
            <w:vAlign w:val="bottom"/>
          </w:tcPr>
          <w:p w:rsidR="00755C7E" w:rsidRPr="0056579F" w:rsidRDefault="00755C7E" w:rsidP="0056579F">
            <w:pPr>
              <w:ind w:left="-152" w:right="-30"/>
              <w:jc w:val="right"/>
              <w:rPr>
                <w:rFonts w:ascii="Calibri" w:hAnsi="Calibri"/>
                <w:color w:val="000000"/>
                <w:szCs w:val="20"/>
              </w:rPr>
            </w:pPr>
            <w:r w:rsidRPr="0056579F">
              <w:rPr>
                <w:rFonts w:ascii="Calibri" w:hAnsi="Calibri"/>
                <w:color w:val="000000"/>
                <w:szCs w:val="20"/>
              </w:rPr>
              <w:t>45.1</w:t>
            </w:r>
          </w:p>
        </w:tc>
        <w:tc>
          <w:tcPr>
            <w:tcW w:w="266" w:type="pct"/>
            <w:gridSpan w:val="2"/>
            <w:tcBorders>
              <w:bottom w:val="single" w:sz="2" w:space="0" w:color="auto"/>
              <w:right w:val="single" w:sz="2" w:space="0" w:color="BFBFBF" w:themeColor="background1" w:themeShade="BF"/>
            </w:tcBorders>
            <w:vAlign w:val="bottom"/>
          </w:tcPr>
          <w:p w:rsidR="00755C7E" w:rsidRPr="00755C7E" w:rsidRDefault="00755C7E" w:rsidP="00755C7E">
            <w:pPr>
              <w:ind w:left="-50" w:right="-103"/>
              <w:rPr>
                <w:rFonts w:ascii="Calibri" w:hAnsi="Calibri"/>
                <w:color w:val="000000"/>
                <w:szCs w:val="20"/>
              </w:rPr>
            </w:pPr>
            <w:r w:rsidRPr="00755C7E">
              <w:rPr>
                <w:rFonts w:ascii="Calibri" w:hAnsi="Calibri"/>
                <w:color w:val="000000"/>
                <w:szCs w:val="20"/>
              </w:rPr>
              <w:t>77.6</w:t>
            </w:r>
          </w:p>
        </w:tc>
        <w:tc>
          <w:tcPr>
            <w:tcW w:w="233" w:type="pct"/>
            <w:tcBorders>
              <w:left w:val="single" w:sz="2" w:space="0" w:color="BFBFBF" w:themeColor="background1" w:themeShade="BF"/>
              <w:bottom w:val="single" w:sz="2" w:space="0" w:color="auto"/>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52.8</w:t>
            </w:r>
          </w:p>
        </w:tc>
        <w:tc>
          <w:tcPr>
            <w:tcW w:w="224" w:type="pct"/>
            <w:gridSpan w:val="2"/>
            <w:tcBorders>
              <w:bottom w:val="single" w:sz="2" w:space="0" w:color="auto"/>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46.7</w:t>
            </w:r>
          </w:p>
        </w:tc>
        <w:tc>
          <w:tcPr>
            <w:tcW w:w="315" w:type="pct"/>
            <w:gridSpan w:val="2"/>
            <w:tcBorders>
              <w:bottom w:val="single" w:sz="2" w:space="0" w:color="auto"/>
              <w:right w:val="single" w:sz="2" w:space="0" w:color="BFBFBF" w:themeColor="background1" w:themeShade="BF"/>
            </w:tcBorders>
            <w:vAlign w:val="center"/>
          </w:tcPr>
          <w:p w:rsidR="00755C7E" w:rsidRPr="00B627BB" w:rsidRDefault="00755C7E" w:rsidP="00D248F5">
            <w:pPr>
              <w:pStyle w:val="NoSpacing"/>
              <w:ind w:left="-116" w:right="-115"/>
              <w:jc w:val="center"/>
              <w:rPr>
                <w:rFonts w:asciiTheme="minorHAnsi" w:hAnsiTheme="minorHAnsi"/>
                <w:sz w:val="20"/>
                <w:szCs w:val="20"/>
              </w:rPr>
            </w:pPr>
            <w:r>
              <w:rPr>
                <w:rFonts w:asciiTheme="minorHAnsi" w:hAnsiTheme="minorHAnsi"/>
                <w:sz w:val="20"/>
                <w:szCs w:val="20"/>
              </w:rPr>
              <w:t>70.7</w:t>
            </w:r>
          </w:p>
        </w:tc>
        <w:tc>
          <w:tcPr>
            <w:tcW w:w="236" w:type="pct"/>
            <w:tcBorders>
              <w:left w:val="single" w:sz="2" w:space="0" w:color="BFBFBF" w:themeColor="background1" w:themeShade="BF"/>
              <w:bottom w:val="single" w:sz="2" w:space="0" w:color="auto"/>
            </w:tcBorders>
            <w:vAlign w:val="center"/>
          </w:tcPr>
          <w:p w:rsidR="00755C7E" w:rsidRPr="00B627BB" w:rsidRDefault="00755C7E" w:rsidP="00D248F5">
            <w:pPr>
              <w:pStyle w:val="NoSpacing"/>
              <w:ind w:left="-48" w:right="-98"/>
              <w:jc w:val="center"/>
              <w:rPr>
                <w:rFonts w:asciiTheme="minorHAnsi" w:hAnsiTheme="minorHAnsi"/>
                <w:sz w:val="20"/>
                <w:szCs w:val="20"/>
              </w:rPr>
            </w:pPr>
            <w:r>
              <w:rPr>
                <w:rFonts w:asciiTheme="minorHAnsi" w:hAnsiTheme="minorHAnsi"/>
                <w:sz w:val="20"/>
                <w:szCs w:val="20"/>
              </w:rPr>
              <w:t>50.0</w:t>
            </w:r>
          </w:p>
        </w:tc>
        <w:tc>
          <w:tcPr>
            <w:tcW w:w="305" w:type="pct"/>
            <w:tcBorders>
              <w:bottom w:val="single" w:sz="2" w:space="0" w:color="auto"/>
            </w:tcBorders>
            <w:vAlign w:val="center"/>
          </w:tcPr>
          <w:p w:rsidR="00755C7E" w:rsidRPr="00B627BB" w:rsidRDefault="00755C7E" w:rsidP="00313DBE">
            <w:pPr>
              <w:pStyle w:val="16TableText"/>
              <w:ind w:left="-68" w:right="-102" w:firstLine="20"/>
              <w:rPr>
                <w:rFonts w:asciiTheme="minorHAnsi" w:eastAsia="Arial Unicode MS" w:hAnsiTheme="minorHAnsi" w:cs="Arial Unicode MS"/>
                <w:sz w:val="20"/>
              </w:rPr>
            </w:pPr>
            <w:r>
              <w:rPr>
                <w:rFonts w:asciiTheme="minorHAnsi" w:eastAsia="Arial Unicode MS" w:hAnsiTheme="minorHAnsi" w:cs="Arial Unicode MS"/>
                <w:sz w:val="20"/>
              </w:rPr>
              <w:t>45.9</w:t>
            </w:r>
          </w:p>
        </w:tc>
        <w:tc>
          <w:tcPr>
            <w:tcW w:w="228" w:type="pct"/>
            <w:tcBorders>
              <w:bottom w:val="single" w:sz="2" w:space="0" w:color="auto"/>
            </w:tcBorders>
            <w:vAlign w:val="center"/>
          </w:tcPr>
          <w:p w:rsidR="00755C7E" w:rsidRPr="00B627BB" w:rsidRDefault="00755C7E" w:rsidP="00D248F5">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65.4</w:t>
            </w:r>
          </w:p>
        </w:tc>
      </w:tr>
    </w:tbl>
    <w:p w:rsidR="001A2FAA" w:rsidRDefault="001A2FAA" w:rsidP="0043038B">
      <w:pPr>
        <w:rPr>
          <w:rFonts w:eastAsia="Arial Unicode MS"/>
        </w:rPr>
      </w:pPr>
    </w:p>
    <w:p w:rsidR="0043038B" w:rsidRPr="0043038B" w:rsidRDefault="0043038B" w:rsidP="000C60F4">
      <w:pPr>
        <w:jc w:val="both"/>
        <w:rPr>
          <w:rFonts w:eastAsia="Arial Unicode MS"/>
        </w:rPr>
      </w:pPr>
      <w:r>
        <w:rPr>
          <w:rFonts w:eastAsia="Arial Unicode MS"/>
        </w:rPr>
        <w:t xml:space="preserve">During the summer season, the maximum recommended </w:t>
      </w:r>
      <w:r w:rsidR="00FF5CF9">
        <w:rPr>
          <w:rFonts w:eastAsia="Arial Unicode MS"/>
        </w:rPr>
        <w:t>level of 60% was exceeded in</w:t>
      </w:r>
      <w:r>
        <w:rPr>
          <w:rFonts w:eastAsia="Arial Unicode MS"/>
        </w:rPr>
        <w:t xml:space="preserve"> five </w:t>
      </w:r>
      <w:r w:rsidR="00FF5CF9">
        <w:rPr>
          <w:rFonts w:eastAsia="Arial Unicode MS"/>
        </w:rPr>
        <w:t xml:space="preserve">out of six </w:t>
      </w:r>
      <w:r>
        <w:rPr>
          <w:rFonts w:eastAsia="Arial Unicode MS"/>
        </w:rPr>
        <w:t xml:space="preserve">homes monitored, with average relative humidity levels exceeding 60% in the living room of one dwelling (No.3). Outside levels during the monitoring period did not appear to influence the results. </w:t>
      </w:r>
    </w:p>
    <w:p w:rsidR="0043038B" w:rsidRPr="0043038B" w:rsidRDefault="009F718A" w:rsidP="0043038B">
      <w:pPr>
        <w:pStyle w:val="Heading20"/>
        <w:numPr>
          <w:ilvl w:val="1"/>
          <w:numId w:val="12"/>
        </w:numPr>
        <w:rPr>
          <w:rFonts w:eastAsia="Arial Unicode MS" w:cs="Arial"/>
        </w:rPr>
      </w:pPr>
      <w:r>
        <w:rPr>
          <w:rFonts w:eastAsia="Arial Unicode MS" w:cs="Arial"/>
        </w:rPr>
        <w:t xml:space="preserve">Temperature </w:t>
      </w:r>
    </w:p>
    <w:p w:rsidR="00342EFE" w:rsidRDefault="00342EFE" w:rsidP="00C574B2">
      <w:pPr>
        <w:pStyle w:val="Heading3"/>
        <w:numPr>
          <w:ilvl w:val="2"/>
          <w:numId w:val="18"/>
        </w:numPr>
        <w:rPr>
          <w:rFonts w:eastAsia="Arial Unicode MS"/>
        </w:rPr>
      </w:pPr>
      <w:r>
        <w:rPr>
          <w:rFonts w:eastAsia="Arial Unicode MS"/>
        </w:rPr>
        <w:t>Winter season</w:t>
      </w:r>
    </w:p>
    <w:p w:rsidR="000D1DBB" w:rsidRDefault="000D1DBB" w:rsidP="000C60F4">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Table 7</w:t>
      </w:r>
      <w:r w:rsidRPr="009F718A">
        <w:rPr>
          <w:rFonts w:ascii="Arial Unicode MS" w:eastAsia="Arial Unicode MS" w:hAnsi="Arial Unicode MS" w:cs="Arial Unicode MS"/>
          <w:sz w:val="20"/>
        </w:rPr>
        <w:t xml:space="preserve"> shows the temperature results both indoors and outdoors during the measurement period. During this time, the occupants were asked to record periods when heating was used, either through use of gas/electric fire or portable electric heaters since no central heating system was available. Furthermore, during the interviews households were asked to record their typical heating schedule for each season and typical home occupancy levels, as illustrated in </w:t>
      </w:r>
      <w:r>
        <w:rPr>
          <w:rFonts w:ascii="Arial Unicode MS" w:eastAsia="Arial Unicode MS" w:hAnsi="Arial Unicode MS" w:cs="Arial Unicode MS"/>
          <w:sz w:val="20"/>
        </w:rPr>
        <w:t>Table 8</w:t>
      </w:r>
      <w:r w:rsidRPr="00F16D36">
        <w:rPr>
          <w:rFonts w:ascii="Arial Unicode MS" w:eastAsia="Arial Unicode MS" w:hAnsi="Arial Unicode MS" w:cs="Arial Unicode MS"/>
          <w:sz w:val="20"/>
        </w:rPr>
        <w:t>.</w:t>
      </w:r>
    </w:p>
    <w:p w:rsidR="00DD4A10" w:rsidRPr="009F718A" w:rsidRDefault="00DD4A10" w:rsidP="000C60F4">
      <w:pPr>
        <w:pStyle w:val="06BodyMaintext"/>
        <w:spacing w:line="240" w:lineRule="auto"/>
        <w:ind w:firstLine="0"/>
        <w:rPr>
          <w:rFonts w:ascii="Arial Unicode MS" w:eastAsia="Arial Unicode MS" w:hAnsi="Arial Unicode MS" w:cs="Arial Unicode MS"/>
          <w:b/>
          <w:sz w:val="20"/>
        </w:rPr>
      </w:pPr>
    </w:p>
    <w:p w:rsidR="000D1DBB" w:rsidRPr="000D1DBB" w:rsidRDefault="000D1DBB" w:rsidP="000D1DBB">
      <w:pPr>
        <w:rPr>
          <w:rFonts w:eastAsia="Arial Unicode MS"/>
        </w:rPr>
      </w:pPr>
    </w:p>
    <w:tbl>
      <w:tblPr>
        <w:tblW w:w="4905" w:type="pct"/>
        <w:jc w:val="center"/>
        <w:tblInd w:w="-493" w:type="dxa"/>
        <w:tblBorders>
          <w:top w:val="single" w:sz="18" w:space="0" w:color="auto"/>
          <w:bottom w:val="single" w:sz="18" w:space="0" w:color="auto"/>
        </w:tblBorders>
        <w:tblLayout w:type="fixed"/>
        <w:tblLook w:val="04A0" w:firstRow="1" w:lastRow="0" w:firstColumn="1" w:lastColumn="0" w:noHBand="0" w:noVBand="1"/>
      </w:tblPr>
      <w:tblGrid>
        <w:gridCol w:w="88"/>
        <w:gridCol w:w="574"/>
        <w:gridCol w:w="629"/>
        <w:gridCol w:w="832"/>
        <w:gridCol w:w="553"/>
        <w:gridCol w:w="720"/>
        <w:gridCol w:w="587"/>
        <w:gridCol w:w="694"/>
        <w:gridCol w:w="673"/>
        <w:gridCol w:w="743"/>
        <w:gridCol w:w="651"/>
        <w:gridCol w:w="765"/>
        <w:gridCol w:w="647"/>
        <w:gridCol w:w="13"/>
        <w:gridCol w:w="781"/>
        <w:gridCol w:w="116"/>
      </w:tblGrid>
      <w:tr w:rsidR="00342EFE" w:rsidRPr="009F718A" w:rsidTr="000E0FA4">
        <w:trPr>
          <w:gridBefore w:val="1"/>
          <w:wBefore w:w="48" w:type="pct"/>
          <w:jc w:val="center"/>
        </w:trPr>
        <w:tc>
          <w:tcPr>
            <w:tcW w:w="4952" w:type="pct"/>
            <w:gridSpan w:val="15"/>
            <w:tcBorders>
              <w:top w:val="nil"/>
              <w:bottom w:val="single" w:sz="2" w:space="0" w:color="auto"/>
            </w:tcBorders>
          </w:tcPr>
          <w:p w:rsidR="00342EFE" w:rsidRPr="000E0FA4" w:rsidRDefault="00CB4E25" w:rsidP="00342EFE">
            <w:pPr>
              <w:pStyle w:val="15TableTitle"/>
              <w:ind w:left="-34" w:firstLine="0"/>
              <w:jc w:val="left"/>
              <w:rPr>
                <w:rFonts w:ascii="Arial Unicode MS" w:eastAsia="Arial Unicode MS" w:hAnsi="Arial Unicode MS" w:cs="Arial Unicode MS"/>
                <w:b w:val="0"/>
              </w:rPr>
            </w:pPr>
            <w:r>
              <w:rPr>
                <w:rFonts w:ascii="Arial Unicode MS" w:eastAsia="Arial Unicode MS" w:hAnsi="Arial Unicode MS" w:cs="Arial Unicode MS"/>
                <w:b w:val="0"/>
              </w:rPr>
              <w:t>Table 7</w:t>
            </w:r>
            <w:r w:rsidR="00342EFE" w:rsidRPr="000E0FA4">
              <w:rPr>
                <w:rFonts w:ascii="Arial Unicode MS" w:eastAsia="Arial Unicode MS" w:hAnsi="Arial Unicode MS" w:cs="Arial Unicode MS"/>
                <w:b w:val="0"/>
              </w:rPr>
              <w:t>.   Winter temperature results (º C) in living room and outside</w:t>
            </w:r>
          </w:p>
        </w:tc>
      </w:tr>
      <w:tr w:rsidR="00342EFE" w:rsidRPr="009F718A" w:rsidTr="000E0FA4">
        <w:trPr>
          <w:jc w:val="center"/>
        </w:trPr>
        <w:tc>
          <w:tcPr>
            <w:tcW w:w="364" w:type="pct"/>
            <w:gridSpan w:val="2"/>
            <w:tcBorders>
              <w:top w:val="single" w:sz="2" w:space="0" w:color="auto"/>
              <w:bottom w:val="single" w:sz="2" w:space="0" w:color="auto"/>
            </w:tcBorders>
            <w:vAlign w:val="center"/>
          </w:tcPr>
          <w:p w:rsidR="00342EFE" w:rsidRPr="009C4800" w:rsidRDefault="00342EFE" w:rsidP="000E0FA4">
            <w:pPr>
              <w:pStyle w:val="14TableHeading"/>
              <w:tabs>
                <w:tab w:val="left" w:pos="389"/>
              </w:tabs>
              <w:ind w:left="-49" w:firstLine="16"/>
              <w:rPr>
                <w:rFonts w:asciiTheme="minorHAnsi" w:eastAsia="Arial Unicode MS" w:hAnsiTheme="minorHAnsi" w:cs="Arial Unicode MS"/>
                <w:b w:val="0"/>
              </w:rPr>
            </w:pPr>
          </w:p>
        </w:tc>
        <w:tc>
          <w:tcPr>
            <w:tcW w:w="806" w:type="pct"/>
            <w:gridSpan w:val="2"/>
            <w:tcBorders>
              <w:top w:val="single" w:sz="2" w:space="0" w:color="auto"/>
              <w:bottom w:val="single" w:sz="2" w:space="0" w:color="auto"/>
            </w:tcBorders>
            <w:vAlign w:val="center"/>
          </w:tcPr>
          <w:p w:rsidR="00342EFE" w:rsidRPr="009C4800" w:rsidRDefault="00342EFE" w:rsidP="000E0FA4">
            <w:pPr>
              <w:pStyle w:val="14TableHeading"/>
              <w:tabs>
                <w:tab w:val="left" w:pos="389"/>
              </w:tabs>
              <w:ind w:left="-49" w:right="-98" w:hanging="1"/>
              <w:rPr>
                <w:rFonts w:asciiTheme="minorHAnsi" w:eastAsia="Arial Unicode MS" w:hAnsiTheme="minorHAnsi" w:cs="Arial Unicode MS"/>
                <w:b w:val="0"/>
              </w:rPr>
            </w:pPr>
            <w:r w:rsidRPr="009C4800">
              <w:rPr>
                <w:rFonts w:asciiTheme="minorHAnsi" w:eastAsia="Arial Unicode MS" w:hAnsiTheme="minorHAnsi" w:cs="Arial Unicode MS"/>
                <w:b w:val="0"/>
              </w:rPr>
              <w:t>No.1</w:t>
            </w:r>
          </w:p>
        </w:tc>
        <w:tc>
          <w:tcPr>
            <w:tcW w:w="702" w:type="pct"/>
            <w:gridSpan w:val="2"/>
            <w:tcBorders>
              <w:top w:val="single" w:sz="2" w:space="0" w:color="auto"/>
              <w:bottom w:val="single" w:sz="2" w:space="0" w:color="auto"/>
            </w:tcBorders>
            <w:vAlign w:val="center"/>
          </w:tcPr>
          <w:p w:rsidR="00342EFE" w:rsidRPr="009C4800" w:rsidRDefault="00342EFE" w:rsidP="000E0FA4">
            <w:pPr>
              <w:pStyle w:val="14TableHeading"/>
              <w:ind w:left="0" w:firstLine="16"/>
              <w:rPr>
                <w:rFonts w:asciiTheme="minorHAnsi" w:eastAsia="Arial Unicode MS" w:hAnsiTheme="minorHAnsi" w:cs="Arial Unicode MS"/>
                <w:b w:val="0"/>
              </w:rPr>
            </w:pPr>
            <w:r w:rsidRPr="009C4800">
              <w:rPr>
                <w:rFonts w:asciiTheme="minorHAnsi" w:eastAsia="Arial Unicode MS" w:hAnsiTheme="minorHAnsi" w:cs="Arial Unicode MS"/>
                <w:b w:val="0"/>
              </w:rPr>
              <w:t>No.2</w:t>
            </w:r>
          </w:p>
        </w:tc>
        <w:tc>
          <w:tcPr>
            <w:tcW w:w="707" w:type="pct"/>
            <w:gridSpan w:val="2"/>
            <w:tcBorders>
              <w:top w:val="single" w:sz="2" w:space="0" w:color="auto"/>
              <w:bottom w:val="single" w:sz="2" w:space="0" w:color="auto"/>
            </w:tcBorders>
            <w:vAlign w:val="center"/>
          </w:tcPr>
          <w:p w:rsidR="00342EFE" w:rsidRPr="009C4800" w:rsidRDefault="00342EFE" w:rsidP="000E0FA4">
            <w:pPr>
              <w:pStyle w:val="14TableHeading"/>
              <w:ind w:left="0" w:firstLine="16"/>
              <w:rPr>
                <w:rFonts w:asciiTheme="minorHAnsi" w:eastAsia="Arial Unicode MS" w:hAnsiTheme="minorHAnsi" w:cs="Arial Unicode MS"/>
                <w:b w:val="0"/>
              </w:rPr>
            </w:pPr>
            <w:r w:rsidRPr="009C4800">
              <w:rPr>
                <w:rFonts w:asciiTheme="minorHAnsi" w:eastAsia="Arial Unicode MS" w:hAnsiTheme="minorHAnsi" w:cs="Arial Unicode MS"/>
                <w:b w:val="0"/>
              </w:rPr>
              <w:t>No.3</w:t>
            </w:r>
          </w:p>
        </w:tc>
        <w:tc>
          <w:tcPr>
            <w:tcW w:w="780" w:type="pct"/>
            <w:gridSpan w:val="2"/>
            <w:tcBorders>
              <w:top w:val="single" w:sz="2" w:space="0" w:color="auto"/>
              <w:bottom w:val="single" w:sz="2" w:space="0" w:color="auto"/>
            </w:tcBorders>
            <w:vAlign w:val="center"/>
          </w:tcPr>
          <w:p w:rsidR="00342EFE" w:rsidRPr="009C4800" w:rsidRDefault="00342EFE" w:rsidP="000E0FA4">
            <w:pPr>
              <w:pStyle w:val="14TableHeading"/>
              <w:ind w:left="0" w:firstLine="16"/>
              <w:rPr>
                <w:rFonts w:asciiTheme="minorHAnsi" w:eastAsia="Arial Unicode MS" w:hAnsiTheme="minorHAnsi" w:cs="Arial Unicode MS"/>
                <w:b w:val="0"/>
              </w:rPr>
            </w:pPr>
            <w:r w:rsidRPr="009C4800">
              <w:rPr>
                <w:rFonts w:asciiTheme="minorHAnsi" w:eastAsia="Arial Unicode MS" w:hAnsiTheme="minorHAnsi" w:cs="Arial Unicode MS"/>
                <w:b w:val="0"/>
              </w:rPr>
              <w:t>No.4</w:t>
            </w:r>
          </w:p>
        </w:tc>
        <w:tc>
          <w:tcPr>
            <w:tcW w:w="781" w:type="pct"/>
            <w:gridSpan w:val="2"/>
            <w:tcBorders>
              <w:top w:val="single" w:sz="2" w:space="0" w:color="auto"/>
              <w:bottom w:val="single" w:sz="2" w:space="0" w:color="auto"/>
            </w:tcBorders>
            <w:vAlign w:val="center"/>
          </w:tcPr>
          <w:p w:rsidR="00342EFE" w:rsidRPr="009C4800" w:rsidRDefault="00342EFE" w:rsidP="000E0FA4">
            <w:pPr>
              <w:pStyle w:val="14TableHeading"/>
              <w:ind w:left="0" w:right="-106" w:firstLine="16"/>
              <w:rPr>
                <w:rFonts w:asciiTheme="minorHAnsi" w:eastAsia="Arial Unicode MS" w:hAnsiTheme="minorHAnsi" w:cs="Arial Unicode MS"/>
                <w:b w:val="0"/>
              </w:rPr>
            </w:pPr>
            <w:r w:rsidRPr="009C4800">
              <w:rPr>
                <w:rFonts w:asciiTheme="minorHAnsi" w:eastAsia="Arial Unicode MS" w:hAnsiTheme="minorHAnsi" w:cs="Arial Unicode MS"/>
                <w:b w:val="0"/>
              </w:rPr>
              <w:t>No.5</w:t>
            </w:r>
          </w:p>
        </w:tc>
        <w:tc>
          <w:tcPr>
            <w:tcW w:w="859" w:type="pct"/>
            <w:gridSpan w:val="4"/>
            <w:tcBorders>
              <w:top w:val="single" w:sz="2" w:space="0" w:color="auto"/>
              <w:bottom w:val="single" w:sz="2" w:space="0" w:color="auto"/>
            </w:tcBorders>
            <w:vAlign w:val="center"/>
          </w:tcPr>
          <w:p w:rsidR="00342EFE" w:rsidRPr="009C4800" w:rsidRDefault="00342EFE" w:rsidP="000E0FA4">
            <w:pPr>
              <w:pStyle w:val="14TableHeading"/>
              <w:ind w:left="0" w:firstLine="16"/>
              <w:rPr>
                <w:rFonts w:asciiTheme="minorHAnsi" w:eastAsia="Arial Unicode MS" w:hAnsiTheme="minorHAnsi" w:cs="Arial Unicode MS"/>
                <w:b w:val="0"/>
              </w:rPr>
            </w:pPr>
            <w:r w:rsidRPr="009C4800">
              <w:rPr>
                <w:rFonts w:asciiTheme="minorHAnsi" w:eastAsia="Arial Unicode MS" w:hAnsiTheme="minorHAnsi" w:cs="Arial Unicode MS"/>
                <w:b w:val="0"/>
              </w:rPr>
              <w:t>No.6</w:t>
            </w:r>
          </w:p>
        </w:tc>
      </w:tr>
      <w:tr w:rsidR="00342EFE" w:rsidRPr="009F718A" w:rsidTr="000E0FA4">
        <w:trPr>
          <w:jc w:val="center"/>
        </w:trPr>
        <w:tc>
          <w:tcPr>
            <w:tcW w:w="364" w:type="pct"/>
            <w:gridSpan w:val="2"/>
            <w:tcBorders>
              <w:top w:val="single" w:sz="2" w:space="0" w:color="auto"/>
              <w:bottom w:val="single" w:sz="2" w:space="0" w:color="auto"/>
            </w:tcBorders>
            <w:vAlign w:val="center"/>
          </w:tcPr>
          <w:p w:rsidR="00342EFE" w:rsidRPr="009C4800" w:rsidRDefault="00342EFE" w:rsidP="000E0FA4">
            <w:pPr>
              <w:pStyle w:val="16TableText"/>
              <w:tabs>
                <w:tab w:val="left" w:pos="389"/>
              </w:tabs>
              <w:ind w:left="-49" w:firstLine="16"/>
              <w:rPr>
                <w:rFonts w:asciiTheme="minorHAnsi" w:eastAsia="Arial Unicode MS" w:hAnsiTheme="minorHAnsi" w:cs="Arial Unicode MS"/>
                <w:sz w:val="20"/>
              </w:rPr>
            </w:pPr>
          </w:p>
        </w:tc>
        <w:tc>
          <w:tcPr>
            <w:tcW w:w="347" w:type="pct"/>
            <w:tcBorders>
              <w:top w:val="single" w:sz="2" w:space="0" w:color="auto"/>
              <w:bottom w:val="single" w:sz="2" w:space="0" w:color="auto"/>
            </w:tcBorders>
            <w:vAlign w:val="center"/>
          </w:tcPr>
          <w:p w:rsidR="00342EFE" w:rsidRPr="009C4800" w:rsidRDefault="00342EFE" w:rsidP="000E0FA4">
            <w:pPr>
              <w:pStyle w:val="16TableText"/>
              <w:tabs>
                <w:tab w:val="left" w:pos="389"/>
              </w:tabs>
              <w:ind w:left="-49" w:right="-69" w:hanging="1"/>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459" w:type="pct"/>
            <w:tcBorders>
              <w:top w:val="single" w:sz="2" w:space="0" w:color="auto"/>
              <w:bottom w:val="single" w:sz="2" w:space="0" w:color="auto"/>
            </w:tcBorders>
            <w:vAlign w:val="center"/>
          </w:tcPr>
          <w:p w:rsidR="00342EFE" w:rsidRPr="009C4800" w:rsidRDefault="00342EFE" w:rsidP="000E0FA4">
            <w:pPr>
              <w:pStyle w:val="16TableText"/>
              <w:ind w:left="-54" w:right="-98" w:firstLine="0"/>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c>
          <w:tcPr>
            <w:tcW w:w="305" w:type="pct"/>
            <w:tcBorders>
              <w:top w:val="single" w:sz="2" w:space="0" w:color="auto"/>
              <w:bottom w:val="single" w:sz="2" w:space="0" w:color="auto"/>
            </w:tcBorders>
            <w:vAlign w:val="center"/>
          </w:tcPr>
          <w:p w:rsidR="00342EFE" w:rsidRPr="009C4800" w:rsidRDefault="00342EFE" w:rsidP="000E0FA4">
            <w:pPr>
              <w:pStyle w:val="16TableText"/>
              <w:ind w:left="-95" w:right="-87" w:firstLine="0"/>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397" w:type="pct"/>
            <w:tcBorders>
              <w:top w:val="single" w:sz="2" w:space="0" w:color="auto"/>
              <w:bottom w:val="single" w:sz="2" w:space="0" w:color="auto"/>
            </w:tcBorders>
            <w:vAlign w:val="center"/>
          </w:tcPr>
          <w:p w:rsidR="00342EFE" w:rsidRPr="009C4800" w:rsidRDefault="00342EFE" w:rsidP="000E0FA4">
            <w:pPr>
              <w:pStyle w:val="16TableText"/>
              <w:ind w:left="-41" w:right="-160" w:hanging="66"/>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c>
          <w:tcPr>
            <w:tcW w:w="324" w:type="pct"/>
            <w:tcBorders>
              <w:top w:val="single" w:sz="2" w:space="0" w:color="auto"/>
              <w:bottom w:val="single" w:sz="2" w:space="0" w:color="auto"/>
            </w:tcBorders>
            <w:vAlign w:val="center"/>
          </w:tcPr>
          <w:p w:rsidR="00342EFE" w:rsidRPr="009C4800" w:rsidRDefault="00342EFE" w:rsidP="000E0FA4">
            <w:pPr>
              <w:pStyle w:val="16TableText"/>
              <w:ind w:left="-105" w:right="-123" w:firstLine="2"/>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383" w:type="pct"/>
            <w:tcBorders>
              <w:top w:val="single" w:sz="2" w:space="0" w:color="auto"/>
              <w:bottom w:val="single" w:sz="2" w:space="0" w:color="auto"/>
            </w:tcBorders>
            <w:vAlign w:val="center"/>
          </w:tcPr>
          <w:p w:rsidR="00342EFE" w:rsidRPr="009C4800" w:rsidRDefault="00342EFE" w:rsidP="000E0FA4">
            <w:pPr>
              <w:pStyle w:val="16TableText"/>
              <w:ind w:left="-90" w:right="-108" w:hanging="15"/>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c>
          <w:tcPr>
            <w:tcW w:w="371" w:type="pct"/>
            <w:tcBorders>
              <w:top w:val="single" w:sz="2" w:space="0" w:color="auto"/>
              <w:bottom w:val="single" w:sz="2" w:space="0" w:color="auto"/>
            </w:tcBorders>
            <w:vAlign w:val="center"/>
          </w:tcPr>
          <w:p w:rsidR="00342EFE" w:rsidRPr="009C4800" w:rsidRDefault="00342EFE" w:rsidP="000E0FA4">
            <w:pPr>
              <w:pStyle w:val="16TableText"/>
              <w:ind w:left="5" w:right="-95" w:firstLine="11"/>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410" w:type="pct"/>
            <w:tcBorders>
              <w:top w:val="single" w:sz="2" w:space="0" w:color="auto"/>
              <w:bottom w:val="single" w:sz="2" w:space="0" w:color="auto"/>
            </w:tcBorders>
            <w:vAlign w:val="center"/>
          </w:tcPr>
          <w:p w:rsidR="00342EFE" w:rsidRPr="009C4800" w:rsidRDefault="00342EFE" w:rsidP="000E0FA4">
            <w:pPr>
              <w:pStyle w:val="16TableText"/>
              <w:ind w:left="-55" w:right="-113" w:hanging="41"/>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c>
          <w:tcPr>
            <w:tcW w:w="359" w:type="pct"/>
            <w:tcBorders>
              <w:top w:val="single" w:sz="2" w:space="0" w:color="auto"/>
              <w:bottom w:val="single" w:sz="2" w:space="0" w:color="auto"/>
            </w:tcBorders>
            <w:vAlign w:val="center"/>
          </w:tcPr>
          <w:p w:rsidR="00342EFE" w:rsidRPr="009C4800" w:rsidRDefault="00342EFE" w:rsidP="000E0FA4">
            <w:pPr>
              <w:pStyle w:val="16TableText"/>
              <w:ind w:left="-52" w:right="-58" w:firstLine="16"/>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422" w:type="pct"/>
            <w:tcBorders>
              <w:top w:val="single" w:sz="2" w:space="0" w:color="auto"/>
              <w:bottom w:val="single" w:sz="2" w:space="0" w:color="auto"/>
            </w:tcBorders>
            <w:vAlign w:val="center"/>
          </w:tcPr>
          <w:p w:rsidR="00342EFE" w:rsidRPr="009C4800" w:rsidRDefault="00342EFE" w:rsidP="000E0FA4">
            <w:pPr>
              <w:pStyle w:val="16TableText"/>
              <w:ind w:left="-66" w:right="-111" w:hanging="2"/>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c>
          <w:tcPr>
            <w:tcW w:w="364" w:type="pct"/>
            <w:gridSpan w:val="2"/>
            <w:tcBorders>
              <w:top w:val="single" w:sz="2" w:space="0" w:color="auto"/>
              <w:bottom w:val="single" w:sz="2" w:space="0" w:color="auto"/>
            </w:tcBorders>
            <w:vAlign w:val="center"/>
          </w:tcPr>
          <w:p w:rsidR="00342EFE" w:rsidRPr="009C4800" w:rsidRDefault="00342EFE" w:rsidP="000E0FA4">
            <w:pPr>
              <w:pStyle w:val="16TableText"/>
              <w:ind w:left="-19" w:right="-107" w:firstLine="0"/>
              <w:rPr>
                <w:rFonts w:asciiTheme="minorHAnsi" w:eastAsia="Arial Unicode MS" w:hAnsiTheme="minorHAnsi" w:cs="Arial Unicode MS"/>
                <w:sz w:val="20"/>
              </w:rPr>
            </w:pPr>
            <w:r>
              <w:rPr>
                <w:rFonts w:asciiTheme="minorHAnsi" w:eastAsia="Arial Unicode MS" w:hAnsiTheme="minorHAnsi" w:cs="Arial Unicode MS"/>
                <w:sz w:val="20"/>
              </w:rPr>
              <w:t>Living room</w:t>
            </w:r>
          </w:p>
        </w:tc>
        <w:tc>
          <w:tcPr>
            <w:tcW w:w="495" w:type="pct"/>
            <w:gridSpan w:val="2"/>
            <w:tcBorders>
              <w:top w:val="single" w:sz="2" w:space="0" w:color="auto"/>
              <w:bottom w:val="single" w:sz="2" w:space="0" w:color="auto"/>
            </w:tcBorders>
            <w:vAlign w:val="center"/>
          </w:tcPr>
          <w:p w:rsidR="00342EFE" w:rsidRPr="009C4800" w:rsidRDefault="00342EFE" w:rsidP="000E0FA4">
            <w:pPr>
              <w:pStyle w:val="16TableText"/>
              <w:ind w:left="-42" w:right="-22" w:firstLine="0"/>
              <w:rPr>
                <w:rFonts w:asciiTheme="minorHAnsi" w:eastAsia="Arial Unicode MS" w:hAnsiTheme="minorHAnsi" w:cs="Arial Unicode MS"/>
                <w:sz w:val="20"/>
              </w:rPr>
            </w:pPr>
            <w:r w:rsidRPr="009C4800">
              <w:rPr>
                <w:rFonts w:asciiTheme="minorHAnsi" w:eastAsia="Arial Unicode MS" w:hAnsiTheme="minorHAnsi" w:cs="Arial Unicode MS"/>
                <w:sz w:val="20"/>
              </w:rPr>
              <w:t>Outside</w:t>
            </w:r>
          </w:p>
        </w:tc>
      </w:tr>
      <w:tr w:rsidR="00342EFE" w:rsidRPr="009F718A" w:rsidTr="000E0FA4">
        <w:trPr>
          <w:gridAfter w:val="1"/>
          <w:wAfter w:w="64" w:type="pct"/>
          <w:jc w:val="center"/>
        </w:trPr>
        <w:tc>
          <w:tcPr>
            <w:tcW w:w="364" w:type="pct"/>
            <w:gridSpan w:val="2"/>
            <w:tcBorders>
              <w:top w:val="single" w:sz="2" w:space="0" w:color="auto"/>
            </w:tcBorders>
            <w:vAlign w:val="center"/>
          </w:tcPr>
          <w:p w:rsidR="00342EFE" w:rsidRPr="009C4800" w:rsidRDefault="00342EFE" w:rsidP="000E0FA4">
            <w:pPr>
              <w:pStyle w:val="16TableText"/>
              <w:tabs>
                <w:tab w:val="left" w:pos="389"/>
              </w:tabs>
              <w:ind w:left="-49" w:right="-111" w:firstLine="16"/>
              <w:rPr>
                <w:rFonts w:asciiTheme="minorHAnsi" w:eastAsia="Arial Unicode MS" w:hAnsiTheme="minorHAnsi" w:cs="Arial Unicode MS"/>
                <w:sz w:val="20"/>
              </w:rPr>
            </w:pPr>
            <w:r w:rsidRPr="009C4800">
              <w:rPr>
                <w:rFonts w:asciiTheme="minorHAnsi" w:eastAsia="Arial Unicode MS" w:hAnsiTheme="minorHAnsi" w:cs="Arial Unicode MS"/>
                <w:sz w:val="20"/>
              </w:rPr>
              <w:t>Max</w:t>
            </w:r>
          </w:p>
        </w:tc>
        <w:tc>
          <w:tcPr>
            <w:tcW w:w="347" w:type="pct"/>
            <w:tcBorders>
              <w:top w:val="single" w:sz="2" w:space="0" w:color="auto"/>
            </w:tcBorders>
            <w:vAlign w:val="center"/>
          </w:tcPr>
          <w:p w:rsidR="00342EFE" w:rsidRPr="009C4800" w:rsidRDefault="00342EFE" w:rsidP="000E0FA4">
            <w:pPr>
              <w:pStyle w:val="16TableText"/>
              <w:ind w:left="-108" w:right="-98" w:hanging="1"/>
              <w:rPr>
                <w:rFonts w:asciiTheme="minorHAnsi" w:eastAsia="Arial Unicode MS" w:hAnsiTheme="minorHAnsi" w:cs="Arial Unicode MS"/>
                <w:sz w:val="20"/>
              </w:rPr>
            </w:pPr>
            <w:r w:rsidRPr="009C4800">
              <w:rPr>
                <w:rFonts w:asciiTheme="minorHAnsi" w:eastAsia="Arial Unicode MS" w:hAnsiTheme="minorHAnsi" w:cs="Arial Unicode MS"/>
                <w:sz w:val="20"/>
              </w:rPr>
              <w:t>20.1</w:t>
            </w:r>
          </w:p>
        </w:tc>
        <w:tc>
          <w:tcPr>
            <w:tcW w:w="459" w:type="pct"/>
            <w:tcBorders>
              <w:top w:val="single" w:sz="2" w:space="0" w:color="auto"/>
            </w:tcBorders>
            <w:vAlign w:val="center"/>
          </w:tcPr>
          <w:p w:rsidR="00342EFE" w:rsidRPr="009C4800" w:rsidRDefault="00342EFE" w:rsidP="000E0FA4">
            <w:pPr>
              <w:pStyle w:val="16TableText"/>
              <w:ind w:left="-54" w:right="-98" w:firstLine="0"/>
              <w:rPr>
                <w:rFonts w:asciiTheme="minorHAnsi" w:eastAsia="Arial Unicode MS" w:hAnsiTheme="minorHAnsi" w:cs="Arial Unicode MS"/>
                <w:sz w:val="20"/>
              </w:rPr>
            </w:pPr>
            <w:r w:rsidRPr="009C4800">
              <w:rPr>
                <w:rFonts w:asciiTheme="minorHAnsi" w:eastAsia="Arial Unicode MS" w:hAnsiTheme="minorHAnsi" w:cs="Arial Unicode MS"/>
                <w:sz w:val="20"/>
              </w:rPr>
              <w:t>5.7</w:t>
            </w:r>
          </w:p>
        </w:tc>
        <w:tc>
          <w:tcPr>
            <w:tcW w:w="305" w:type="pct"/>
            <w:tcBorders>
              <w:top w:val="single" w:sz="2" w:space="0" w:color="auto"/>
            </w:tcBorders>
            <w:vAlign w:val="center"/>
          </w:tcPr>
          <w:p w:rsidR="00342EFE" w:rsidRPr="009C4800" w:rsidRDefault="00342EFE" w:rsidP="000E0FA4">
            <w:pPr>
              <w:pStyle w:val="16TableText"/>
              <w:ind w:left="-95"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23.3</w:t>
            </w:r>
          </w:p>
        </w:tc>
        <w:tc>
          <w:tcPr>
            <w:tcW w:w="397" w:type="pct"/>
            <w:tcBorders>
              <w:top w:val="single" w:sz="2" w:space="0" w:color="auto"/>
            </w:tcBorders>
            <w:vAlign w:val="center"/>
          </w:tcPr>
          <w:p w:rsidR="00342EFE" w:rsidRPr="009C4800" w:rsidRDefault="00342EFE" w:rsidP="000E0FA4">
            <w:pPr>
              <w:pStyle w:val="16TableText"/>
              <w:ind w:left="-41" w:right="-160" w:hanging="66"/>
              <w:rPr>
                <w:rFonts w:asciiTheme="minorHAnsi" w:eastAsia="Arial Unicode MS" w:hAnsiTheme="minorHAnsi" w:cs="Arial Unicode MS"/>
                <w:sz w:val="20"/>
              </w:rPr>
            </w:pPr>
            <w:r w:rsidRPr="009C4800">
              <w:rPr>
                <w:rFonts w:asciiTheme="minorHAnsi" w:eastAsia="Arial Unicode MS" w:hAnsiTheme="minorHAnsi" w:cs="Arial Unicode MS"/>
                <w:sz w:val="20"/>
              </w:rPr>
              <w:t>8.8</w:t>
            </w:r>
          </w:p>
        </w:tc>
        <w:tc>
          <w:tcPr>
            <w:tcW w:w="324" w:type="pct"/>
            <w:tcBorders>
              <w:top w:val="single" w:sz="2" w:space="0" w:color="auto"/>
            </w:tcBorders>
            <w:vAlign w:val="center"/>
          </w:tcPr>
          <w:p w:rsidR="00342EFE" w:rsidRPr="009C4800" w:rsidRDefault="00342EFE" w:rsidP="000E0FA4">
            <w:pPr>
              <w:pStyle w:val="16TableText"/>
              <w:ind w:left="-105" w:right="-123" w:firstLine="2"/>
              <w:rPr>
                <w:rFonts w:asciiTheme="minorHAnsi" w:eastAsia="Arial Unicode MS" w:hAnsiTheme="minorHAnsi" w:cs="Arial Unicode MS"/>
                <w:sz w:val="20"/>
              </w:rPr>
            </w:pPr>
            <w:r w:rsidRPr="009C4800">
              <w:rPr>
                <w:rFonts w:asciiTheme="minorHAnsi" w:eastAsia="Arial Unicode MS" w:hAnsiTheme="minorHAnsi" w:cs="Arial Unicode MS"/>
                <w:sz w:val="20"/>
              </w:rPr>
              <w:t>22.4</w:t>
            </w:r>
          </w:p>
        </w:tc>
        <w:tc>
          <w:tcPr>
            <w:tcW w:w="383" w:type="pct"/>
            <w:tcBorders>
              <w:top w:val="single" w:sz="2" w:space="0" w:color="auto"/>
            </w:tcBorders>
            <w:vAlign w:val="center"/>
          </w:tcPr>
          <w:p w:rsidR="00342EFE" w:rsidRPr="009C4800" w:rsidRDefault="00342EFE" w:rsidP="000E0FA4">
            <w:pPr>
              <w:pStyle w:val="16TableText"/>
              <w:ind w:left="-90" w:right="-108" w:hanging="15"/>
              <w:rPr>
                <w:rFonts w:asciiTheme="minorHAnsi" w:eastAsia="Arial Unicode MS" w:hAnsiTheme="minorHAnsi" w:cs="Arial Unicode MS"/>
                <w:sz w:val="20"/>
              </w:rPr>
            </w:pPr>
            <w:r w:rsidRPr="009C4800">
              <w:rPr>
                <w:rFonts w:asciiTheme="minorHAnsi" w:eastAsia="Arial Unicode MS" w:hAnsiTheme="minorHAnsi" w:cs="Arial Unicode MS"/>
                <w:sz w:val="20"/>
              </w:rPr>
              <w:t>8.6</w:t>
            </w:r>
          </w:p>
        </w:tc>
        <w:tc>
          <w:tcPr>
            <w:tcW w:w="371" w:type="pct"/>
            <w:tcBorders>
              <w:top w:val="single" w:sz="2" w:space="0" w:color="auto"/>
            </w:tcBorders>
            <w:vAlign w:val="center"/>
          </w:tcPr>
          <w:p w:rsidR="00342EFE" w:rsidRPr="009C4800" w:rsidRDefault="00342EFE" w:rsidP="000E0FA4">
            <w:pPr>
              <w:pStyle w:val="16TableText"/>
              <w:ind w:left="5" w:right="-95" w:firstLine="11"/>
              <w:rPr>
                <w:rFonts w:asciiTheme="minorHAnsi" w:eastAsia="Arial Unicode MS" w:hAnsiTheme="minorHAnsi" w:cs="Arial Unicode MS"/>
                <w:sz w:val="20"/>
              </w:rPr>
            </w:pPr>
            <w:r w:rsidRPr="009C4800">
              <w:rPr>
                <w:rFonts w:asciiTheme="minorHAnsi" w:eastAsia="Arial Unicode MS" w:hAnsiTheme="minorHAnsi" w:cs="Arial Unicode MS"/>
                <w:sz w:val="20"/>
              </w:rPr>
              <w:t>23.4</w:t>
            </w:r>
          </w:p>
        </w:tc>
        <w:tc>
          <w:tcPr>
            <w:tcW w:w="410" w:type="pct"/>
            <w:tcBorders>
              <w:top w:val="single" w:sz="2" w:space="0" w:color="auto"/>
            </w:tcBorders>
            <w:vAlign w:val="center"/>
          </w:tcPr>
          <w:p w:rsidR="00342EFE" w:rsidRPr="009C4800" w:rsidRDefault="00342EFE" w:rsidP="000E0FA4">
            <w:pPr>
              <w:pStyle w:val="16TableText"/>
              <w:ind w:left="-55" w:right="-113" w:hanging="41"/>
              <w:rPr>
                <w:rFonts w:asciiTheme="minorHAnsi" w:eastAsia="Arial Unicode MS" w:hAnsiTheme="minorHAnsi" w:cs="Arial Unicode MS"/>
                <w:sz w:val="20"/>
              </w:rPr>
            </w:pPr>
            <w:r w:rsidRPr="009C4800">
              <w:rPr>
                <w:rFonts w:asciiTheme="minorHAnsi" w:eastAsia="Arial Unicode MS" w:hAnsiTheme="minorHAnsi" w:cs="Arial Unicode MS"/>
                <w:sz w:val="20"/>
              </w:rPr>
              <w:t>9.4</w:t>
            </w:r>
          </w:p>
        </w:tc>
        <w:tc>
          <w:tcPr>
            <w:tcW w:w="359" w:type="pct"/>
            <w:tcBorders>
              <w:top w:val="single" w:sz="2" w:space="0" w:color="auto"/>
            </w:tcBorders>
            <w:vAlign w:val="center"/>
          </w:tcPr>
          <w:p w:rsidR="00342EFE" w:rsidRPr="009C4800" w:rsidRDefault="00342EFE" w:rsidP="000E0FA4">
            <w:pPr>
              <w:pStyle w:val="16TableText"/>
              <w:ind w:left="-52" w:right="-58" w:firstLine="16"/>
              <w:rPr>
                <w:rFonts w:asciiTheme="minorHAnsi" w:eastAsia="Arial Unicode MS" w:hAnsiTheme="minorHAnsi" w:cs="Arial Unicode MS"/>
                <w:sz w:val="20"/>
              </w:rPr>
            </w:pPr>
            <w:r w:rsidRPr="009C4800">
              <w:rPr>
                <w:rFonts w:asciiTheme="minorHAnsi" w:eastAsia="Arial Unicode MS" w:hAnsiTheme="minorHAnsi" w:cs="Arial Unicode MS"/>
                <w:sz w:val="20"/>
              </w:rPr>
              <w:t>25.4</w:t>
            </w:r>
          </w:p>
        </w:tc>
        <w:tc>
          <w:tcPr>
            <w:tcW w:w="422" w:type="pct"/>
            <w:tcBorders>
              <w:top w:val="single" w:sz="2" w:space="0" w:color="auto"/>
            </w:tcBorders>
            <w:vAlign w:val="center"/>
          </w:tcPr>
          <w:p w:rsidR="00342EFE" w:rsidRPr="009C4800" w:rsidRDefault="00342EFE" w:rsidP="000E0FA4">
            <w:pPr>
              <w:pStyle w:val="16TableText"/>
              <w:ind w:left="-66" w:right="-111" w:hanging="2"/>
              <w:rPr>
                <w:rFonts w:asciiTheme="minorHAnsi" w:eastAsia="Arial Unicode MS" w:hAnsiTheme="minorHAnsi" w:cs="Arial Unicode MS"/>
                <w:sz w:val="20"/>
              </w:rPr>
            </w:pPr>
            <w:r w:rsidRPr="009C4800">
              <w:rPr>
                <w:rFonts w:asciiTheme="minorHAnsi" w:eastAsia="Arial Unicode MS" w:hAnsiTheme="minorHAnsi" w:cs="Arial Unicode MS"/>
                <w:sz w:val="20"/>
              </w:rPr>
              <w:t>8.7</w:t>
            </w:r>
          </w:p>
        </w:tc>
        <w:tc>
          <w:tcPr>
            <w:tcW w:w="357" w:type="pct"/>
            <w:tcBorders>
              <w:top w:val="single" w:sz="2" w:space="0" w:color="auto"/>
            </w:tcBorders>
            <w:vAlign w:val="center"/>
          </w:tcPr>
          <w:p w:rsidR="00342EFE" w:rsidRPr="009C4800" w:rsidRDefault="00342EFE" w:rsidP="000E0FA4">
            <w:pPr>
              <w:pStyle w:val="16TableText"/>
              <w:ind w:left="-19" w:right="-107" w:firstLine="0"/>
              <w:rPr>
                <w:rFonts w:asciiTheme="minorHAnsi" w:eastAsia="Arial Unicode MS" w:hAnsiTheme="minorHAnsi" w:cs="Arial Unicode MS"/>
                <w:sz w:val="20"/>
              </w:rPr>
            </w:pPr>
            <w:r w:rsidRPr="009C4800">
              <w:rPr>
                <w:rFonts w:asciiTheme="minorHAnsi" w:eastAsia="Arial Unicode MS" w:hAnsiTheme="minorHAnsi" w:cs="Arial Unicode MS"/>
                <w:sz w:val="20"/>
              </w:rPr>
              <w:t>23.6</w:t>
            </w:r>
          </w:p>
        </w:tc>
        <w:tc>
          <w:tcPr>
            <w:tcW w:w="438" w:type="pct"/>
            <w:gridSpan w:val="2"/>
            <w:tcBorders>
              <w:top w:val="single" w:sz="2" w:space="0" w:color="auto"/>
            </w:tcBorders>
            <w:vAlign w:val="center"/>
          </w:tcPr>
          <w:p w:rsidR="00342EFE" w:rsidRPr="009C4800" w:rsidRDefault="00342EFE" w:rsidP="000E0FA4">
            <w:pPr>
              <w:pStyle w:val="16TableText"/>
              <w:ind w:left="0" w:firstLine="16"/>
              <w:rPr>
                <w:rFonts w:asciiTheme="minorHAnsi" w:eastAsia="Arial Unicode MS" w:hAnsiTheme="minorHAnsi" w:cs="Arial Unicode MS"/>
                <w:sz w:val="20"/>
              </w:rPr>
            </w:pPr>
            <w:r w:rsidRPr="009C4800">
              <w:rPr>
                <w:rFonts w:asciiTheme="minorHAnsi" w:eastAsia="Arial Unicode MS" w:hAnsiTheme="minorHAnsi" w:cs="Arial Unicode MS"/>
                <w:sz w:val="20"/>
              </w:rPr>
              <w:t>15.4</w:t>
            </w:r>
          </w:p>
        </w:tc>
      </w:tr>
      <w:tr w:rsidR="00342EFE" w:rsidRPr="009F718A" w:rsidTr="000E0FA4">
        <w:trPr>
          <w:gridAfter w:val="1"/>
          <w:wAfter w:w="64" w:type="pct"/>
          <w:jc w:val="center"/>
        </w:trPr>
        <w:tc>
          <w:tcPr>
            <w:tcW w:w="364" w:type="pct"/>
            <w:gridSpan w:val="2"/>
            <w:vAlign w:val="center"/>
          </w:tcPr>
          <w:p w:rsidR="00342EFE" w:rsidRPr="009C4800" w:rsidRDefault="00342EFE" w:rsidP="000E0FA4">
            <w:pPr>
              <w:pStyle w:val="16TableText"/>
              <w:tabs>
                <w:tab w:val="left" w:pos="389"/>
              </w:tabs>
              <w:ind w:left="-49" w:right="-111" w:firstLine="16"/>
              <w:rPr>
                <w:rFonts w:asciiTheme="minorHAnsi" w:eastAsia="Arial Unicode MS" w:hAnsiTheme="minorHAnsi" w:cs="Arial Unicode MS"/>
                <w:sz w:val="20"/>
              </w:rPr>
            </w:pPr>
            <w:r w:rsidRPr="009C4800">
              <w:rPr>
                <w:rFonts w:asciiTheme="minorHAnsi" w:eastAsia="Arial Unicode MS" w:hAnsiTheme="minorHAnsi" w:cs="Arial Unicode MS"/>
                <w:sz w:val="20"/>
              </w:rPr>
              <w:t>Min</w:t>
            </w:r>
          </w:p>
        </w:tc>
        <w:tc>
          <w:tcPr>
            <w:tcW w:w="347" w:type="pct"/>
            <w:vAlign w:val="center"/>
          </w:tcPr>
          <w:p w:rsidR="00342EFE" w:rsidRPr="009C4800" w:rsidRDefault="00342EFE" w:rsidP="000E0FA4">
            <w:pPr>
              <w:pStyle w:val="16TableText"/>
              <w:ind w:left="-108" w:right="-98" w:hanging="1"/>
              <w:rPr>
                <w:rFonts w:asciiTheme="minorHAnsi" w:eastAsia="Arial Unicode MS" w:hAnsiTheme="minorHAnsi" w:cs="Arial Unicode MS"/>
                <w:sz w:val="20"/>
              </w:rPr>
            </w:pPr>
            <w:r w:rsidRPr="009C4800">
              <w:rPr>
                <w:rFonts w:asciiTheme="minorHAnsi" w:eastAsia="Arial Unicode MS" w:hAnsiTheme="minorHAnsi" w:cs="Arial Unicode MS"/>
                <w:sz w:val="20"/>
              </w:rPr>
              <w:t>16.7</w:t>
            </w:r>
          </w:p>
        </w:tc>
        <w:tc>
          <w:tcPr>
            <w:tcW w:w="459" w:type="pct"/>
            <w:vAlign w:val="center"/>
          </w:tcPr>
          <w:p w:rsidR="00342EFE" w:rsidRPr="009C4800" w:rsidRDefault="00342EFE" w:rsidP="000E0FA4">
            <w:pPr>
              <w:pStyle w:val="16TableText"/>
              <w:ind w:left="-54" w:right="-98" w:firstLine="0"/>
              <w:rPr>
                <w:rFonts w:asciiTheme="minorHAnsi" w:eastAsia="Arial Unicode MS" w:hAnsiTheme="minorHAnsi" w:cs="Arial Unicode MS"/>
                <w:sz w:val="20"/>
              </w:rPr>
            </w:pPr>
            <w:r w:rsidRPr="009C4800">
              <w:rPr>
                <w:rFonts w:asciiTheme="minorHAnsi" w:eastAsia="Arial Unicode MS" w:hAnsiTheme="minorHAnsi" w:cs="Arial Unicode MS"/>
                <w:sz w:val="20"/>
              </w:rPr>
              <w:t>2.5</w:t>
            </w:r>
          </w:p>
        </w:tc>
        <w:tc>
          <w:tcPr>
            <w:tcW w:w="305" w:type="pct"/>
            <w:vAlign w:val="center"/>
          </w:tcPr>
          <w:p w:rsidR="00342EFE" w:rsidRPr="009C4800" w:rsidRDefault="00342EFE" w:rsidP="000E0FA4">
            <w:pPr>
              <w:pStyle w:val="16TableText"/>
              <w:ind w:left="-95"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18.3</w:t>
            </w:r>
          </w:p>
        </w:tc>
        <w:tc>
          <w:tcPr>
            <w:tcW w:w="397" w:type="pct"/>
            <w:vAlign w:val="center"/>
          </w:tcPr>
          <w:p w:rsidR="00342EFE" w:rsidRPr="009C4800" w:rsidRDefault="00342EFE" w:rsidP="000E0FA4">
            <w:pPr>
              <w:pStyle w:val="16TableText"/>
              <w:ind w:left="-41" w:right="-160" w:hanging="66"/>
              <w:rPr>
                <w:rFonts w:asciiTheme="minorHAnsi" w:eastAsia="Arial Unicode MS" w:hAnsiTheme="minorHAnsi" w:cs="Arial Unicode MS"/>
                <w:sz w:val="20"/>
              </w:rPr>
            </w:pPr>
            <w:r w:rsidRPr="009C4800">
              <w:rPr>
                <w:rFonts w:asciiTheme="minorHAnsi" w:eastAsia="Arial Unicode MS" w:hAnsiTheme="minorHAnsi" w:cs="Arial Unicode MS"/>
                <w:sz w:val="20"/>
              </w:rPr>
              <w:t>5.9</w:t>
            </w:r>
          </w:p>
        </w:tc>
        <w:tc>
          <w:tcPr>
            <w:tcW w:w="324" w:type="pct"/>
            <w:vAlign w:val="center"/>
          </w:tcPr>
          <w:p w:rsidR="00342EFE" w:rsidRPr="009C4800" w:rsidRDefault="00342EFE" w:rsidP="000E0FA4">
            <w:pPr>
              <w:pStyle w:val="16TableText"/>
              <w:ind w:left="-105" w:right="-123" w:firstLine="2"/>
              <w:rPr>
                <w:rFonts w:asciiTheme="minorHAnsi" w:eastAsia="Arial Unicode MS" w:hAnsiTheme="minorHAnsi" w:cs="Arial Unicode MS"/>
                <w:sz w:val="20"/>
              </w:rPr>
            </w:pPr>
            <w:r w:rsidRPr="009C4800">
              <w:rPr>
                <w:rFonts w:asciiTheme="minorHAnsi" w:eastAsia="Arial Unicode MS" w:hAnsiTheme="minorHAnsi" w:cs="Arial Unicode MS"/>
                <w:sz w:val="20"/>
              </w:rPr>
              <w:t>19.5</w:t>
            </w:r>
          </w:p>
        </w:tc>
        <w:tc>
          <w:tcPr>
            <w:tcW w:w="383" w:type="pct"/>
            <w:vAlign w:val="center"/>
          </w:tcPr>
          <w:p w:rsidR="00342EFE" w:rsidRPr="009C4800" w:rsidRDefault="00342EFE" w:rsidP="000E0FA4">
            <w:pPr>
              <w:pStyle w:val="16TableText"/>
              <w:ind w:left="-90" w:right="-108" w:hanging="15"/>
              <w:rPr>
                <w:rFonts w:asciiTheme="minorHAnsi" w:eastAsia="Arial Unicode MS" w:hAnsiTheme="minorHAnsi" w:cs="Arial Unicode MS"/>
                <w:sz w:val="20"/>
              </w:rPr>
            </w:pPr>
            <w:r w:rsidRPr="009C4800">
              <w:rPr>
                <w:rFonts w:asciiTheme="minorHAnsi" w:eastAsia="Arial Unicode MS" w:hAnsiTheme="minorHAnsi" w:cs="Arial Unicode MS"/>
                <w:sz w:val="20"/>
              </w:rPr>
              <w:t>3.2</w:t>
            </w:r>
          </w:p>
        </w:tc>
        <w:tc>
          <w:tcPr>
            <w:tcW w:w="371" w:type="pct"/>
            <w:vAlign w:val="center"/>
          </w:tcPr>
          <w:p w:rsidR="00342EFE" w:rsidRPr="009C4800" w:rsidRDefault="00342EFE" w:rsidP="000E0FA4">
            <w:pPr>
              <w:pStyle w:val="16TableText"/>
              <w:ind w:left="5" w:right="-95" w:firstLine="11"/>
              <w:rPr>
                <w:rFonts w:asciiTheme="minorHAnsi" w:eastAsia="Arial Unicode MS" w:hAnsiTheme="minorHAnsi" w:cs="Arial Unicode MS"/>
                <w:sz w:val="20"/>
              </w:rPr>
            </w:pPr>
            <w:r w:rsidRPr="009C4800">
              <w:rPr>
                <w:rFonts w:asciiTheme="minorHAnsi" w:eastAsia="Arial Unicode MS" w:hAnsiTheme="minorHAnsi" w:cs="Arial Unicode MS"/>
                <w:sz w:val="20"/>
              </w:rPr>
              <w:t>19.9</w:t>
            </w:r>
          </w:p>
        </w:tc>
        <w:tc>
          <w:tcPr>
            <w:tcW w:w="410" w:type="pct"/>
            <w:vAlign w:val="center"/>
          </w:tcPr>
          <w:p w:rsidR="00342EFE" w:rsidRPr="009C4800" w:rsidRDefault="00342EFE" w:rsidP="000E0FA4">
            <w:pPr>
              <w:pStyle w:val="16TableText"/>
              <w:ind w:left="-55" w:right="-113" w:hanging="41"/>
              <w:rPr>
                <w:rFonts w:asciiTheme="minorHAnsi" w:eastAsia="Arial Unicode MS" w:hAnsiTheme="minorHAnsi" w:cs="Arial Unicode MS"/>
                <w:sz w:val="20"/>
              </w:rPr>
            </w:pPr>
            <w:r w:rsidRPr="009C4800">
              <w:rPr>
                <w:rFonts w:asciiTheme="minorHAnsi" w:eastAsia="Arial Unicode MS" w:hAnsiTheme="minorHAnsi" w:cs="Arial Unicode MS"/>
                <w:sz w:val="20"/>
              </w:rPr>
              <w:t>6.1</w:t>
            </w:r>
          </w:p>
        </w:tc>
        <w:tc>
          <w:tcPr>
            <w:tcW w:w="359" w:type="pct"/>
            <w:vAlign w:val="center"/>
          </w:tcPr>
          <w:p w:rsidR="00342EFE" w:rsidRPr="009C4800" w:rsidRDefault="00342EFE" w:rsidP="000E0FA4">
            <w:pPr>
              <w:pStyle w:val="16TableText"/>
              <w:ind w:left="-52" w:right="-58" w:firstLine="16"/>
              <w:rPr>
                <w:rFonts w:asciiTheme="minorHAnsi" w:eastAsia="Arial Unicode MS" w:hAnsiTheme="minorHAnsi" w:cs="Arial Unicode MS"/>
                <w:sz w:val="20"/>
              </w:rPr>
            </w:pPr>
            <w:r w:rsidRPr="009C4800">
              <w:rPr>
                <w:rFonts w:asciiTheme="minorHAnsi" w:eastAsia="Arial Unicode MS" w:hAnsiTheme="minorHAnsi" w:cs="Arial Unicode MS"/>
                <w:sz w:val="20"/>
              </w:rPr>
              <w:t>20.1</w:t>
            </w:r>
          </w:p>
        </w:tc>
        <w:tc>
          <w:tcPr>
            <w:tcW w:w="422" w:type="pct"/>
            <w:vAlign w:val="center"/>
          </w:tcPr>
          <w:p w:rsidR="00342EFE" w:rsidRPr="009C4800" w:rsidRDefault="00342EFE" w:rsidP="000E0FA4">
            <w:pPr>
              <w:pStyle w:val="16TableText"/>
              <w:ind w:left="-66" w:right="-111" w:hanging="2"/>
              <w:rPr>
                <w:rFonts w:asciiTheme="minorHAnsi" w:eastAsia="Arial Unicode MS" w:hAnsiTheme="minorHAnsi" w:cs="Arial Unicode MS"/>
                <w:sz w:val="20"/>
              </w:rPr>
            </w:pPr>
            <w:r w:rsidRPr="009C4800">
              <w:rPr>
                <w:rFonts w:asciiTheme="minorHAnsi" w:eastAsia="Arial Unicode MS" w:hAnsiTheme="minorHAnsi" w:cs="Arial Unicode MS"/>
                <w:sz w:val="20"/>
              </w:rPr>
              <w:t>4.9</w:t>
            </w:r>
          </w:p>
        </w:tc>
        <w:tc>
          <w:tcPr>
            <w:tcW w:w="357" w:type="pct"/>
            <w:vAlign w:val="center"/>
          </w:tcPr>
          <w:p w:rsidR="00342EFE" w:rsidRPr="009C4800" w:rsidRDefault="00342EFE" w:rsidP="000E0FA4">
            <w:pPr>
              <w:pStyle w:val="16TableText"/>
              <w:ind w:left="-19" w:right="-107" w:firstLine="0"/>
              <w:rPr>
                <w:rFonts w:asciiTheme="minorHAnsi" w:eastAsia="Arial Unicode MS" w:hAnsiTheme="minorHAnsi" w:cs="Arial Unicode MS"/>
                <w:sz w:val="20"/>
              </w:rPr>
            </w:pPr>
            <w:r w:rsidRPr="009C4800">
              <w:rPr>
                <w:rFonts w:asciiTheme="minorHAnsi" w:eastAsia="Arial Unicode MS" w:hAnsiTheme="minorHAnsi" w:cs="Arial Unicode MS"/>
                <w:sz w:val="20"/>
              </w:rPr>
              <w:t>18.4</w:t>
            </w:r>
          </w:p>
        </w:tc>
        <w:tc>
          <w:tcPr>
            <w:tcW w:w="438" w:type="pct"/>
            <w:gridSpan w:val="2"/>
            <w:vAlign w:val="center"/>
          </w:tcPr>
          <w:p w:rsidR="00342EFE" w:rsidRPr="009C4800" w:rsidRDefault="00342EFE" w:rsidP="000E0FA4">
            <w:pPr>
              <w:pStyle w:val="16TableText"/>
              <w:ind w:left="0" w:firstLine="16"/>
              <w:rPr>
                <w:rFonts w:asciiTheme="minorHAnsi" w:eastAsia="Arial Unicode MS" w:hAnsiTheme="minorHAnsi" w:cs="Arial Unicode MS"/>
                <w:sz w:val="20"/>
              </w:rPr>
            </w:pPr>
            <w:r w:rsidRPr="009C4800">
              <w:rPr>
                <w:rFonts w:asciiTheme="minorHAnsi" w:eastAsia="Arial Unicode MS" w:hAnsiTheme="minorHAnsi" w:cs="Arial Unicode MS"/>
                <w:sz w:val="20"/>
              </w:rPr>
              <w:t>1.0</w:t>
            </w:r>
          </w:p>
        </w:tc>
      </w:tr>
      <w:tr w:rsidR="00342EFE" w:rsidRPr="009F718A" w:rsidTr="000E0FA4">
        <w:trPr>
          <w:gridAfter w:val="1"/>
          <w:wAfter w:w="64" w:type="pct"/>
          <w:jc w:val="center"/>
        </w:trPr>
        <w:tc>
          <w:tcPr>
            <w:tcW w:w="364" w:type="pct"/>
            <w:gridSpan w:val="2"/>
            <w:vAlign w:val="center"/>
          </w:tcPr>
          <w:p w:rsidR="00342EFE" w:rsidRPr="009C4800" w:rsidRDefault="00342EFE" w:rsidP="000E0FA4">
            <w:pPr>
              <w:pStyle w:val="16TableText"/>
              <w:tabs>
                <w:tab w:val="left" w:pos="389"/>
              </w:tabs>
              <w:ind w:left="-49" w:right="-111" w:firstLine="16"/>
              <w:rPr>
                <w:rFonts w:asciiTheme="minorHAnsi" w:eastAsia="Arial Unicode MS" w:hAnsiTheme="minorHAnsi" w:cs="Arial Unicode MS"/>
                <w:sz w:val="20"/>
              </w:rPr>
            </w:pPr>
            <w:r w:rsidRPr="009C4800">
              <w:rPr>
                <w:rFonts w:asciiTheme="minorHAnsi" w:eastAsia="Arial Unicode MS" w:hAnsiTheme="minorHAnsi" w:cs="Arial Unicode MS"/>
                <w:sz w:val="20"/>
              </w:rPr>
              <w:t>SD</w:t>
            </w:r>
          </w:p>
        </w:tc>
        <w:tc>
          <w:tcPr>
            <w:tcW w:w="347" w:type="pct"/>
            <w:vAlign w:val="center"/>
          </w:tcPr>
          <w:p w:rsidR="00342EFE" w:rsidRPr="009C4800" w:rsidRDefault="00342EFE" w:rsidP="000E0FA4">
            <w:pPr>
              <w:pStyle w:val="16TableText"/>
              <w:ind w:left="-108" w:right="-98" w:hanging="1"/>
              <w:rPr>
                <w:rFonts w:asciiTheme="minorHAnsi" w:eastAsia="Arial Unicode MS" w:hAnsiTheme="minorHAnsi" w:cs="Arial Unicode MS"/>
                <w:sz w:val="20"/>
              </w:rPr>
            </w:pPr>
            <w:r w:rsidRPr="009C4800">
              <w:rPr>
                <w:rFonts w:asciiTheme="minorHAnsi" w:eastAsia="Arial Unicode MS" w:hAnsiTheme="minorHAnsi" w:cs="Arial Unicode MS"/>
                <w:sz w:val="20"/>
              </w:rPr>
              <w:t>1.0</w:t>
            </w:r>
          </w:p>
        </w:tc>
        <w:tc>
          <w:tcPr>
            <w:tcW w:w="459" w:type="pct"/>
            <w:vAlign w:val="center"/>
          </w:tcPr>
          <w:p w:rsidR="00342EFE" w:rsidRPr="009C4800" w:rsidRDefault="00342EFE" w:rsidP="000E0FA4">
            <w:pPr>
              <w:pStyle w:val="16TableText"/>
              <w:ind w:left="-54" w:right="-98" w:firstLine="0"/>
              <w:rPr>
                <w:rFonts w:asciiTheme="minorHAnsi" w:eastAsia="Arial Unicode MS" w:hAnsiTheme="minorHAnsi" w:cs="Arial Unicode MS"/>
                <w:sz w:val="20"/>
              </w:rPr>
            </w:pPr>
            <w:r w:rsidRPr="009C4800">
              <w:rPr>
                <w:rFonts w:asciiTheme="minorHAnsi" w:eastAsia="Arial Unicode MS" w:hAnsiTheme="minorHAnsi" w:cs="Arial Unicode MS"/>
                <w:sz w:val="20"/>
              </w:rPr>
              <w:t>0.8</w:t>
            </w:r>
          </w:p>
        </w:tc>
        <w:tc>
          <w:tcPr>
            <w:tcW w:w="305" w:type="pct"/>
            <w:vAlign w:val="center"/>
          </w:tcPr>
          <w:p w:rsidR="00342EFE" w:rsidRPr="009C4800" w:rsidRDefault="00342EFE" w:rsidP="000E0FA4">
            <w:pPr>
              <w:pStyle w:val="16TableText"/>
              <w:ind w:left="-95"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1.4</w:t>
            </w:r>
          </w:p>
        </w:tc>
        <w:tc>
          <w:tcPr>
            <w:tcW w:w="397" w:type="pct"/>
            <w:vAlign w:val="center"/>
          </w:tcPr>
          <w:p w:rsidR="00342EFE" w:rsidRPr="009C4800" w:rsidRDefault="00342EFE" w:rsidP="000E0FA4">
            <w:pPr>
              <w:pStyle w:val="16TableText"/>
              <w:ind w:left="-41" w:right="-160" w:hanging="66"/>
              <w:rPr>
                <w:rFonts w:asciiTheme="minorHAnsi" w:eastAsia="Arial Unicode MS" w:hAnsiTheme="minorHAnsi" w:cs="Arial Unicode MS"/>
                <w:sz w:val="20"/>
              </w:rPr>
            </w:pPr>
            <w:r w:rsidRPr="009C4800">
              <w:rPr>
                <w:rFonts w:asciiTheme="minorHAnsi" w:eastAsia="Arial Unicode MS" w:hAnsiTheme="minorHAnsi" w:cs="Arial Unicode MS"/>
                <w:sz w:val="20"/>
              </w:rPr>
              <w:t>0.7</w:t>
            </w:r>
          </w:p>
        </w:tc>
        <w:tc>
          <w:tcPr>
            <w:tcW w:w="324" w:type="pct"/>
            <w:vAlign w:val="center"/>
          </w:tcPr>
          <w:p w:rsidR="00342EFE" w:rsidRPr="009C4800" w:rsidRDefault="00342EFE" w:rsidP="000E0FA4">
            <w:pPr>
              <w:pStyle w:val="16TableText"/>
              <w:ind w:left="-105" w:right="-123" w:firstLine="2"/>
              <w:rPr>
                <w:rFonts w:asciiTheme="minorHAnsi" w:eastAsia="Arial Unicode MS" w:hAnsiTheme="minorHAnsi" w:cs="Arial Unicode MS"/>
                <w:sz w:val="20"/>
              </w:rPr>
            </w:pPr>
            <w:r w:rsidRPr="009C4800">
              <w:rPr>
                <w:rFonts w:asciiTheme="minorHAnsi" w:eastAsia="Arial Unicode MS" w:hAnsiTheme="minorHAnsi" w:cs="Arial Unicode MS"/>
                <w:sz w:val="20"/>
              </w:rPr>
              <w:t>0.7</w:t>
            </w:r>
          </w:p>
        </w:tc>
        <w:tc>
          <w:tcPr>
            <w:tcW w:w="383" w:type="pct"/>
            <w:vAlign w:val="center"/>
          </w:tcPr>
          <w:p w:rsidR="00342EFE" w:rsidRPr="009C4800" w:rsidRDefault="00342EFE" w:rsidP="000E0FA4">
            <w:pPr>
              <w:pStyle w:val="16TableText"/>
              <w:ind w:left="-90" w:right="-108" w:hanging="15"/>
              <w:rPr>
                <w:rFonts w:asciiTheme="minorHAnsi" w:eastAsia="Arial Unicode MS" w:hAnsiTheme="minorHAnsi" w:cs="Arial Unicode MS"/>
                <w:sz w:val="20"/>
              </w:rPr>
            </w:pPr>
            <w:r w:rsidRPr="009C4800">
              <w:rPr>
                <w:rFonts w:asciiTheme="minorHAnsi" w:eastAsia="Arial Unicode MS" w:hAnsiTheme="minorHAnsi" w:cs="Arial Unicode MS"/>
                <w:sz w:val="20"/>
              </w:rPr>
              <w:t>1.5</w:t>
            </w:r>
          </w:p>
        </w:tc>
        <w:tc>
          <w:tcPr>
            <w:tcW w:w="371" w:type="pct"/>
            <w:vAlign w:val="center"/>
          </w:tcPr>
          <w:p w:rsidR="00342EFE" w:rsidRPr="009C4800" w:rsidRDefault="00342EFE" w:rsidP="000E0FA4">
            <w:pPr>
              <w:pStyle w:val="16TableText"/>
              <w:ind w:left="5" w:right="-95" w:firstLine="11"/>
              <w:rPr>
                <w:rFonts w:asciiTheme="minorHAnsi" w:eastAsia="Arial Unicode MS" w:hAnsiTheme="minorHAnsi" w:cs="Arial Unicode MS"/>
                <w:sz w:val="20"/>
              </w:rPr>
            </w:pPr>
            <w:r w:rsidRPr="009C4800">
              <w:rPr>
                <w:rFonts w:asciiTheme="minorHAnsi" w:eastAsia="Arial Unicode MS" w:hAnsiTheme="minorHAnsi" w:cs="Arial Unicode MS"/>
                <w:sz w:val="20"/>
              </w:rPr>
              <w:t>0.8</w:t>
            </w:r>
          </w:p>
        </w:tc>
        <w:tc>
          <w:tcPr>
            <w:tcW w:w="410" w:type="pct"/>
            <w:vAlign w:val="center"/>
          </w:tcPr>
          <w:p w:rsidR="00342EFE" w:rsidRPr="009C4800" w:rsidRDefault="00342EFE" w:rsidP="000E0FA4">
            <w:pPr>
              <w:pStyle w:val="16TableText"/>
              <w:ind w:left="-55" w:right="-113" w:hanging="41"/>
              <w:rPr>
                <w:rFonts w:asciiTheme="minorHAnsi" w:eastAsia="Arial Unicode MS" w:hAnsiTheme="minorHAnsi" w:cs="Arial Unicode MS"/>
                <w:sz w:val="20"/>
              </w:rPr>
            </w:pPr>
            <w:r w:rsidRPr="009C4800">
              <w:rPr>
                <w:rFonts w:asciiTheme="minorHAnsi" w:eastAsia="Arial Unicode MS" w:hAnsiTheme="minorHAnsi" w:cs="Arial Unicode MS"/>
                <w:sz w:val="20"/>
              </w:rPr>
              <w:t>1.0</w:t>
            </w:r>
          </w:p>
        </w:tc>
        <w:tc>
          <w:tcPr>
            <w:tcW w:w="359" w:type="pct"/>
            <w:vAlign w:val="center"/>
          </w:tcPr>
          <w:p w:rsidR="00342EFE" w:rsidRPr="009C4800" w:rsidRDefault="00342EFE" w:rsidP="000E0FA4">
            <w:pPr>
              <w:pStyle w:val="16TableText"/>
              <w:ind w:left="-52" w:right="-58" w:firstLine="16"/>
              <w:rPr>
                <w:rFonts w:asciiTheme="minorHAnsi" w:eastAsia="Arial Unicode MS" w:hAnsiTheme="minorHAnsi" w:cs="Arial Unicode MS"/>
                <w:sz w:val="20"/>
              </w:rPr>
            </w:pPr>
            <w:r w:rsidRPr="009C4800">
              <w:rPr>
                <w:rFonts w:asciiTheme="minorHAnsi" w:eastAsia="Arial Unicode MS" w:hAnsiTheme="minorHAnsi" w:cs="Arial Unicode MS"/>
                <w:sz w:val="20"/>
              </w:rPr>
              <w:t>1.2</w:t>
            </w:r>
          </w:p>
        </w:tc>
        <w:tc>
          <w:tcPr>
            <w:tcW w:w="422" w:type="pct"/>
            <w:vAlign w:val="center"/>
          </w:tcPr>
          <w:p w:rsidR="00342EFE" w:rsidRPr="009C4800" w:rsidRDefault="00342EFE" w:rsidP="000E0FA4">
            <w:pPr>
              <w:pStyle w:val="16TableText"/>
              <w:ind w:left="-66" w:right="-111" w:hanging="2"/>
              <w:rPr>
                <w:rFonts w:asciiTheme="minorHAnsi" w:eastAsia="Arial Unicode MS" w:hAnsiTheme="minorHAnsi" w:cs="Arial Unicode MS"/>
                <w:sz w:val="20"/>
              </w:rPr>
            </w:pPr>
            <w:r w:rsidRPr="009C4800">
              <w:rPr>
                <w:rFonts w:asciiTheme="minorHAnsi" w:eastAsia="Arial Unicode MS" w:hAnsiTheme="minorHAnsi" w:cs="Arial Unicode MS"/>
                <w:sz w:val="20"/>
              </w:rPr>
              <w:t>0.9</w:t>
            </w:r>
          </w:p>
        </w:tc>
        <w:tc>
          <w:tcPr>
            <w:tcW w:w="357" w:type="pct"/>
            <w:vAlign w:val="center"/>
          </w:tcPr>
          <w:p w:rsidR="00342EFE" w:rsidRPr="009C4800" w:rsidRDefault="00342EFE" w:rsidP="000E0FA4">
            <w:pPr>
              <w:pStyle w:val="16TableText"/>
              <w:ind w:left="-19" w:right="-107" w:firstLine="0"/>
              <w:rPr>
                <w:rFonts w:asciiTheme="minorHAnsi" w:eastAsia="Arial Unicode MS" w:hAnsiTheme="minorHAnsi" w:cs="Arial Unicode MS"/>
                <w:sz w:val="20"/>
              </w:rPr>
            </w:pPr>
            <w:r w:rsidRPr="009C4800">
              <w:rPr>
                <w:rFonts w:asciiTheme="minorHAnsi" w:eastAsia="Arial Unicode MS" w:hAnsiTheme="minorHAnsi" w:cs="Arial Unicode MS"/>
                <w:sz w:val="20"/>
              </w:rPr>
              <w:t>1.4</w:t>
            </w:r>
          </w:p>
        </w:tc>
        <w:tc>
          <w:tcPr>
            <w:tcW w:w="438" w:type="pct"/>
            <w:gridSpan w:val="2"/>
            <w:vAlign w:val="center"/>
          </w:tcPr>
          <w:p w:rsidR="00342EFE" w:rsidRPr="009C4800" w:rsidRDefault="00342EFE" w:rsidP="000E0FA4">
            <w:pPr>
              <w:pStyle w:val="16TableText"/>
              <w:ind w:left="0" w:firstLine="16"/>
              <w:rPr>
                <w:rFonts w:asciiTheme="minorHAnsi" w:eastAsia="Arial Unicode MS" w:hAnsiTheme="minorHAnsi" w:cs="Arial Unicode MS"/>
                <w:sz w:val="20"/>
              </w:rPr>
            </w:pPr>
            <w:r w:rsidRPr="009C4800">
              <w:rPr>
                <w:rFonts w:asciiTheme="minorHAnsi" w:eastAsia="Arial Unicode MS" w:hAnsiTheme="minorHAnsi" w:cs="Arial Unicode MS"/>
                <w:sz w:val="20"/>
              </w:rPr>
              <w:t>3.4</w:t>
            </w:r>
          </w:p>
        </w:tc>
      </w:tr>
      <w:tr w:rsidR="00342EFE" w:rsidRPr="009F718A" w:rsidTr="000E0FA4">
        <w:trPr>
          <w:gridAfter w:val="1"/>
          <w:wAfter w:w="64" w:type="pct"/>
          <w:jc w:val="center"/>
        </w:trPr>
        <w:tc>
          <w:tcPr>
            <w:tcW w:w="364" w:type="pct"/>
            <w:gridSpan w:val="2"/>
            <w:tcBorders>
              <w:bottom w:val="single" w:sz="2" w:space="0" w:color="auto"/>
            </w:tcBorders>
            <w:vAlign w:val="center"/>
          </w:tcPr>
          <w:p w:rsidR="00342EFE" w:rsidRPr="009C4800" w:rsidRDefault="00342EFE" w:rsidP="000E0FA4">
            <w:pPr>
              <w:pStyle w:val="16TableText"/>
              <w:tabs>
                <w:tab w:val="left" w:pos="389"/>
              </w:tabs>
              <w:ind w:left="-49" w:right="-111" w:firstLine="16"/>
              <w:rPr>
                <w:rFonts w:asciiTheme="minorHAnsi" w:eastAsia="Arial Unicode MS" w:hAnsiTheme="minorHAnsi" w:cs="Arial Unicode MS"/>
                <w:sz w:val="20"/>
              </w:rPr>
            </w:pPr>
            <w:r w:rsidRPr="009C4800">
              <w:rPr>
                <w:rFonts w:asciiTheme="minorHAnsi" w:eastAsia="Arial Unicode MS" w:hAnsiTheme="minorHAnsi" w:cs="Arial Unicode MS"/>
                <w:sz w:val="20"/>
              </w:rPr>
              <w:t>Mean</w:t>
            </w:r>
          </w:p>
        </w:tc>
        <w:tc>
          <w:tcPr>
            <w:tcW w:w="347" w:type="pct"/>
            <w:tcBorders>
              <w:bottom w:val="single" w:sz="2" w:space="0" w:color="auto"/>
            </w:tcBorders>
            <w:vAlign w:val="center"/>
          </w:tcPr>
          <w:p w:rsidR="00342EFE" w:rsidRPr="009C4800" w:rsidRDefault="00342EFE" w:rsidP="000E0FA4">
            <w:pPr>
              <w:pStyle w:val="16TableText"/>
              <w:ind w:left="-108" w:right="-98" w:hanging="1"/>
              <w:rPr>
                <w:rFonts w:asciiTheme="minorHAnsi" w:eastAsia="Arial Unicode MS" w:hAnsiTheme="minorHAnsi" w:cs="Arial Unicode MS"/>
                <w:sz w:val="20"/>
              </w:rPr>
            </w:pPr>
            <w:r w:rsidRPr="009C4800">
              <w:rPr>
                <w:rFonts w:asciiTheme="minorHAnsi" w:eastAsia="Arial Unicode MS" w:hAnsiTheme="minorHAnsi" w:cs="Arial Unicode MS"/>
                <w:sz w:val="20"/>
              </w:rPr>
              <w:t>18.0</w:t>
            </w:r>
          </w:p>
        </w:tc>
        <w:tc>
          <w:tcPr>
            <w:tcW w:w="459" w:type="pct"/>
            <w:tcBorders>
              <w:bottom w:val="single" w:sz="2" w:space="0" w:color="auto"/>
            </w:tcBorders>
            <w:vAlign w:val="center"/>
          </w:tcPr>
          <w:p w:rsidR="00342EFE" w:rsidRPr="009C4800" w:rsidRDefault="00342EFE" w:rsidP="000E0FA4">
            <w:pPr>
              <w:pStyle w:val="16TableText"/>
              <w:ind w:left="-54" w:right="-98" w:firstLine="0"/>
              <w:rPr>
                <w:rFonts w:asciiTheme="minorHAnsi" w:eastAsia="Arial Unicode MS" w:hAnsiTheme="minorHAnsi" w:cs="Arial Unicode MS"/>
                <w:sz w:val="20"/>
              </w:rPr>
            </w:pPr>
            <w:r w:rsidRPr="009C4800">
              <w:rPr>
                <w:rFonts w:asciiTheme="minorHAnsi" w:eastAsia="Arial Unicode MS" w:hAnsiTheme="minorHAnsi" w:cs="Arial Unicode MS"/>
                <w:sz w:val="20"/>
              </w:rPr>
              <w:t>3.5</w:t>
            </w:r>
          </w:p>
        </w:tc>
        <w:tc>
          <w:tcPr>
            <w:tcW w:w="305" w:type="pct"/>
            <w:tcBorders>
              <w:bottom w:val="single" w:sz="2" w:space="0" w:color="auto"/>
            </w:tcBorders>
            <w:vAlign w:val="center"/>
          </w:tcPr>
          <w:p w:rsidR="00342EFE" w:rsidRPr="009C4800" w:rsidRDefault="00342EFE" w:rsidP="000E0FA4">
            <w:pPr>
              <w:pStyle w:val="16TableText"/>
              <w:ind w:left="-95" w:right="-87" w:firstLine="0"/>
              <w:rPr>
                <w:rFonts w:asciiTheme="minorHAnsi" w:eastAsia="Arial Unicode MS" w:hAnsiTheme="minorHAnsi" w:cs="Arial Unicode MS"/>
                <w:sz w:val="20"/>
              </w:rPr>
            </w:pPr>
            <w:r w:rsidRPr="009C4800">
              <w:rPr>
                <w:rFonts w:asciiTheme="minorHAnsi" w:eastAsia="Arial Unicode MS" w:hAnsiTheme="minorHAnsi" w:cs="Arial Unicode MS"/>
                <w:sz w:val="20"/>
              </w:rPr>
              <w:t>20.5</w:t>
            </w:r>
          </w:p>
        </w:tc>
        <w:tc>
          <w:tcPr>
            <w:tcW w:w="397" w:type="pct"/>
            <w:tcBorders>
              <w:bottom w:val="single" w:sz="2" w:space="0" w:color="auto"/>
            </w:tcBorders>
            <w:vAlign w:val="center"/>
          </w:tcPr>
          <w:p w:rsidR="00342EFE" w:rsidRPr="009C4800" w:rsidRDefault="00342EFE" w:rsidP="000E0FA4">
            <w:pPr>
              <w:pStyle w:val="16TableText"/>
              <w:ind w:left="-41" w:right="-160" w:hanging="66"/>
              <w:rPr>
                <w:rFonts w:asciiTheme="minorHAnsi" w:eastAsia="Arial Unicode MS" w:hAnsiTheme="minorHAnsi" w:cs="Arial Unicode MS"/>
                <w:sz w:val="20"/>
              </w:rPr>
            </w:pPr>
            <w:r w:rsidRPr="009C4800">
              <w:rPr>
                <w:rFonts w:asciiTheme="minorHAnsi" w:eastAsia="Arial Unicode MS" w:hAnsiTheme="minorHAnsi" w:cs="Arial Unicode MS"/>
                <w:sz w:val="20"/>
              </w:rPr>
              <w:t>6.7</w:t>
            </w:r>
          </w:p>
        </w:tc>
        <w:tc>
          <w:tcPr>
            <w:tcW w:w="324" w:type="pct"/>
            <w:tcBorders>
              <w:bottom w:val="single" w:sz="2" w:space="0" w:color="auto"/>
            </w:tcBorders>
            <w:vAlign w:val="center"/>
          </w:tcPr>
          <w:p w:rsidR="00342EFE" w:rsidRPr="009C4800" w:rsidRDefault="00342EFE" w:rsidP="000E0FA4">
            <w:pPr>
              <w:pStyle w:val="16TableText"/>
              <w:ind w:left="-105" w:right="-123" w:firstLine="2"/>
              <w:rPr>
                <w:rFonts w:asciiTheme="minorHAnsi" w:eastAsia="Arial Unicode MS" w:hAnsiTheme="minorHAnsi" w:cs="Arial Unicode MS"/>
                <w:sz w:val="20"/>
              </w:rPr>
            </w:pPr>
            <w:r w:rsidRPr="009C4800">
              <w:rPr>
                <w:rFonts w:asciiTheme="minorHAnsi" w:eastAsia="Arial Unicode MS" w:hAnsiTheme="minorHAnsi" w:cs="Arial Unicode MS"/>
                <w:sz w:val="20"/>
              </w:rPr>
              <w:t>20.8</w:t>
            </w:r>
          </w:p>
        </w:tc>
        <w:tc>
          <w:tcPr>
            <w:tcW w:w="383" w:type="pct"/>
            <w:tcBorders>
              <w:bottom w:val="single" w:sz="2" w:space="0" w:color="auto"/>
            </w:tcBorders>
            <w:vAlign w:val="center"/>
          </w:tcPr>
          <w:p w:rsidR="00342EFE" w:rsidRPr="009C4800" w:rsidRDefault="00342EFE" w:rsidP="000E0FA4">
            <w:pPr>
              <w:pStyle w:val="16TableText"/>
              <w:ind w:left="-90" w:right="-108" w:hanging="15"/>
              <w:rPr>
                <w:rFonts w:asciiTheme="minorHAnsi" w:eastAsia="Arial Unicode MS" w:hAnsiTheme="minorHAnsi" w:cs="Arial Unicode MS"/>
                <w:sz w:val="20"/>
              </w:rPr>
            </w:pPr>
            <w:r w:rsidRPr="009C4800">
              <w:rPr>
                <w:rFonts w:asciiTheme="minorHAnsi" w:eastAsia="Arial Unicode MS" w:hAnsiTheme="minorHAnsi" w:cs="Arial Unicode MS"/>
                <w:sz w:val="20"/>
              </w:rPr>
              <w:t>5.3</w:t>
            </w:r>
          </w:p>
        </w:tc>
        <w:tc>
          <w:tcPr>
            <w:tcW w:w="371" w:type="pct"/>
            <w:tcBorders>
              <w:bottom w:val="single" w:sz="2" w:space="0" w:color="auto"/>
            </w:tcBorders>
            <w:vAlign w:val="center"/>
          </w:tcPr>
          <w:p w:rsidR="00342EFE" w:rsidRPr="009C4800" w:rsidRDefault="00342EFE" w:rsidP="000E0FA4">
            <w:pPr>
              <w:pStyle w:val="16TableText"/>
              <w:ind w:left="5" w:right="-95" w:firstLine="11"/>
              <w:rPr>
                <w:rFonts w:asciiTheme="minorHAnsi" w:eastAsia="Arial Unicode MS" w:hAnsiTheme="minorHAnsi" w:cs="Arial Unicode MS"/>
                <w:sz w:val="20"/>
              </w:rPr>
            </w:pPr>
            <w:r w:rsidRPr="009C4800">
              <w:rPr>
                <w:rFonts w:asciiTheme="minorHAnsi" w:eastAsia="Arial Unicode MS" w:hAnsiTheme="minorHAnsi" w:cs="Arial Unicode MS"/>
                <w:sz w:val="20"/>
              </w:rPr>
              <w:t>21.3</w:t>
            </w:r>
          </w:p>
        </w:tc>
        <w:tc>
          <w:tcPr>
            <w:tcW w:w="410" w:type="pct"/>
            <w:tcBorders>
              <w:bottom w:val="single" w:sz="2" w:space="0" w:color="auto"/>
            </w:tcBorders>
            <w:vAlign w:val="center"/>
          </w:tcPr>
          <w:p w:rsidR="00342EFE" w:rsidRPr="009C4800" w:rsidRDefault="00342EFE" w:rsidP="000E0FA4">
            <w:pPr>
              <w:pStyle w:val="16TableText"/>
              <w:ind w:left="-55" w:right="-113" w:hanging="41"/>
              <w:rPr>
                <w:rFonts w:asciiTheme="minorHAnsi" w:eastAsia="Arial Unicode MS" w:hAnsiTheme="minorHAnsi" w:cs="Arial Unicode MS"/>
                <w:sz w:val="20"/>
              </w:rPr>
            </w:pPr>
            <w:r w:rsidRPr="009C4800">
              <w:rPr>
                <w:rFonts w:asciiTheme="minorHAnsi" w:eastAsia="Arial Unicode MS" w:hAnsiTheme="minorHAnsi" w:cs="Arial Unicode MS"/>
                <w:sz w:val="20"/>
              </w:rPr>
              <w:t>7.1</w:t>
            </w:r>
          </w:p>
        </w:tc>
        <w:tc>
          <w:tcPr>
            <w:tcW w:w="359" w:type="pct"/>
            <w:tcBorders>
              <w:bottom w:val="single" w:sz="2" w:space="0" w:color="auto"/>
            </w:tcBorders>
            <w:vAlign w:val="center"/>
          </w:tcPr>
          <w:p w:rsidR="00342EFE" w:rsidRPr="009C4800" w:rsidRDefault="00342EFE" w:rsidP="000E0FA4">
            <w:pPr>
              <w:pStyle w:val="16TableText"/>
              <w:ind w:left="-52" w:right="-58" w:firstLine="16"/>
              <w:rPr>
                <w:rFonts w:asciiTheme="minorHAnsi" w:eastAsia="Arial Unicode MS" w:hAnsiTheme="minorHAnsi" w:cs="Arial Unicode MS"/>
                <w:sz w:val="20"/>
              </w:rPr>
            </w:pPr>
            <w:r w:rsidRPr="009C4800">
              <w:rPr>
                <w:rFonts w:asciiTheme="minorHAnsi" w:eastAsia="Arial Unicode MS" w:hAnsiTheme="minorHAnsi" w:cs="Arial Unicode MS"/>
                <w:sz w:val="20"/>
              </w:rPr>
              <w:t>21.3</w:t>
            </w:r>
          </w:p>
        </w:tc>
        <w:tc>
          <w:tcPr>
            <w:tcW w:w="422" w:type="pct"/>
            <w:tcBorders>
              <w:bottom w:val="single" w:sz="2" w:space="0" w:color="auto"/>
            </w:tcBorders>
            <w:vAlign w:val="center"/>
          </w:tcPr>
          <w:p w:rsidR="00342EFE" w:rsidRPr="009C4800" w:rsidRDefault="00342EFE" w:rsidP="000E0FA4">
            <w:pPr>
              <w:pStyle w:val="16TableText"/>
              <w:ind w:left="-66" w:right="-111" w:hanging="2"/>
              <w:rPr>
                <w:rFonts w:asciiTheme="minorHAnsi" w:eastAsia="Arial Unicode MS" w:hAnsiTheme="minorHAnsi" w:cs="Arial Unicode MS"/>
                <w:sz w:val="20"/>
              </w:rPr>
            </w:pPr>
            <w:r w:rsidRPr="009C4800">
              <w:rPr>
                <w:rFonts w:asciiTheme="minorHAnsi" w:eastAsia="Arial Unicode MS" w:hAnsiTheme="minorHAnsi" w:cs="Arial Unicode MS"/>
                <w:sz w:val="20"/>
              </w:rPr>
              <w:t>6.2</w:t>
            </w:r>
          </w:p>
        </w:tc>
        <w:tc>
          <w:tcPr>
            <w:tcW w:w="357" w:type="pct"/>
            <w:tcBorders>
              <w:bottom w:val="single" w:sz="2" w:space="0" w:color="auto"/>
            </w:tcBorders>
            <w:vAlign w:val="center"/>
          </w:tcPr>
          <w:p w:rsidR="00342EFE" w:rsidRPr="009C4800" w:rsidRDefault="00342EFE" w:rsidP="000E0FA4">
            <w:pPr>
              <w:pStyle w:val="16TableText"/>
              <w:ind w:left="-19" w:right="-107" w:firstLine="0"/>
              <w:rPr>
                <w:rFonts w:asciiTheme="minorHAnsi" w:eastAsia="Arial Unicode MS" w:hAnsiTheme="minorHAnsi" w:cs="Arial Unicode MS"/>
                <w:sz w:val="20"/>
              </w:rPr>
            </w:pPr>
            <w:r w:rsidRPr="009C4800">
              <w:rPr>
                <w:rFonts w:asciiTheme="minorHAnsi" w:eastAsia="Arial Unicode MS" w:hAnsiTheme="minorHAnsi" w:cs="Arial Unicode MS"/>
                <w:sz w:val="20"/>
              </w:rPr>
              <w:t>20.2</w:t>
            </w:r>
          </w:p>
        </w:tc>
        <w:tc>
          <w:tcPr>
            <w:tcW w:w="438" w:type="pct"/>
            <w:gridSpan w:val="2"/>
            <w:tcBorders>
              <w:bottom w:val="single" w:sz="2" w:space="0" w:color="auto"/>
            </w:tcBorders>
            <w:vAlign w:val="center"/>
          </w:tcPr>
          <w:p w:rsidR="00342EFE" w:rsidRPr="009C4800" w:rsidRDefault="00342EFE" w:rsidP="000E0FA4">
            <w:pPr>
              <w:pStyle w:val="16TableText"/>
              <w:ind w:left="0" w:firstLine="16"/>
              <w:rPr>
                <w:rFonts w:asciiTheme="minorHAnsi" w:eastAsia="Arial Unicode MS" w:hAnsiTheme="minorHAnsi" w:cs="Arial Unicode MS"/>
                <w:sz w:val="20"/>
              </w:rPr>
            </w:pPr>
            <w:r w:rsidRPr="009C4800">
              <w:rPr>
                <w:rFonts w:asciiTheme="minorHAnsi" w:eastAsia="Arial Unicode MS" w:hAnsiTheme="minorHAnsi" w:cs="Arial Unicode MS"/>
                <w:sz w:val="20"/>
              </w:rPr>
              <w:t>4.9</w:t>
            </w:r>
          </w:p>
        </w:tc>
      </w:tr>
    </w:tbl>
    <w:p w:rsidR="00342EFE" w:rsidRPr="009F718A" w:rsidRDefault="00342EFE" w:rsidP="00342EFE">
      <w:pPr>
        <w:rPr>
          <w:rFonts w:eastAsia="Arial Unicode MS" w:cs="Arial Unicode MS"/>
          <w:b/>
          <w:szCs w:val="20"/>
        </w:rPr>
      </w:pPr>
    </w:p>
    <w:p w:rsidR="00DD4A10" w:rsidRDefault="00DD4A10" w:rsidP="000C60F4">
      <w:pPr>
        <w:pStyle w:val="09BodyafterTableApplytomaintextafteratable"/>
        <w:spacing w:line="240" w:lineRule="auto"/>
        <w:rPr>
          <w:rFonts w:ascii="Arial Unicode MS" w:eastAsia="Arial Unicode MS" w:hAnsi="Arial Unicode MS" w:cs="Arial Unicode MS"/>
          <w:sz w:val="20"/>
        </w:rPr>
      </w:pPr>
    </w:p>
    <w:p w:rsidR="00342EFE" w:rsidRPr="009F718A" w:rsidRDefault="00342EFE" w:rsidP="000C60F4">
      <w:pPr>
        <w:pStyle w:val="09BodyafterTableApplytomaintextafteratable"/>
        <w:spacing w:line="240" w:lineRule="auto"/>
        <w:rPr>
          <w:rFonts w:ascii="Arial Unicode MS" w:eastAsia="Arial Unicode MS" w:hAnsi="Arial Unicode MS" w:cs="Arial Unicode MS"/>
          <w:sz w:val="20"/>
        </w:rPr>
      </w:pPr>
      <w:r w:rsidRPr="009F718A">
        <w:rPr>
          <w:rFonts w:ascii="Arial Unicode MS" w:eastAsia="Arial Unicode MS" w:hAnsi="Arial Unicode MS" w:cs="Arial Unicode MS"/>
          <w:sz w:val="20"/>
        </w:rPr>
        <w:t xml:space="preserve">Throughout the </w:t>
      </w:r>
      <w:r w:rsidR="007336FA">
        <w:rPr>
          <w:rFonts w:ascii="Arial Unicode MS" w:eastAsia="Arial Unicode MS" w:hAnsi="Arial Unicode MS" w:cs="Arial Unicode MS"/>
          <w:sz w:val="20"/>
        </w:rPr>
        <w:t xml:space="preserve">winter </w:t>
      </w:r>
      <w:r w:rsidRPr="009F718A">
        <w:rPr>
          <w:rFonts w:ascii="Arial Unicode MS" w:eastAsia="Arial Unicode MS" w:hAnsi="Arial Unicode MS" w:cs="Arial Unicode MS"/>
          <w:sz w:val="20"/>
        </w:rPr>
        <w:t xml:space="preserve">measurement period, the living room/kitchen of house No.1, 3, 4 and 5 was heated for approximately 2 hours, compared to house No.2 at 5 hours and house No.6 at 1 hour. </w:t>
      </w:r>
      <w:r w:rsidR="001210EB">
        <w:rPr>
          <w:rFonts w:ascii="Arial Unicode MS" w:eastAsia="Arial Unicode MS" w:hAnsi="Arial Unicode MS" w:cs="Arial Unicode MS"/>
          <w:sz w:val="20"/>
        </w:rPr>
        <w:t xml:space="preserve">During the summer, heating was used in only one home for approximately one hour (No.1). </w:t>
      </w:r>
      <w:r w:rsidRPr="009F718A">
        <w:rPr>
          <w:rFonts w:ascii="Arial Unicode MS" w:eastAsia="Arial Unicode MS" w:hAnsi="Arial Unicode MS" w:cs="Arial Unicode MS"/>
          <w:sz w:val="20"/>
        </w:rPr>
        <w:t>The temperature results do not correspond with these findings, therefore it is suggested indirect sources of heat (such as cooking or occupancy) or sources of heat loss may have influenced indoor temperature.</w:t>
      </w:r>
    </w:p>
    <w:p w:rsidR="00342EFE" w:rsidRPr="009F718A" w:rsidRDefault="00342EFE" w:rsidP="000C60F4">
      <w:pPr>
        <w:pStyle w:val="09BodyafterTableApplytomaintextafteratable"/>
        <w:spacing w:line="240" w:lineRule="auto"/>
        <w:rPr>
          <w:rFonts w:ascii="Arial Unicode MS" w:eastAsia="Arial Unicode MS" w:hAnsi="Arial Unicode MS" w:cs="Arial Unicode MS"/>
          <w:sz w:val="20"/>
        </w:rPr>
      </w:pPr>
      <w:r w:rsidRPr="009F718A">
        <w:rPr>
          <w:rFonts w:ascii="Arial Unicode MS" w:eastAsia="Arial Unicode MS" w:hAnsi="Arial Unicode MS" w:cs="Arial Unicode MS"/>
          <w:sz w:val="20"/>
        </w:rPr>
        <w:t xml:space="preserve">The heating schedules for all six homes vary considerably. According to the interview findings, the homes with the longest weekday and weekend occupancy also have the highest heating demand. Heating demands of 6-7 hours during the winter season were reported in three homes. Since no central heating is available, electric/gas fires or electric heaters are used to meet this demand, which may have a significant effect on electric and/or gas bills for each household. However this may be offset by the fact that almost all households reported using no form of heating during the summer months. </w:t>
      </w:r>
    </w:p>
    <w:p w:rsidR="00342EFE" w:rsidRPr="009F718A" w:rsidRDefault="00342EFE" w:rsidP="000C60F4">
      <w:pPr>
        <w:pStyle w:val="09BodyafterTableApplytomaintextafteratable"/>
        <w:spacing w:line="240" w:lineRule="auto"/>
        <w:rPr>
          <w:rFonts w:ascii="Arial Unicode MS" w:eastAsia="Arial Unicode MS" w:hAnsi="Arial Unicode MS" w:cs="Arial Unicode MS"/>
          <w:sz w:val="20"/>
        </w:rPr>
      </w:pPr>
      <w:r w:rsidRPr="009F718A">
        <w:rPr>
          <w:rFonts w:ascii="Arial Unicode MS" w:eastAsia="Arial Unicode MS" w:hAnsi="Arial Unicode MS" w:cs="Arial Unicode MS"/>
          <w:sz w:val="20"/>
        </w:rPr>
        <w:t>Households were also asked if they have ever exp</w:t>
      </w:r>
      <w:r w:rsidR="00401F54">
        <w:rPr>
          <w:rFonts w:ascii="Arial Unicode MS" w:eastAsia="Arial Unicode MS" w:hAnsi="Arial Unicode MS" w:cs="Arial Unicode MS"/>
          <w:sz w:val="20"/>
        </w:rPr>
        <w:t>erienced any problems with over</w:t>
      </w:r>
      <w:r w:rsidRPr="009F718A">
        <w:rPr>
          <w:rFonts w:ascii="Arial Unicode MS" w:eastAsia="Arial Unicode MS" w:hAnsi="Arial Unicode MS" w:cs="Arial Unicode MS"/>
          <w:sz w:val="20"/>
        </w:rPr>
        <w:t xml:space="preserve">heating in the home; </w:t>
      </w:r>
      <w:r w:rsidR="000C60F4">
        <w:rPr>
          <w:rFonts w:ascii="Arial Unicode MS" w:eastAsia="Arial Unicode MS" w:hAnsi="Arial Unicode MS" w:cs="Arial Unicode MS"/>
          <w:sz w:val="20"/>
        </w:rPr>
        <w:t>four out of six answered yes</w:t>
      </w:r>
      <w:r w:rsidR="00D94700">
        <w:rPr>
          <w:rFonts w:ascii="Arial Unicode MS" w:eastAsia="Arial Unicode MS" w:hAnsi="Arial Unicode MS" w:cs="Arial Unicode MS"/>
          <w:sz w:val="20"/>
        </w:rPr>
        <w:t xml:space="preserve"> (No.3, </w:t>
      </w:r>
      <w:r w:rsidR="000C60F4">
        <w:rPr>
          <w:rFonts w:ascii="Arial Unicode MS" w:eastAsia="Arial Unicode MS" w:hAnsi="Arial Unicode MS" w:cs="Arial Unicode MS"/>
          <w:sz w:val="20"/>
        </w:rPr>
        <w:t xml:space="preserve">No.4, </w:t>
      </w:r>
      <w:r w:rsidR="00D94700">
        <w:rPr>
          <w:rFonts w:ascii="Arial Unicode MS" w:eastAsia="Arial Unicode MS" w:hAnsi="Arial Unicode MS" w:cs="Arial Unicode MS"/>
          <w:sz w:val="20"/>
        </w:rPr>
        <w:t>No.5 and No.6)</w:t>
      </w:r>
      <w:r w:rsidRPr="009F718A">
        <w:rPr>
          <w:rFonts w:ascii="Arial Unicode MS" w:eastAsia="Arial Unicode MS" w:hAnsi="Arial Unicode MS" w:cs="Arial Unicode MS"/>
          <w:sz w:val="20"/>
        </w:rPr>
        <w:t>. Two explained problems with overheating occur sometimes when cooking</w:t>
      </w:r>
      <w:r w:rsidR="000C60F4">
        <w:rPr>
          <w:rFonts w:ascii="Arial Unicode MS" w:eastAsia="Arial Unicode MS" w:hAnsi="Arial Unicode MS" w:cs="Arial Unicode MS"/>
          <w:sz w:val="20"/>
        </w:rPr>
        <w:t xml:space="preserve"> and two</w:t>
      </w:r>
      <w:r w:rsidRPr="009F718A">
        <w:rPr>
          <w:rFonts w:ascii="Arial Unicode MS" w:eastAsia="Arial Unicode MS" w:hAnsi="Arial Unicode MS" w:cs="Arial Unicode MS"/>
          <w:sz w:val="20"/>
        </w:rPr>
        <w:t xml:space="preserve"> stated they found problems with overheating at night during the summer time</w:t>
      </w:r>
      <w:r w:rsidR="000C60F4">
        <w:rPr>
          <w:rFonts w:ascii="Arial Unicode MS" w:eastAsia="Arial Unicode MS" w:hAnsi="Arial Unicode MS" w:cs="Arial Unicode MS"/>
          <w:sz w:val="20"/>
        </w:rPr>
        <w:t>. In one household, occupants explained</w:t>
      </w:r>
      <w:r w:rsidRPr="009F718A">
        <w:rPr>
          <w:rFonts w:ascii="Arial Unicode MS" w:eastAsia="Arial Unicode MS" w:hAnsi="Arial Unicode MS" w:cs="Arial Unicode MS"/>
          <w:sz w:val="20"/>
        </w:rPr>
        <w:t xml:space="preserve"> </w:t>
      </w:r>
      <w:r w:rsidR="000C60F4">
        <w:rPr>
          <w:rFonts w:ascii="Arial Unicode MS" w:eastAsia="Arial Unicode MS" w:hAnsi="Arial Unicode MS" w:cs="Arial Unicode MS"/>
          <w:sz w:val="20"/>
        </w:rPr>
        <w:t>they</w:t>
      </w:r>
      <w:r w:rsidRPr="009F718A">
        <w:rPr>
          <w:rFonts w:ascii="Arial Unicode MS" w:eastAsia="Arial Unicode MS" w:hAnsi="Arial Unicode MS" w:cs="Arial Unicode MS"/>
          <w:sz w:val="20"/>
        </w:rPr>
        <w:t xml:space="preserve"> tend to keep the windows open</w:t>
      </w:r>
      <w:r w:rsidR="000C60F4">
        <w:rPr>
          <w:rFonts w:ascii="Arial Unicode MS" w:eastAsia="Arial Unicode MS" w:hAnsi="Arial Unicode MS" w:cs="Arial Unicode MS"/>
          <w:sz w:val="20"/>
        </w:rPr>
        <w:t xml:space="preserve"> at night during summer as a result, however </w:t>
      </w:r>
      <w:r w:rsidRPr="009F718A">
        <w:rPr>
          <w:rFonts w:ascii="Arial Unicode MS" w:eastAsia="Arial Unicode MS" w:hAnsi="Arial Unicode MS" w:cs="Arial Unicode MS"/>
          <w:sz w:val="20"/>
        </w:rPr>
        <w:t xml:space="preserve">expressed issues with noise </w:t>
      </w:r>
      <w:r w:rsidR="000C60F4">
        <w:rPr>
          <w:rFonts w:ascii="Arial Unicode MS" w:eastAsia="Arial Unicode MS" w:hAnsi="Arial Unicode MS" w:cs="Arial Unicode MS"/>
          <w:sz w:val="20"/>
        </w:rPr>
        <w:t>from</w:t>
      </w:r>
      <w:r w:rsidRPr="009F718A">
        <w:rPr>
          <w:rFonts w:ascii="Arial Unicode MS" w:eastAsia="Arial Unicode MS" w:hAnsi="Arial Unicode MS" w:cs="Arial Unicode MS"/>
          <w:sz w:val="20"/>
        </w:rPr>
        <w:t xml:space="preserve"> opening the windows at night. </w:t>
      </w:r>
    </w:p>
    <w:tbl>
      <w:tblPr>
        <w:tblW w:w="5000" w:type="pct"/>
        <w:jc w:val="center"/>
        <w:tblBorders>
          <w:top w:val="single" w:sz="18" w:space="0" w:color="auto"/>
          <w:bottom w:val="single" w:sz="18" w:space="0" w:color="auto"/>
        </w:tblBorders>
        <w:tblLook w:val="04A0" w:firstRow="1" w:lastRow="0" w:firstColumn="1" w:lastColumn="0" w:noHBand="0" w:noVBand="1"/>
      </w:tblPr>
      <w:tblGrid>
        <w:gridCol w:w="2717"/>
        <w:gridCol w:w="1048"/>
        <w:gridCol w:w="1050"/>
        <w:gridCol w:w="1074"/>
        <w:gridCol w:w="1063"/>
        <w:gridCol w:w="1087"/>
        <w:gridCol w:w="1203"/>
      </w:tblGrid>
      <w:tr w:rsidR="00342EFE" w:rsidRPr="009F718A" w:rsidTr="000E0FA4">
        <w:trPr>
          <w:jc w:val="center"/>
        </w:trPr>
        <w:tc>
          <w:tcPr>
            <w:tcW w:w="5000" w:type="pct"/>
            <w:gridSpan w:val="7"/>
            <w:tcBorders>
              <w:top w:val="nil"/>
              <w:bottom w:val="single" w:sz="2" w:space="0" w:color="auto"/>
            </w:tcBorders>
            <w:vAlign w:val="center"/>
          </w:tcPr>
          <w:p w:rsidR="00342EFE" w:rsidRPr="000E0FA4" w:rsidRDefault="00342EFE" w:rsidP="000E0FA4">
            <w:pPr>
              <w:pStyle w:val="15TableTitle"/>
              <w:ind w:left="0" w:firstLine="0"/>
              <w:jc w:val="left"/>
              <w:rPr>
                <w:rFonts w:ascii="Arial Unicode MS" w:eastAsia="Arial Unicode MS" w:hAnsi="Arial Unicode MS" w:cs="Arial Unicode MS"/>
                <w:b w:val="0"/>
              </w:rPr>
            </w:pPr>
            <w:r w:rsidRPr="000E0FA4">
              <w:rPr>
                <w:rFonts w:ascii="Arial Unicode MS" w:eastAsia="Arial Unicode MS" w:hAnsi="Arial Unicode MS" w:cs="Arial Unicode MS"/>
                <w:b w:val="0"/>
              </w:rPr>
              <w:t>Table</w:t>
            </w:r>
            <w:r w:rsidR="00CB4E25">
              <w:rPr>
                <w:rFonts w:ascii="Arial Unicode MS" w:eastAsia="Arial Unicode MS" w:hAnsi="Arial Unicode MS" w:cs="Arial Unicode MS"/>
                <w:b w:val="0"/>
              </w:rPr>
              <w:t xml:space="preserve"> 8</w:t>
            </w:r>
            <w:r w:rsidRPr="000E0FA4">
              <w:rPr>
                <w:rFonts w:ascii="Arial Unicode MS" w:eastAsia="Arial Unicode MS" w:hAnsi="Arial Unicode MS" w:cs="Arial Unicode MS"/>
                <w:b w:val="0"/>
              </w:rPr>
              <w:t>.   Heating schedule and household occupancy</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No.1</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No.2</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No.3</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No.4</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No.5</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No.6</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 xml:space="preserve">Heating schedule during </w:t>
            </w:r>
            <w:r w:rsidR="00CB4E25">
              <w:rPr>
                <w:rFonts w:asciiTheme="minorHAnsi" w:hAnsiTheme="minorHAnsi"/>
                <w:sz w:val="20"/>
                <w:szCs w:val="20"/>
              </w:rPr>
              <w:t xml:space="preserve">winter </w:t>
            </w:r>
            <w:r w:rsidRPr="00313DBE">
              <w:rPr>
                <w:rFonts w:asciiTheme="minorHAnsi" w:hAnsiTheme="minorHAnsi"/>
                <w:sz w:val="20"/>
                <w:szCs w:val="20"/>
              </w:rPr>
              <w:t>measurement period</w:t>
            </w:r>
          </w:p>
          <w:p w:rsidR="00342EFE" w:rsidRPr="00313DBE" w:rsidRDefault="00342EFE" w:rsidP="000E0FA4">
            <w:pPr>
              <w:pStyle w:val="NoSpacing"/>
              <w:rPr>
                <w:rFonts w:asciiTheme="minorHAnsi" w:hAnsiTheme="minorHAnsi"/>
                <w:sz w:val="20"/>
                <w:szCs w:val="20"/>
              </w:rPr>
            </w:pP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8-9pm,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5-6pm</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6-8pm,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8-10am,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12-1pm</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7-8am,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4-5pm</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7-9am</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2-4pm</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 hour)</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5-6pm</w:t>
            </w:r>
          </w:p>
        </w:tc>
      </w:tr>
      <w:tr w:rsidR="001210EB" w:rsidRPr="009F718A" w:rsidTr="000E0FA4">
        <w:trPr>
          <w:jc w:val="center"/>
        </w:trPr>
        <w:tc>
          <w:tcPr>
            <w:tcW w:w="1470"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Heating schedule during summer measurement period</w:t>
            </w:r>
          </w:p>
        </w:tc>
        <w:tc>
          <w:tcPr>
            <w:tcW w:w="567"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8-9am</w:t>
            </w:r>
          </w:p>
        </w:tc>
        <w:tc>
          <w:tcPr>
            <w:tcW w:w="568"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w:t>
            </w:r>
          </w:p>
        </w:tc>
        <w:tc>
          <w:tcPr>
            <w:tcW w:w="581"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w:t>
            </w:r>
          </w:p>
        </w:tc>
        <w:tc>
          <w:tcPr>
            <w:tcW w:w="575"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w:t>
            </w:r>
          </w:p>
        </w:tc>
        <w:tc>
          <w:tcPr>
            <w:tcW w:w="588"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w:t>
            </w:r>
          </w:p>
        </w:tc>
        <w:tc>
          <w:tcPr>
            <w:tcW w:w="651" w:type="pct"/>
            <w:tcBorders>
              <w:top w:val="single" w:sz="2" w:space="0" w:color="auto"/>
              <w:bottom w:val="single" w:sz="2" w:space="0" w:color="auto"/>
            </w:tcBorders>
            <w:vAlign w:val="center"/>
          </w:tcPr>
          <w:p w:rsidR="001210EB" w:rsidRPr="00313DBE" w:rsidRDefault="001210EB" w:rsidP="000E0FA4">
            <w:pPr>
              <w:pStyle w:val="NoSpacing"/>
              <w:rPr>
                <w:rFonts w:asciiTheme="minorHAnsi" w:hAnsiTheme="minorHAnsi"/>
                <w:sz w:val="20"/>
                <w:szCs w:val="20"/>
              </w:rPr>
            </w:pPr>
            <w:r>
              <w:rPr>
                <w:rFonts w:asciiTheme="minorHAnsi" w:hAnsiTheme="minorHAnsi"/>
                <w:sz w:val="20"/>
                <w:szCs w:val="20"/>
              </w:rPr>
              <w:t>-------</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 xml:space="preserve">Reported heating schedule during </w:t>
            </w:r>
            <w:r w:rsidR="00342EFE" w:rsidRPr="00313DBE">
              <w:rPr>
                <w:rFonts w:asciiTheme="minorHAnsi" w:hAnsiTheme="minorHAnsi"/>
                <w:sz w:val="20"/>
                <w:szCs w:val="20"/>
              </w:rPr>
              <w:t>spring (in home)</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7-9pm</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9-11am,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6-8pm</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7-8am,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9-10am,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6-8pm</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(3.5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5.30-7pm</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8-10pm</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 hour)</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7-8pm</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 xml:space="preserve">Reported heating schedule during </w:t>
            </w:r>
            <w:r w:rsidR="00342EFE" w:rsidRPr="00313DBE">
              <w:rPr>
                <w:rFonts w:asciiTheme="minorHAnsi" w:hAnsiTheme="minorHAnsi"/>
                <w:sz w:val="20"/>
                <w:szCs w:val="20"/>
              </w:rPr>
              <w:t>summer (in home)</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 hour)</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9-10pm</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 xml:space="preserve">Reported heating schedule during </w:t>
            </w:r>
            <w:r w:rsidR="00342EFE" w:rsidRPr="00313DBE">
              <w:rPr>
                <w:rFonts w:asciiTheme="minorHAnsi" w:hAnsiTheme="minorHAnsi"/>
                <w:sz w:val="20"/>
                <w:szCs w:val="20"/>
              </w:rPr>
              <w:t>autumn (in home)</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(3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7-10pm</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9-11am,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6-8pm</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7-8am,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9-10am,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6-8pm</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(3.5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5.30-7pm</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6-7am,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8-9pm</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7-9pm</w:t>
            </w:r>
          </w:p>
        </w:tc>
      </w:tr>
      <w:tr w:rsidR="00342EFE" w:rsidRPr="009F718A" w:rsidTr="000E0FA4">
        <w:trPr>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 xml:space="preserve">Reported heating schedule during </w:t>
            </w:r>
            <w:r w:rsidR="00342EFE" w:rsidRPr="00313DBE">
              <w:rPr>
                <w:rFonts w:asciiTheme="minorHAnsi" w:hAnsiTheme="minorHAnsi"/>
                <w:sz w:val="20"/>
                <w:szCs w:val="20"/>
              </w:rPr>
              <w:t>winter (in home)</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(3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7-10pm</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9-12pm,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5-9pm</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7-10am,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6-9pm</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5-7pm,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9-11pm</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(3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6-7am,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8-10pm</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(4 hours)</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12-2pm,</w:t>
            </w:r>
          </w:p>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7-9pm</w:t>
            </w:r>
          </w:p>
        </w:tc>
      </w:tr>
      <w:tr w:rsidR="00342EFE" w:rsidRPr="009F718A" w:rsidTr="000E0FA4">
        <w:trPr>
          <w:trHeight w:val="517"/>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Average n</w:t>
            </w:r>
            <w:r w:rsidR="00342EFE" w:rsidRPr="00313DBE">
              <w:rPr>
                <w:rFonts w:asciiTheme="minorHAnsi" w:hAnsiTheme="minorHAnsi"/>
                <w:sz w:val="20"/>
                <w:szCs w:val="20"/>
              </w:rPr>
              <w:t>o. of hours home occupied during weekdays</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17 hours</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 hours</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 hours</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16 hours</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12 hours</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18-20 hours</w:t>
            </w:r>
          </w:p>
        </w:tc>
      </w:tr>
      <w:tr w:rsidR="00342EFE" w:rsidRPr="009F718A" w:rsidTr="000E0FA4">
        <w:trPr>
          <w:trHeight w:val="465"/>
          <w:jc w:val="center"/>
        </w:trPr>
        <w:tc>
          <w:tcPr>
            <w:tcW w:w="1470" w:type="pct"/>
            <w:tcBorders>
              <w:top w:val="single" w:sz="2" w:space="0" w:color="auto"/>
              <w:bottom w:val="single" w:sz="2" w:space="0" w:color="auto"/>
            </w:tcBorders>
            <w:vAlign w:val="center"/>
          </w:tcPr>
          <w:p w:rsidR="00342EFE" w:rsidRPr="00313DBE" w:rsidRDefault="00CB4E25" w:rsidP="000E0FA4">
            <w:pPr>
              <w:pStyle w:val="NoSpacing"/>
              <w:rPr>
                <w:rFonts w:asciiTheme="minorHAnsi" w:hAnsiTheme="minorHAnsi"/>
                <w:sz w:val="20"/>
                <w:szCs w:val="20"/>
              </w:rPr>
            </w:pPr>
            <w:r>
              <w:rPr>
                <w:rFonts w:asciiTheme="minorHAnsi" w:hAnsiTheme="minorHAnsi"/>
                <w:sz w:val="20"/>
                <w:szCs w:val="20"/>
              </w:rPr>
              <w:t>Average n</w:t>
            </w:r>
            <w:r w:rsidR="00342EFE" w:rsidRPr="00313DBE">
              <w:rPr>
                <w:rFonts w:asciiTheme="minorHAnsi" w:hAnsiTheme="minorHAnsi"/>
                <w:sz w:val="20"/>
                <w:szCs w:val="20"/>
              </w:rPr>
              <w:t>o. of hours home occupied at weekend</w:t>
            </w:r>
          </w:p>
        </w:tc>
        <w:tc>
          <w:tcPr>
            <w:tcW w:w="567"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20 hours</w:t>
            </w:r>
          </w:p>
        </w:tc>
        <w:tc>
          <w:tcPr>
            <w:tcW w:w="56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 hours</w:t>
            </w:r>
          </w:p>
        </w:tc>
        <w:tc>
          <w:tcPr>
            <w:tcW w:w="58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 hours</w:t>
            </w:r>
          </w:p>
        </w:tc>
        <w:tc>
          <w:tcPr>
            <w:tcW w:w="575"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12-14 hours</w:t>
            </w:r>
          </w:p>
        </w:tc>
        <w:tc>
          <w:tcPr>
            <w:tcW w:w="588"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12 hours</w:t>
            </w:r>
          </w:p>
        </w:tc>
        <w:tc>
          <w:tcPr>
            <w:tcW w:w="651" w:type="pct"/>
            <w:tcBorders>
              <w:top w:val="single" w:sz="2" w:space="0" w:color="auto"/>
              <w:bottom w:val="single" w:sz="2" w:space="0" w:color="auto"/>
            </w:tcBorders>
            <w:vAlign w:val="center"/>
          </w:tcPr>
          <w:p w:rsidR="00342EFE" w:rsidRPr="00313DBE" w:rsidRDefault="00342EFE" w:rsidP="000E0FA4">
            <w:pPr>
              <w:pStyle w:val="NoSpacing"/>
              <w:rPr>
                <w:rFonts w:asciiTheme="minorHAnsi" w:hAnsiTheme="minorHAnsi"/>
                <w:sz w:val="20"/>
                <w:szCs w:val="20"/>
              </w:rPr>
            </w:pPr>
            <w:r w:rsidRPr="00313DBE">
              <w:rPr>
                <w:rFonts w:asciiTheme="minorHAnsi" w:hAnsiTheme="minorHAnsi"/>
                <w:sz w:val="20"/>
                <w:szCs w:val="20"/>
              </w:rPr>
              <w:t>24 hours</w:t>
            </w:r>
          </w:p>
        </w:tc>
      </w:tr>
    </w:tbl>
    <w:p w:rsidR="000C60F4" w:rsidRPr="000C60F4" w:rsidRDefault="000C60F4" w:rsidP="000C60F4">
      <w:pPr>
        <w:rPr>
          <w:rFonts w:eastAsia="Arial Unicode MS"/>
        </w:rPr>
      </w:pPr>
    </w:p>
    <w:p w:rsidR="009F718A" w:rsidRPr="00342EFE" w:rsidRDefault="00342EFE" w:rsidP="009F718A">
      <w:pPr>
        <w:pStyle w:val="Heading3"/>
        <w:numPr>
          <w:ilvl w:val="2"/>
          <w:numId w:val="18"/>
        </w:numPr>
        <w:rPr>
          <w:rFonts w:eastAsia="Arial Unicode MS"/>
        </w:rPr>
      </w:pPr>
      <w:r>
        <w:rPr>
          <w:rFonts w:eastAsia="Arial Unicode MS"/>
        </w:rPr>
        <w:t>Summer season</w:t>
      </w:r>
    </w:p>
    <w:p w:rsidR="00313DBE" w:rsidRPr="000E0FA4" w:rsidRDefault="00CB4E25" w:rsidP="00CB4E25">
      <w:pPr>
        <w:rPr>
          <w:rFonts w:eastAsia="Arial Unicode MS"/>
        </w:rPr>
      </w:pPr>
      <w:r>
        <w:rPr>
          <w:rFonts w:eastAsia="Arial Unicode MS"/>
        </w:rPr>
        <w:t>Table 9</w:t>
      </w:r>
      <w:r w:rsidR="00313DBE" w:rsidRPr="000E0FA4">
        <w:rPr>
          <w:rFonts w:eastAsia="Arial Unicode MS"/>
        </w:rPr>
        <w:t>.   Summer temperature (</w:t>
      </w:r>
      <w:r w:rsidR="00313DBE" w:rsidRPr="000E0FA4">
        <w:rPr>
          <w:rFonts w:eastAsia="Arial Unicode MS" w:hint="eastAsia"/>
        </w:rPr>
        <w:t>°</w:t>
      </w:r>
      <w:r w:rsidR="00313DBE" w:rsidRPr="000E0FA4">
        <w:rPr>
          <w:rFonts w:eastAsia="Arial Unicode MS"/>
        </w:rPr>
        <w:t>C) in living room (L), bedroom (B) and outside (O)</w:t>
      </w:r>
    </w:p>
    <w:tbl>
      <w:tblPr>
        <w:tblW w:w="5000" w:type="pct"/>
        <w:tblBorders>
          <w:top w:val="single" w:sz="18" w:space="0" w:color="auto"/>
          <w:bottom w:val="single" w:sz="18" w:space="0" w:color="auto"/>
        </w:tblBorders>
        <w:tblLook w:val="04A0" w:firstRow="1" w:lastRow="0" w:firstColumn="1" w:lastColumn="0" w:noHBand="0" w:noVBand="1"/>
      </w:tblPr>
      <w:tblGrid>
        <w:gridCol w:w="525"/>
        <w:gridCol w:w="416"/>
        <w:gridCol w:w="569"/>
        <w:gridCol w:w="429"/>
        <w:gridCol w:w="462"/>
        <w:gridCol w:w="556"/>
        <w:gridCol w:w="466"/>
        <w:gridCol w:w="477"/>
        <w:gridCol w:w="420"/>
        <w:gridCol w:w="564"/>
        <w:gridCol w:w="564"/>
        <w:gridCol w:w="13"/>
        <w:gridCol w:w="460"/>
        <w:gridCol w:w="469"/>
        <w:gridCol w:w="423"/>
        <w:gridCol w:w="11"/>
        <w:gridCol w:w="394"/>
        <w:gridCol w:w="7"/>
        <w:gridCol w:w="564"/>
        <w:gridCol w:w="431"/>
        <w:gridCol w:w="11"/>
        <w:gridCol w:w="542"/>
        <w:gridCol w:w="9"/>
        <w:gridCol w:w="460"/>
      </w:tblGrid>
      <w:tr w:rsidR="00313DBE" w:rsidRPr="00532A5F" w:rsidTr="00755C7E">
        <w:tc>
          <w:tcPr>
            <w:tcW w:w="284"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12" w:right="-94" w:hanging="130"/>
              <w:jc w:val="center"/>
              <w:rPr>
                <w:rFonts w:asciiTheme="minorHAnsi" w:hAnsiTheme="minorHAnsi"/>
                <w:sz w:val="20"/>
                <w:szCs w:val="20"/>
              </w:rPr>
            </w:pPr>
          </w:p>
        </w:tc>
        <w:tc>
          <w:tcPr>
            <w:tcW w:w="765"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No.1</w:t>
            </w:r>
          </w:p>
        </w:tc>
        <w:tc>
          <w:tcPr>
            <w:tcW w:w="803"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No.2</w:t>
            </w:r>
          </w:p>
        </w:tc>
        <w:tc>
          <w:tcPr>
            <w:tcW w:w="790" w:type="pct"/>
            <w:gridSpan w:val="3"/>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No.3</w:t>
            </w:r>
          </w:p>
        </w:tc>
        <w:tc>
          <w:tcPr>
            <w:tcW w:w="815" w:type="pct"/>
            <w:gridSpan w:val="4"/>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No.4</w:t>
            </w:r>
          </w:p>
        </w:tc>
        <w:tc>
          <w:tcPr>
            <w:tcW w:w="757" w:type="pct"/>
            <w:gridSpan w:val="5"/>
            <w:tcBorders>
              <w:top w:val="single" w:sz="2" w:space="0" w:color="auto"/>
              <w:left w:val="single" w:sz="2" w:space="0" w:color="BFBFBF" w:themeColor="background1" w:themeShade="BF"/>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No.5</w:t>
            </w:r>
          </w:p>
        </w:tc>
        <w:tc>
          <w:tcPr>
            <w:tcW w:w="786" w:type="pct"/>
            <w:gridSpan w:val="5"/>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No.6</w:t>
            </w:r>
          </w:p>
        </w:tc>
      </w:tr>
      <w:tr w:rsidR="0056579F" w:rsidRPr="00532A5F" w:rsidTr="00755C7E">
        <w:tc>
          <w:tcPr>
            <w:tcW w:w="284"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12" w:right="-94" w:hanging="130"/>
              <w:jc w:val="center"/>
              <w:rPr>
                <w:rFonts w:asciiTheme="minorHAnsi" w:hAnsiTheme="minorHAnsi"/>
                <w:sz w:val="20"/>
                <w:szCs w:val="20"/>
              </w:rPr>
            </w:pPr>
          </w:p>
        </w:tc>
        <w:tc>
          <w:tcPr>
            <w:tcW w:w="225" w:type="pct"/>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ind w:left="-130" w:right="-96" w:hanging="6"/>
              <w:jc w:val="center"/>
              <w:rPr>
                <w:rFonts w:asciiTheme="minorHAnsi" w:hAnsiTheme="minorHAnsi"/>
                <w:sz w:val="20"/>
                <w:szCs w:val="20"/>
              </w:rPr>
            </w:pPr>
            <w:r w:rsidRPr="00B627BB">
              <w:rPr>
                <w:rFonts w:asciiTheme="minorHAnsi" w:hAnsiTheme="minorHAnsi"/>
                <w:sz w:val="20"/>
                <w:szCs w:val="20"/>
              </w:rPr>
              <w:t>L</w:t>
            </w:r>
          </w:p>
        </w:tc>
        <w:tc>
          <w:tcPr>
            <w:tcW w:w="308" w:type="pct"/>
            <w:tcBorders>
              <w:top w:val="single" w:sz="2" w:space="0" w:color="auto"/>
              <w:bottom w:val="single" w:sz="2" w:space="0" w:color="auto"/>
            </w:tcBorders>
            <w:vAlign w:val="center"/>
          </w:tcPr>
          <w:p w:rsidR="00313DBE" w:rsidRPr="00B627BB" w:rsidRDefault="00313DBE" w:rsidP="00992A9E">
            <w:pPr>
              <w:pStyle w:val="NoSpacing"/>
              <w:ind w:left="-130" w:right="-96" w:hanging="6"/>
              <w:jc w:val="center"/>
              <w:rPr>
                <w:rFonts w:asciiTheme="minorHAnsi" w:hAnsiTheme="minorHAnsi"/>
                <w:sz w:val="20"/>
                <w:szCs w:val="20"/>
              </w:rPr>
            </w:pPr>
            <w:r w:rsidRPr="00B627BB">
              <w:rPr>
                <w:rFonts w:asciiTheme="minorHAnsi" w:hAnsiTheme="minorHAnsi"/>
                <w:sz w:val="20"/>
                <w:szCs w:val="20"/>
              </w:rPr>
              <w:t>B</w:t>
            </w:r>
          </w:p>
        </w:tc>
        <w:tc>
          <w:tcPr>
            <w:tcW w:w="232"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70" w:right="-94"/>
              <w:jc w:val="center"/>
              <w:rPr>
                <w:rFonts w:asciiTheme="minorHAnsi" w:hAnsiTheme="minorHAnsi"/>
                <w:sz w:val="20"/>
                <w:szCs w:val="20"/>
              </w:rPr>
            </w:pPr>
            <w:r w:rsidRPr="00B627BB">
              <w:rPr>
                <w:rFonts w:asciiTheme="minorHAnsi" w:hAnsiTheme="minorHAnsi"/>
                <w:sz w:val="20"/>
                <w:szCs w:val="20"/>
              </w:rPr>
              <w:t>O</w:t>
            </w:r>
          </w:p>
        </w:tc>
        <w:tc>
          <w:tcPr>
            <w:tcW w:w="250" w:type="pct"/>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ind w:left="-46"/>
              <w:jc w:val="center"/>
              <w:rPr>
                <w:rFonts w:asciiTheme="minorHAnsi" w:hAnsiTheme="minorHAnsi"/>
                <w:sz w:val="20"/>
                <w:szCs w:val="20"/>
              </w:rPr>
            </w:pPr>
            <w:r w:rsidRPr="00B627BB">
              <w:rPr>
                <w:rFonts w:asciiTheme="minorHAnsi" w:hAnsiTheme="minorHAnsi"/>
                <w:sz w:val="20"/>
                <w:szCs w:val="20"/>
              </w:rPr>
              <w:t>L</w:t>
            </w:r>
          </w:p>
        </w:tc>
        <w:tc>
          <w:tcPr>
            <w:tcW w:w="301" w:type="pct"/>
            <w:tcBorders>
              <w:top w:val="single" w:sz="2" w:space="0" w:color="auto"/>
              <w:bottom w:val="single" w:sz="2" w:space="0" w:color="auto"/>
            </w:tcBorders>
            <w:vAlign w:val="center"/>
          </w:tcPr>
          <w:p w:rsidR="00313DBE" w:rsidRPr="00B627BB" w:rsidRDefault="00313DBE" w:rsidP="00992A9E">
            <w:pPr>
              <w:pStyle w:val="NoSpacing"/>
              <w:ind w:left="-46"/>
              <w:jc w:val="center"/>
              <w:rPr>
                <w:rFonts w:asciiTheme="minorHAnsi" w:hAnsiTheme="minorHAnsi"/>
                <w:sz w:val="20"/>
                <w:szCs w:val="20"/>
              </w:rPr>
            </w:pPr>
            <w:r w:rsidRPr="00B627BB">
              <w:rPr>
                <w:rFonts w:asciiTheme="minorHAnsi" w:hAnsiTheme="minorHAnsi"/>
                <w:sz w:val="20"/>
                <w:szCs w:val="20"/>
              </w:rPr>
              <w:t>B</w:t>
            </w:r>
          </w:p>
        </w:tc>
        <w:tc>
          <w:tcPr>
            <w:tcW w:w="252"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46"/>
              <w:jc w:val="center"/>
              <w:rPr>
                <w:rFonts w:asciiTheme="minorHAnsi" w:hAnsiTheme="minorHAnsi"/>
                <w:sz w:val="20"/>
                <w:szCs w:val="20"/>
              </w:rPr>
            </w:pPr>
            <w:r w:rsidRPr="00B627BB">
              <w:rPr>
                <w:rFonts w:asciiTheme="minorHAnsi" w:hAnsiTheme="minorHAnsi"/>
                <w:sz w:val="20"/>
                <w:szCs w:val="20"/>
              </w:rPr>
              <w:t>O</w:t>
            </w:r>
          </w:p>
        </w:tc>
        <w:tc>
          <w:tcPr>
            <w:tcW w:w="258" w:type="pct"/>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ind w:left="-55" w:right="-62" w:firstLine="12"/>
              <w:jc w:val="center"/>
              <w:rPr>
                <w:rFonts w:asciiTheme="minorHAnsi" w:hAnsiTheme="minorHAnsi"/>
                <w:sz w:val="20"/>
                <w:szCs w:val="20"/>
              </w:rPr>
            </w:pPr>
            <w:r w:rsidRPr="00B627BB">
              <w:rPr>
                <w:rFonts w:asciiTheme="minorHAnsi" w:hAnsiTheme="minorHAnsi"/>
                <w:sz w:val="20"/>
                <w:szCs w:val="20"/>
              </w:rPr>
              <w:t>L</w:t>
            </w:r>
          </w:p>
        </w:tc>
        <w:tc>
          <w:tcPr>
            <w:tcW w:w="227" w:type="pct"/>
            <w:tcBorders>
              <w:top w:val="single" w:sz="2" w:space="0" w:color="auto"/>
              <w:bottom w:val="single" w:sz="2" w:space="0" w:color="auto"/>
            </w:tcBorders>
            <w:vAlign w:val="center"/>
          </w:tcPr>
          <w:p w:rsidR="00313DBE" w:rsidRPr="00B627BB" w:rsidRDefault="00313DBE" w:rsidP="00992A9E">
            <w:pPr>
              <w:pStyle w:val="NoSpacing"/>
              <w:ind w:left="-55" w:right="-62" w:firstLine="12"/>
              <w:jc w:val="center"/>
              <w:rPr>
                <w:rFonts w:asciiTheme="minorHAnsi" w:hAnsiTheme="minorHAnsi"/>
                <w:sz w:val="20"/>
                <w:szCs w:val="20"/>
              </w:rPr>
            </w:pPr>
            <w:r w:rsidRPr="00B627BB">
              <w:rPr>
                <w:rFonts w:asciiTheme="minorHAnsi" w:hAnsiTheme="minorHAnsi"/>
                <w:sz w:val="20"/>
                <w:szCs w:val="20"/>
              </w:rPr>
              <w:t>B</w:t>
            </w:r>
          </w:p>
        </w:tc>
        <w:tc>
          <w:tcPr>
            <w:tcW w:w="305"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55" w:right="-62" w:firstLine="12"/>
              <w:jc w:val="center"/>
              <w:rPr>
                <w:rFonts w:asciiTheme="minorHAnsi" w:hAnsiTheme="minorHAnsi"/>
                <w:sz w:val="20"/>
                <w:szCs w:val="20"/>
              </w:rPr>
            </w:pPr>
            <w:r w:rsidRPr="00B627BB">
              <w:rPr>
                <w:rFonts w:asciiTheme="minorHAnsi" w:hAnsiTheme="minorHAnsi"/>
                <w:sz w:val="20"/>
                <w:szCs w:val="20"/>
              </w:rPr>
              <w:t>O</w:t>
            </w:r>
          </w:p>
        </w:tc>
        <w:tc>
          <w:tcPr>
            <w:tcW w:w="312" w:type="pct"/>
            <w:gridSpan w:val="2"/>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L</w:t>
            </w:r>
          </w:p>
        </w:tc>
        <w:tc>
          <w:tcPr>
            <w:tcW w:w="249" w:type="pct"/>
            <w:tcBorders>
              <w:top w:val="single" w:sz="2" w:space="0" w:color="auto"/>
              <w:bottom w:val="single" w:sz="2" w:space="0" w:color="auto"/>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B</w:t>
            </w:r>
          </w:p>
        </w:tc>
        <w:tc>
          <w:tcPr>
            <w:tcW w:w="254"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jc w:val="center"/>
              <w:rPr>
                <w:rFonts w:asciiTheme="minorHAnsi" w:hAnsiTheme="minorHAnsi"/>
                <w:sz w:val="20"/>
                <w:szCs w:val="20"/>
              </w:rPr>
            </w:pPr>
            <w:r w:rsidRPr="00B627BB">
              <w:rPr>
                <w:rFonts w:asciiTheme="minorHAnsi" w:hAnsiTheme="minorHAnsi"/>
                <w:sz w:val="20"/>
                <w:szCs w:val="20"/>
              </w:rPr>
              <w:t>O</w:t>
            </w:r>
          </w:p>
        </w:tc>
        <w:tc>
          <w:tcPr>
            <w:tcW w:w="235" w:type="pct"/>
            <w:gridSpan w:val="2"/>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ind w:left="-116" w:right="-115"/>
              <w:jc w:val="center"/>
              <w:rPr>
                <w:rFonts w:asciiTheme="minorHAnsi" w:hAnsiTheme="minorHAnsi"/>
                <w:sz w:val="20"/>
                <w:szCs w:val="20"/>
              </w:rPr>
            </w:pPr>
            <w:r w:rsidRPr="00B627BB">
              <w:rPr>
                <w:rFonts w:asciiTheme="minorHAnsi" w:hAnsiTheme="minorHAnsi"/>
                <w:sz w:val="20"/>
                <w:szCs w:val="20"/>
              </w:rPr>
              <w:t>L</w:t>
            </w:r>
          </w:p>
        </w:tc>
        <w:tc>
          <w:tcPr>
            <w:tcW w:w="217" w:type="pct"/>
            <w:gridSpan w:val="2"/>
            <w:tcBorders>
              <w:top w:val="single" w:sz="2" w:space="0" w:color="auto"/>
              <w:bottom w:val="single" w:sz="2" w:space="0" w:color="auto"/>
            </w:tcBorders>
            <w:vAlign w:val="center"/>
          </w:tcPr>
          <w:p w:rsidR="00313DBE" w:rsidRPr="00B627BB" w:rsidRDefault="00313DBE" w:rsidP="00992A9E">
            <w:pPr>
              <w:pStyle w:val="NoSpacing"/>
              <w:ind w:left="-116" w:right="-115"/>
              <w:jc w:val="center"/>
              <w:rPr>
                <w:rFonts w:asciiTheme="minorHAnsi" w:hAnsiTheme="minorHAnsi"/>
                <w:sz w:val="20"/>
                <w:szCs w:val="20"/>
              </w:rPr>
            </w:pPr>
            <w:r w:rsidRPr="00B627BB">
              <w:rPr>
                <w:rFonts w:asciiTheme="minorHAnsi" w:hAnsiTheme="minorHAnsi"/>
                <w:sz w:val="20"/>
                <w:szCs w:val="20"/>
              </w:rPr>
              <w:t>B</w:t>
            </w:r>
          </w:p>
        </w:tc>
        <w:tc>
          <w:tcPr>
            <w:tcW w:w="305" w:type="pct"/>
            <w:tcBorders>
              <w:top w:val="single" w:sz="2" w:space="0" w:color="auto"/>
              <w:bottom w:val="single" w:sz="2" w:space="0" w:color="auto"/>
              <w:right w:val="single" w:sz="2" w:space="0" w:color="BFBFBF" w:themeColor="background1" w:themeShade="BF"/>
            </w:tcBorders>
            <w:vAlign w:val="center"/>
          </w:tcPr>
          <w:p w:rsidR="00313DBE" w:rsidRPr="00B627BB" w:rsidRDefault="00313DBE" w:rsidP="00992A9E">
            <w:pPr>
              <w:pStyle w:val="NoSpacing"/>
              <w:ind w:left="-116" w:right="-115"/>
              <w:jc w:val="center"/>
              <w:rPr>
                <w:rFonts w:asciiTheme="minorHAnsi" w:hAnsiTheme="minorHAnsi"/>
                <w:sz w:val="20"/>
                <w:szCs w:val="20"/>
              </w:rPr>
            </w:pPr>
            <w:r w:rsidRPr="00B627BB">
              <w:rPr>
                <w:rFonts w:asciiTheme="minorHAnsi" w:hAnsiTheme="minorHAnsi"/>
                <w:sz w:val="20"/>
                <w:szCs w:val="20"/>
              </w:rPr>
              <w:t>O</w:t>
            </w:r>
          </w:p>
        </w:tc>
        <w:tc>
          <w:tcPr>
            <w:tcW w:w="239" w:type="pct"/>
            <w:gridSpan w:val="2"/>
            <w:tcBorders>
              <w:top w:val="single" w:sz="2" w:space="0" w:color="auto"/>
              <w:left w:val="single" w:sz="2" w:space="0" w:color="BFBFBF" w:themeColor="background1" w:themeShade="BF"/>
              <w:bottom w:val="single" w:sz="2" w:space="0" w:color="auto"/>
            </w:tcBorders>
            <w:vAlign w:val="center"/>
          </w:tcPr>
          <w:p w:rsidR="00313DBE" w:rsidRPr="00B627BB" w:rsidRDefault="00313DBE" w:rsidP="00992A9E">
            <w:pPr>
              <w:pStyle w:val="NoSpacing"/>
              <w:ind w:left="-48" w:right="-98"/>
              <w:jc w:val="center"/>
              <w:rPr>
                <w:rFonts w:asciiTheme="minorHAnsi" w:hAnsiTheme="minorHAnsi"/>
                <w:sz w:val="20"/>
                <w:szCs w:val="20"/>
              </w:rPr>
            </w:pPr>
            <w:r w:rsidRPr="00B627BB">
              <w:rPr>
                <w:rFonts w:asciiTheme="minorHAnsi" w:hAnsiTheme="minorHAnsi"/>
                <w:sz w:val="20"/>
                <w:szCs w:val="20"/>
              </w:rPr>
              <w:t>L</w:t>
            </w:r>
          </w:p>
        </w:tc>
        <w:tc>
          <w:tcPr>
            <w:tcW w:w="298" w:type="pct"/>
            <w:gridSpan w:val="2"/>
            <w:tcBorders>
              <w:top w:val="single" w:sz="2" w:space="0" w:color="auto"/>
              <w:bottom w:val="single" w:sz="2" w:space="0" w:color="auto"/>
            </w:tcBorders>
            <w:vAlign w:val="center"/>
          </w:tcPr>
          <w:p w:rsidR="00313DBE" w:rsidRPr="00B627BB" w:rsidRDefault="00313DBE" w:rsidP="00992A9E">
            <w:pPr>
              <w:pStyle w:val="16TableText"/>
              <w:ind w:left="-48" w:right="-22" w:firstLine="0"/>
              <w:rPr>
                <w:rFonts w:asciiTheme="minorHAnsi" w:eastAsia="Arial Unicode MS" w:hAnsiTheme="minorHAnsi" w:cs="Arial Unicode MS"/>
                <w:sz w:val="20"/>
              </w:rPr>
            </w:pPr>
            <w:r w:rsidRPr="00B627BB">
              <w:rPr>
                <w:rFonts w:asciiTheme="minorHAnsi" w:eastAsia="Arial Unicode MS" w:hAnsiTheme="minorHAnsi" w:cs="Arial Unicode MS"/>
                <w:sz w:val="20"/>
              </w:rPr>
              <w:t>B</w:t>
            </w:r>
          </w:p>
        </w:tc>
        <w:tc>
          <w:tcPr>
            <w:tcW w:w="249" w:type="pct"/>
            <w:tcBorders>
              <w:top w:val="single" w:sz="2" w:space="0" w:color="auto"/>
              <w:bottom w:val="single" w:sz="2" w:space="0" w:color="auto"/>
            </w:tcBorders>
            <w:vAlign w:val="center"/>
          </w:tcPr>
          <w:p w:rsidR="00313DBE" w:rsidRPr="00B627BB" w:rsidRDefault="00313DBE" w:rsidP="00992A9E">
            <w:pPr>
              <w:pStyle w:val="16TableText"/>
              <w:ind w:left="-118" w:right="-87" w:firstLine="0"/>
              <w:rPr>
                <w:rFonts w:asciiTheme="minorHAnsi" w:eastAsia="Arial Unicode MS" w:hAnsiTheme="minorHAnsi" w:cs="Arial Unicode MS"/>
                <w:sz w:val="20"/>
              </w:rPr>
            </w:pPr>
            <w:r w:rsidRPr="00B627BB">
              <w:rPr>
                <w:rFonts w:asciiTheme="minorHAnsi" w:eastAsia="Arial Unicode MS" w:hAnsiTheme="minorHAnsi" w:cs="Arial Unicode MS"/>
                <w:sz w:val="20"/>
              </w:rPr>
              <w:t>O</w:t>
            </w:r>
          </w:p>
        </w:tc>
      </w:tr>
      <w:tr w:rsidR="00755C7E" w:rsidRPr="00532A5F" w:rsidTr="00755C7E">
        <w:tc>
          <w:tcPr>
            <w:tcW w:w="284" w:type="pct"/>
            <w:tcBorders>
              <w:top w:val="single" w:sz="2" w:space="0" w:color="auto"/>
              <w:right w:val="single" w:sz="2" w:space="0" w:color="BFBFBF" w:themeColor="background1" w:themeShade="BF"/>
            </w:tcBorders>
            <w:vAlign w:val="center"/>
          </w:tcPr>
          <w:p w:rsidR="00755C7E" w:rsidRPr="00B627BB" w:rsidRDefault="00755C7E" w:rsidP="00992A9E">
            <w:pPr>
              <w:pStyle w:val="NoSpacing"/>
              <w:ind w:left="-12" w:right="-94" w:hanging="130"/>
              <w:jc w:val="center"/>
              <w:rPr>
                <w:rFonts w:asciiTheme="minorHAnsi" w:hAnsiTheme="minorHAnsi"/>
                <w:sz w:val="20"/>
                <w:szCs w:val="20"/>
              </w:rPr>
            </w:pPr>
            <w:r w:rsidRPr="00B627BB">
              <w:rPr>
                <w:rFonts w:asciiTheme="minorHAnsi" w:hAnsiTheme="minorHAnsi"/>
                <w:sz w:val="20"/>
                <w:szCs w:val="20"/>
              </w:rPr>
              <w:t>Max</w:t>
            </w:r>
          </w:p>
        </w:tc>
        <w:tc>
          <w:tcPr>
            <w:tcW w:w="225" w:type="pct"/>
            <w:tcBorders>
              <w:top w:val="single" w:sz="2" w:space="0" w:color="auto"/>
              <w:left w:val="single" w:sz="2" w:space="0" w:color="BFBFBF" w:themeColor="background1" w:themeShade="BF"/>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24.0</w:t>
            </w:r>
          </w:p>
        </w:tc>
        <w:tc>
          <w:tcPr>
            <w:tcW w:w="308" w:type="pct"/>
            <w:tcBorders>
              <w:top w:val="single" w:sz="2" w:space="0" w:color="auto"/>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22.4</w:t>
            </w:r>
          </w:p>
        </w:tc>
        <w:tc>
          <w:tcPr>
            <w:tcW w:w="232" w:type="pct"/>
            <w:tcBorders>
              <w:top w:val="single" w:sz="2" w:space="0" w:color="auto"/>
              <w:right w:val="single" w:sz="2" w:space="0" w:color="BFBFBF" w:themeColor="background1" w:themeShade="BF"/>
            </w:tcBorders>
            <w:vAlign w:val="center"/>
          </w:tcPr>
          <w:p w:rsidR="00755C7E" w:rsidRPr="00B627BB" w:rsidRDefault="00755C7E" w:rsidP="00992A9E">
            <w:pPr>
              <w:pStyle w:val="NoSpacing"/>
              <w:ind w:left="-70" w:right="-94"/>
              <w:jc w:val="center"/>
              <w:rPr>
                <w:rFonts w:asciiTheme="minorHAnsi" w:hAnsiTheme="minorHAnsi"/>
                <w:sz w:val="20"/>
                <w:szCs w:val="20"/>
              </w:rPr>
            </w:pPr>
            <w:r>
              <w:rPr>
                <w:rFonts w:asciiTheme="minorHAnsi" w:hAnsiTheme="minorHAnsi"/>
                <w:sz w:val="20"/>
                <w:szCs w:val="20"/>
              </w:rPr>
              <w:t>17.9</w:t>
            </w:r>
          </w:p>
        </w:tc>
        <w:tc>
          <w:tcPr>
            <w:tcW w:w="250" w:type="pct"/>
            <w:tcBorders>
              <w:top w:val="single" w:sz="2" w:space="0" w:color="auto"/>
              <w:lef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25.7</w:t>
            </w:r>
          </w:p>
        </w:tc>
        <w:tc>
          <w:tcPr>
            <w:tcW w:w="301" w:type="pct"/>
            <w:tcBorders>
              <w:top w:val="single" w:sz="2" w:space="0" w:color="auto"/>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27.6</w:t>
            </w:r>
          </w:p>
        </w:tc>
        <w:tc>
          <w:tcPr>
            <w:tcW w:w="252" w:type="pct"/>
            <w:tcBorders>
              <w:top w:val="single" w:sz="2" w:space="0" w:color="auto"/>
              <w:righ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26.2</w:t>
            </w:r>
          </w:p>
        </w:tc>
        <w:tc>
          <w:tcPr>
            <w:tcW w:w="258" w:type="pct"/>
            <w:tcBorders>
              <w:top w:val="single" w:sz="2" w:space="0" w:color="auto"/>
              <w:lef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23.8</w:t>
            </w:r>
          </w:p>
        </w:tc>
        <w:tc>
          <w:tcPr>
            <w:tcW w:w="227" w:type="pct"/>
            <w:tcBorders>
              <w:top w:val="single" w:sz="2" w:space="0" w:color="auto"/>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23.8</w:t>
            </w:r>
          </w:p>
        </w:tc>
        <w:tc>
          <w:tcPr>
            <w:tcW w:w="305" w:type="pct"/>
            <w:tcBorders>
              <w:top w:val="single" w:sz="2" w:space="0" w:color="auto"/>
              <w:righ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21.7</w:t>
            </w:r>
          </w:p>
        </w:tc>
        <w:tc>
          <w:tcPr>
            <w:tcW w:w="305" w:type="pct"/>
            <w:tcBorders>
              <w:top w:val="single" w:sz="2" w:space="0" w:color="auto"/>
              <w:left w:val="single" w:sz="2" w:space="0" w:color="BFBFBF" w:themeColor="background1" w:themeShade="BF"/>
            </w:tcBorders>
            <w:vAlign w:val="bottom"/>
          </w:tcPr>
          <w:p w:rsidR="00755C7E" w:rsidRPr="001C41F7" w:rsidRDefault="00755C7E" w:rsidP="00755C7E">
            <w:pPr>
              <w:ind w:right="-7"/>
              <w:jc w:val="center"/>
              <w:rPr>
                <w:rFonts w:ascii="Calibri" w:hAnsi="Calibri"/>
                <w:color w:val="000000"/>
                <w:szCs w:val="20"/>
              </w:rPr>
            </w:pPr>
            <w:r w:rsidRPr="001C41F7">
              <w:rPr>
                <w:rFonts w:ascii="Calibri" w:hAnsi="Calibri"/>
                <w:color w:val="000000"/>
                <w:szCs w:val="20"/>
              </w:rPr>
              <w:t>23.2</w:t>
            </w:r>
          </w:p>
        </w:tc>
        <w:tc>
          <w:tcPr>
            <w:tcW w:w="256" w:type="pct"/>
            <w:gridSpan w:val="2"/>
            <w:tcBorders>
              <w:top w:val="single" w:sz="2" w:space="0" w:color="auto"/>
            </w:tcBorders>
            <w:vAlign w:val="bottom"/>
          </w:tcPr>
          <w:p w:rsidR="00755C7E" w:rsidRPr="0056579F" w:rsidRDefault="00755C7E" w:rsidP="00755C7E">
            <w:pPr>
              <w:ind w:left="-51" w:right="-100" w:hanging="10"/>
              <w:jc w:val="center"/>
              <w:rPr>
                <w:rFonts w:ascii="Calibri" w:hAnsi="Calibri"/>
                <w:color w:val="000000"/>
                <w:szCs w:val="20"/>
              </w:rPr>
            </w:pPr>
            <w:r w:rsidRPr="0056579F">
              <w:rPr>
                <w:rFonts w:ascii="Calibri" w:hAnsi="Calibri"/>
                <w:color w:val="000000"/>
                <w:szCs w:val="20"/>
              </w:rPr>
              <w:t>22.9</w:t>
            </w:r>
          </w:p>
        </w:tc>
        <w:tc>
          <w:tcPr>
            <w:tcW w:w="254" w:type="pct"/>
            <w:tcBorders>
              <w:top w:val="single" w:sz="2" w:space="0" w:color="auto"/>
              <w:right w:val="single" w:sz="2" w:space="0" w:color="BFBFBF" w:themeColor="background1" w:themeShade="BF"/>
            </w:tcBorders>
            <w:vAlign w:val="bottom"/>
          </w:tcPr>
          <w:p w:rsidR="00755C7E" w:rsidRPr="00755C7E" w:rsidRDefault="00755C7E" w:rsidP="00755C7E">
            <w:pPr>
              <w:ind w:left="-60" w:right="-27" w:hanging="34"/>
              <w:jc w:val="center"/>
              <w:rPr>
                <w:rFonts w:ascii="Calibri" w:hAnsi="Calibri"/>
                <w:color w:val="000000"/>
                <w:szCs w:val="20"/>
              </w:rPr>
            </w:pPr>
            <w:r w:rsidRPr="00755C7E">
              <w:rPr>
                <w:rFonts w:ascii="Calibri" w:hAnsi="Calibri"/>
                <w:color w:val="000000"/>
                <w:szCs w:val="20"/>
              </w:rPr>
              <w:t>18.4</w:t>
            </w:r>
          </w:p>
        </w:tc>
        <w:tc>
          <w:tcPr>
            <w:tcW w:w="229" w:type="pct"/>
            <w:tcBorders>
              <w:top w:val="single" w:sz="2" w:space="0" w:color="auto"/>
              <w:lef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28.2</w:t>
            </w:r>
          </w:p>
        </w:tc>
        <w:tc>
          <w:tcPr>
            <w:tcW w:w="219" w:type="pct"/>
            <w:gridSpan w:val="2"/>
            <w:tcBorders>
              <w:top w:val="single" w:sz="2" w:space="0" w:color="auto"/>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25.2</w:t>
            </w:r>
          </w:p>
        </w:tc>
        <w:tc>
          <w:tcPr>
            <w:tcW w:w="309" w:type="pct"/>
            <w:gridSpan w:val="2"/>
            <w:tcBorders>
              <w:top w:val="single" w:sz="2" w:space="0" w:color="auto"/>
              <w:righ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21.8</w:t>
            </w:r>
          </w:p>
        </w:tc>
        <w:tc>
          <w:tcPr>
            <w:tcW w:w="233" w:type="pct"/>
            <w:tcBorders>
              <w:top w:val="single" w:sz="2" w:space="0" w:color="auto"/>
              <w:left w:val="single" w:sz="2" w:space="0" w:color="BFBFBF" w:themeColor="background1" w:themeShade="BF"/>
            </w:tcBorders>
            <w:vAlign w:val="center"/>
          </w:tcPr>
          <w:p w:rsidR="00755C7E" w:rsidRPr="00B627BB" w:rsidRDefault="00755C7E" w:rsidP="00992A9E">
            <w:pPr>
              <w:pStyle w:val="NoSpacing"/>
              <w:ind w:left="-48" w:right="-98"/>
              <w:jc w:val="center"/>
              <w:rPr>
                <w:rFonts w:asciiTheme="minorHAnsi" w:hAnsiTheme="minorHAnsi"/>
                <w:sz w:val="20"/>
                <w:szCs w:val="20"/>
              </w:rPr>
            </w:pPr>
            <w:r>
              <w:rPr>
                <w:rFonts w:asciiTheme="minorHAnsi" w:hAnsiTheme="minorHAnsi"/>
                <w:sz w:val="20"/>
                <w:szCs w:val="20"/>
              </w:rPr>
              <w:t>25.4</w:t>
            </w:r>
          </w:p>
        </w:tc>
        <w:tc>
          <w:tcPr>
            <w:tcW w:w="299" w:type="pct"/>
            <w:gridSpan w:val="2"/>
            <w:tcBorders>
              <w:top w:val="single" w:sz="2" w:space="0" w:color="auto"/>
            </w:tcBorders>
            <w:vAlign w:val="center"/>
          </w:tcPr>
          <w:p w:rsidR="00755C7E" w:rsidRPr="00B627BB" w:rsidRDefault="00755C7E" w:rsidP="00992A9E">
            <w:pPr>
              <w:pStyle w:val="16TableText"/>
              <w:ind w:left="-48" w:right="-22" w:firstLine="0"/>
              <w:rPr>
                <w:rFonts w:asciiTheme="minorHAnsi" w:eastAsia="Arial Unicode MS" w:hAnsiTheme="minorHAnsi" w:cs="Arial Unicode MS"/>
                <w:sz w:val="20"/>
              </w:rPr>
            </w:pPr>
            <w:r>
              <w:rPr>
                <w:rFonts w:asciiTheme="minorHAnsi" w:eastAsia="Arial Unicode MS" w:hAnsiTheme="minorHAnsi" w:cs="Arial Unicode MS"/>
                <w:sz w:val="20"/>
              </w:rPr>
              <w:t>23.6</w:t>
            </w:r>
          </w:p>
        </w:tc>
        <w:tc>
          <w:tcPr>
            <w:tcW w:w="254" w:type="pct"/>
            <w:gridSpan w:val="2"/>
            <w:tcBorders>
              <w:top w:val="single" w:sz="2" w:space="0" w:color="auto"/>
            </w:tcBorders>
            <w:vAlign w:val="center"/>
          </w:tcPr>
          <w:p w:rsidR="00755C7E" w:rsidRPr="00B627BB" w:rsidRDefault="00755C7E" w:rsidP="00992A9E">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21.6</w:t>
            </w:r>
          </w:p>
        </w:tc>
      </w:tr>
      <w:tr w:rsidR="00755C7E" w:rsidRPr="00532A5F" w:rsidTr="00755C7E">
        <w:tc>
          <w:tcPr>
            <w:tcW w:w="284" w:type="pct"/>
            <w:tcBorders>
              <w:right w:val="single" w:sz="2" w:space="0" w:color="BFBFBF" w:themeColor="background1" w:themeShade="BF"/>
            </w:tcBorders>
            <w:vAlign w:val="center"/>
          </w:tcPr>
          <w:p w:rsidR="00755C7E" w:rsidRPr="00B627BB" w:rsidRDefault="00755C7E" w:rsidP="00992A9E">
            <w:pPr>
              <w:pStyle w:val="NoSpacing"/>
              <w:ind w:left="-12" w:right="-94" w:hanging="130"/>
              <w:jc w:val="center"/>
              <w:rPr>
                <w:rFonts w:asciiTheme="minorHAnsi" w:hAnsiTheme="minorHAnsi"/>
                <w:sz w:val="20"/>
                <w:szCs w:val="20"/>
              </w:rPr>
            </w:pPr>
            <w:r w:rsidRPr="00B627BB">
              <w:rPr>
                <w:rFonts w:asciiTheme="minorHAnsi" w:hAnsiTheme="minorHAnsi"/>
                <w:sz w:val="20"/>
                <w:szCs w:val="20"/>
              </w:rPr>
              <w:t>Min</w:t>
            </w:r>
          </w:p>
        </w:tc>
        <w:tc>
          <w:tcPr>
            <w:tcW w:w="225" w:type="pct"/>
            <w:tcBorders>
              <w:left w:val="single" w:sz="2" w:space="0" w:color="BFBFBF" w:themeColor="background1" w:themeShade="BF"/>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22.0</w:t>
            </w:r>
          </w:p>
        </w:tc>
        <w:tc>
          <w:tcPr>
            <w:tcW w:w="308" w:type="pct"/>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21.0</w:t>
            </w:r>
          </w:p>
        </w:tc>
        <w:tc>
          <w:tcPr>
            <w:tcW w:w="232" w:type="pct"/>
            <w:tcBorders>
              <w:right w:val="single" w:sz="2" w:space="0" w:color="BFBFBF" w:themeColor="background1" w:themeShade="BF"/>
            </w:tcBorders>
            <w:vAlign w:val="center"/>
          </w:tcPr>
          <w:p w:rsidR="00755C7E" w:rsidRPr="00B627BB" w:rsidRDefault="00755C7E" w:rsidP="00992A9E">
            <w:pPr>
              <w:pStyle w:val="NoSpacing"/>
              <w:ind w:left="-70" w:right="-94"/>
              <w:jc w:val="center"/>
              <w:rPr>
                <w:rFonts w:asciiTheme="minorHAnsi" w:hAnsiTheme="minorHAnsi"/>
                <w:sz w:val="20"/>
                <w:szCs w:val="20"/>
              </w:rPr>
            </w:pPr>
            <w:r>
              <w:rPr>
                <w:rFonts w:asciiTheme="minorHAnsi" w:hAnsiTheme="minorHAnsi"/>
                <w:sz w:val="20"/>
                <w:szCs w:val="20"/>
              </w:rPr>
              <w:t>12.6</w:t>
            </w:r>
          </w:p>
        </w:tc>
        <w:tc>
          <w:tcPr>
            <w:tcW w:w="250" w:type="pct"/>
            <w:tcBorders>
              <w:lef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23.7</w:t>
            </w:r>
          </w:p>
        </w:tc>
        <w:tc>
          <w:tcPr>
            <w:tcW w:w="301" w:type="pct"/>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23.1</w:t>
            </w:r>
          </w:p>
        </w:tc>
        <w:tc>
          <w:tcPr>
            <w:tcW w:w="252" w:type="pct"/>
            <w:tcBorders>
              <w:righ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13.0</w:t>
            </w:r>
          </w:p>
        </w:tc>
        <w:tc>
          <w:tcPr>
            <w:tcW w:w="258" w:type="pct"/>
            <w:tcBorders>
              <w:lef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22.8</w:t>
            </w:r>
          </w:p>
        </w:tc>
        <w:tc>
          <w:tcPr>
            <w:tcW w:w="227" w:type="pct"/>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22.7</w:t>
            </w:r>
          </w:p>
        </w:tc>
        <w:tc>
          <w:tcPr>
            <w:tcW w:w="305" w:type="pct"/>
            <w:tcBorders>
              <w:righ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16.6</w:t>
            </w:r>
          </w:p>
        </w:tc>
        <w:tc>
          <w:tcPr>
            <w:tcW w:w="305" w:type="pct"/>
            <w:tcBorders>
              <w:left w:val="single" w:sz="2" w:space="0" w:color="BFBFBF" w:themeColor="background1" w:themeShade="BF"/>
            </w:tcBorders>
            <w:vAlign w:val="bottom"/>
          </w:tcPr>
          <w:p w:rsidR="00755C7E" w:rsidRPr="001C41F7" w:rsidRDefault="00755C7E" w:rsidP="00755C7E">
            <w:pPr>
              <w:ind w:right="-7"/>
              <w:jc w:val="center"/>
              <w:rPr>
                <w:rFonts w:ascii="Calibri" w:hAnsi="Calibri"/>
                <w:color w:val="000000"/>
                <w:szCs w:val="20"/>
              </w:rPr>
            </w:pPr>
            <w:r w:rsidRPr="001C41F7">
              <w:rPr>
                <w:rFonts w:ascii="Calibri" w:hAnsi="Calibri"/>
                <w:color w:val="000000"/>
                <w:szCs w:val="20"/>
              </w:rPr>
              <w:t>21.8</w:t>
            </w:r>
          </w:p>
        </w:tc>
        <w:tc>
          <w:tcPr>
            <w:tcW w:w="256" w:type="pct"/>
            <w:gridSpan w:val="2"/>
            <w:vAlign w:val="bottom"/>
          </w:tcPr>
          <w:p w:rsidR="00755C7E" w:rsidRPr="0056579F" w:rsidRDefault="00755C7E" w:rsidP="00755C7E">
            <w:pPr>
              <w:ind w:left="-51" w:right="-100" w:hanging="10"/>
              <w:jc w:val="center"/>
              <w:rPr>
                <w:rFonts w:ascii="Calibri" w:hAnsi="Calibri"/>
                <w:color w:val="000000"/>
                <w:szCs w:val="20"/>
              </w:rPr>
            </w:pPr>
            <w:r w:rsidRPr="0056579F">
              <w:rPr>
                <w:rFonts w:ascii="Calibri" w:hAnsi="Calibri"/>
                <w:color w:val="000000"/>
                <w:szCs w:val="20"/>
              </w:rPr>
              <w:t>22.1</w:t>
            </w:r>
          </w:p>
        </w:tc>
        <w:tc>
          <w:tcPr>
            <w:tcW w:w="254" w:type="pct"/>
            <w:tcBorders>
              <w:right w:val="single" w:sz="2" w:space="0" w:color="BFBFBF" w:themeColor="background1" w:themeShade="BF"/>
            </w:tcBorders>
            <w:vAlign w:val="bottom"/>
          </w:tcPr>
          <w:p w:rsidR="00755C7E" w:rsidRPr="00755C7E" w:rsidRDefault="00755C7E" w:rsidP="00755C7E">
            <w:pPr>
              <w:ind w:left="-60" w:right="-27" w:hanging="34"/>
              <w:jc w:val="center"/>
              <w:rPr>
                <w:rFonts w:ascii="Calibri" w:hAnsi="Calibri"/>
                <w:color w:val="000000"/>
                <w:szCs w:val="20"/>
              </w:rPr>
            </w:pPr>
            <w:r w:rsidRPr="00755C7E">
              <w:rPr>
                <w:rFonts w:ascii="Calibri" w:hAnsi="Calibri"/>
                <w:color w:val="000000"/>
                <w:szCs w:val="20"/>
              </w:rPr>
              <w:t>8.9</w:t>
            </w:r>
          </w:p>
        </w:tc>
        <w:tc>
          <w:tcPr>
            <w:tcW w:w="229" w:type="pct"/>
            <w:tcBorders>
              <w:lef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23.6</w:t>
            </w:r>
          </w:p>
        </w:tc>
        <w:tc>
          <w:tcPr>
            <w:tcW w:w="219" w:type="pct"/>
            <w:gridSpan w:val="2"/>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23.9</w:t>
            </w:r>
          </w:p>
        </w:tc>
        <w:tc>
          <w:tcPr>
            <w:tcW w:w="309" w:type="pct"/>
            <w:gridSpan w:val="2"/>
            <w:tcBorders>
              <w:righ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16.2</w:t>
            </w:r>
          </w:p>
        </w:tc>
        <w:tc>
          <w:tcPr>
            <w:tcW w:w="233" w:type="pct"/>
            <w:tcBorders>
              <w:left w:val="single" w:sz="2" w:space="0" w:color="BFBFBF" w:themeColor="background1" w:themeShade="BF"/>
            </w:tcBorders>
            <w:vAlign w:val="center"/>
          </w:tcPr>
          <w:p w:rsidR="00755C7E" w:rsidRPr="00B627BB" w:rsidRDefault="00755C7E" w:rsidP="00992A9E">
            <w:pPr>
              <w:pStyle w:val="NoSpacing"/>
              <w:ind w:left="-48" w:right="-98"/>
              <w:jc w:val="center"/>
              <w:rPr>
                <w:rFonts w:asciiTheme="minorHAnsi" w:hAnsiTheme="minorHAnsi"/>
                <w:sz w:val="20"/>
                <w:szCs w:val="20"/>
              </w:rPr>
            </w:pPr>
            <w:r>
              <w:rPr>
                <w:rFonts w:asciiTheme="minorHAnsi" w:hAnsiTheme="minorHAnsi"/>
                <w:sz w:val="20"/>
                <w:szCs w:val="20"/>
              </w:rPr>
              <w:t>23.2</w:t>
            </w:r>
          </w:p>
        </w:tc>
        <w:tc>
          <w:tcPr>
            <w:tcW w:w="299" w:type="pct"/>
            <w:gridSpan w:val="2"/>
            <w:vAlign w:val="center"/>
          </w:tcPr>
          <w:p w:rsidR="00755C7E" w:rsidRPr="00B627BB" w:rsidRDefault="00755C7E" w:rsidP="00992A9E">
            <w:pPr>
              <w:pStyle w:val="16TableText"/>
              <w:ind w:left="-48" w:right="-22" w:firstLine="0"/>
              <w:rPr>
                <w:rFonts w:asciiTheme="minorHAnsi" w:eastAsia="Arial Unicode MS" w:hAnsiTheme="minorHAnsi" w:cs="Arial Unicode MS"/>
                <w:sz w:val="20"/>
              </w:rPr>
            </w:pPr>
            <w:r>
              <w:rPr>
                <w:rFonts w:asciiTheme="minorHAnsi" w:eastAsia="Arial Unicode MS" w:hAnsiTheme="minorHAnsi" w:cs="Arial Unicode MS"/>
                <w:sz w:val="20"/>
              </w:rPr>
              <w:t>22.1</w:t>
            </w:r>
          </w:p>
        </w:tc>
        <w:tc>
          <w:tcPr>
            <w:tcW w:w="254" w:type="pct"/>
            <w:gridSpan w:val="2"/>
            <w:vAlign w:val="center"/>
          </w:tcPr>
          <w:p w:rsidR="00755C7E" w:rsidRPr="00B627BB" w:rsidRDefault="00755C7E" w:rsidP="00992A9E">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12.3</w:t>
            </w:r>
          </w:p>
        </w:tc>
      </w:tr>
      <w:tr w:rsidR="00755C7E" w:rsidRPr="00532A5F" w:rsidTr="00755C7E">
        <w:tc>
          <w:tcPr>
            <w:tcW w:w="284" w:type="pct"/>
            <w:tcBorders>
              <w:right w:val="single" w:sz="2" w:space="0" w:color="BFBFBF" w:themeColor="background1" w:themeShade="BF"/>
            </w:tcBorders>
            <w:vAlign w:val="center"/>
          </w:tcPr>
          <w:p w:rsidR="00755C7E" w:rsidRPr="00B627BB" w:rsidRDefault="00755C7E" w:rsidP="00992A9E">
            <w:pPr>
              <w:pStyle w:val="NoSpacing"/>
              <w:ind w:left="-12" w:right="-94" w:hanging="130"/>
              <w:jc w:val="center"/>
              <w:rPr>
                <w:rFonts w:asciiTheme="minorHAnsi" w:hAnsiTheme="minorHAnsi"/>
                <w:sz w:val="20"/>
                <w:szCs w:val="20"/>
              </w:rPr>
            </w:pPr>
            <w:r w:rsidRPr="00B627BB">
              <w:rPr>
                <w:rFonts w:asciiTheme="minorHAnsi" w:hAnsiTheme="minorHAnsi"/>
                <w:sz w:val="20"/>
                <w:szCs w:val="20"/>
              </w:rPr>
              <w:t>SD</w:t>
            </w:r>
          </w:p>
        </w:tc>
        <w:tc>
          <w:tcPr>
            <w:tcW w:w="225" w:type="pct"/>
            <w:tcBorders>
              <w:left w:val="single" w:sz="2" w:space="0" w:color="BFBFBF" w:themeColor="background1" w:themeShade="BF"/>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0.4</w:t>
            </w:r>
          </w:p>
        </w:tc>
        <w:tc>
          <w:tcPr>
            <w:tcW w:w="308" w:type="pct"/>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0.4</w:t>
            </w:r>
          </w:p>
        </w:tc>
        <w:tc>
          <w:tcPr>
            <w:tcW w:w="232" w:type="pct"/>
            <w:tcBorders>
              <w:right w:val="single" w:sz="2" w:space="0" w:color="BFBFBF" w:themeColor="background1" w:themeShade="BF"/>
            </w:tcBorders>
            <w:vAlign w:val="center"/>
          </w:tcPr>
          <w:p w:rsidR="00755C7E" w:rsidRPr="00B627BB" w:rsidRDefault="00755C7E" w:rsidP="00992A9E">
            <w:pPr>
              <w:pStyle w:val="NoSpacing"/>
              <w:ind w:left="-70" w:right="-94"/>
              <w:jc w:val="center"/>
              <w:rPr>
                <w:rFonts w:asciiTheme="minorHAnsi" w:hAnsiTheme="minorHAnsi"/>
                <w:sz w:val="20"/>
                <w:szCs w:val="20"/>
              </w:rPr>
            </w:pPr>
            <w:r>
              <w:rPr>
                <w:rFonts w:asciiTheme="minorHAnsi" w:hAnsiTheme="minorHAnsi"/>
                <w:sz w:val="20"/>
                <w:szCs w:val="20"/>
              </w:rPr>
              <w:t>1.7</w:t>
            </w:r>
          </w:p>
        </w:tc>
        <w:tc>
          <w:tcPr>
            <w:tcW w:w="250" w:type="pct"/>
            <w:tcBorders>
              <w:lef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0.6</w:t>
            </w:r>
          </w:p>
        </w:tc>
        <w:tc>
          <w:tcPr>
            <w:tcW w:w="301" w:type="pct"/>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1.2</w:t>
            </w:r>
          </w:p>
        </w:tc>
        <w:tc>
          <w:tcPr>
            <w:tcW w:w="252" w:type="pct"/>
            <w:tcBorders>
              <w:righ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2.6</w:t>
            </w:r>
          </w:p>
        </w:tc>
        <w:tc>
          <w:tcPr>
            <w:tcW w:w="258" w:type="pct"/>
            <w:tcBorders>
              <w:lef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0.2</w:t>
            </w:r>
          </w:p>
        </w:tc>
        <w:tc>
          <w:tcPr>
            <w:tcW w:w="227" w:type="pct"/>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0.3</w:t>
            </w:r>
          </w:p>
        </w:tc>
        <w:tc>
          <w:tcPr>
            <w:tcW w:w="305" w:type="pct"/>
            <w:tcBorders>
              <w:righ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1.7</w:t>
            </w:r>
          </w:p>
        </w:tc>
        <w:tc>
          <w:tcPr>
            <w:tcW w:w="305" w:type="pct"/>
            <w:tcBorders>
              <w:left w:val="single" w:sz="2" w:space="0" w:color="BFBFBF" w:themeColor="background1" w:themeShade="BF"/>
            </w:tcBorders>
            <w:vAlign w:val="bottom"/>
          </w:tcPr>
          <w:p w:rsidR="00755C7E" w:rsidRPr="001C41F7" w:rsidRDefault="00755C7E" w:rsidP="00755C7E">
            <w:pPr>
              <w:ind w:right="-7"/>
              <w:jc w:val="center"/>
              <w:rPr>
                <w:rFonts w:ascii="Calibri" w:hAnsi="Calibri"/>
                <w:color w:val="000000"/>
                <w:szCs w:val="20"/>
              </w:rPr>
            </w:pPr>
            <w:r w:rsidRPr="001C41F7">
              <w:rPr>
                <w:rFonts w:ascii="Calibri" w:hAnsi="Calibri"/>
                <w:color w:val="000000"/>
                <w:szCs w:val="20"/>
              </w:rPr>
              <w:t>0.4</w:t>
            </w:r>
          </w:p>
        </w:tc>
        <w:tc>
          <w:tcPr>
            <w:tcW w:w="256" w:type="pct"/>
            <w:gridSpan w:val="2"/>
            <w:vAlign w:val="bottom"/>
          </w:tcPr>
          <w:p w:rsidR="00755C7E" w:rsidRPr="0056579F" w:rsidRDefault="00755C7E" w:rsidP="00755C7E">
            <w:pPr>
              <w:ind w:left="-51" w:right="-100" w:hanging="10"/>
              <w:jc w:val="center"/>
              <w:rPr>
                <w:rFonts w:ascii="Calibri" w:hAnsi="Calibri"/>
                <w:color w:val="000000"/>
                <w:szCs w:val="20"/>
              </w:rPr>
            </w:pPr>
            <w:r w:rsidRPr="0056579F">
              <w:rPr>
                <w:rFonts w:ascii="Calibri" w:hAnsi="Calibri"/>
                <w:color w:val="000000"/>
                <w:szCs w:val="20"/>
              </w:rPr>
              <w:t>0.2</w:t>
            </w:r>
          </w:p>
        </w:tc>
        <w:tc>
          <w:tcPr>
            <w:tcW w:w="254" w:type="pct"/>
            <w:tcBorders>
              <w:right w:val="single" w:sz="2" w:space="0" w:color="BFBFBF" w:themeColor="background1" w:themeShade="BF"/>
            </w:tcBorders>
            <w:vAlign w:val="bottom"/>
          </w:tcPr>
          <w:p w:rsidR="00755C7E" w:rsidRPr="00755C7E" w:rsidRDefault="00755C7E" w:rsidP="00755C7E">
            <w:pPr>
              <w:ind w:left="-60" w:right="-27" w:hanging="34"/>
              <w:jc w:val="center"/>
              <w:rPr>
                <w:rFonts w:ascii="Calibri" w:hAnsi="Calibri"/>
                <w:color w:val="000000"/>
                <w:szCs w:val="20"/>
              </w:rPr>
            </w:pPr>
            <w:r w:rsidRPr="00755C7E">
              <w:rPr>
                <w:rFonts w:ascii="Calibri" w:hAnsi="Calibri"/>
                <w:color w:val="000000"/>
                <w:szCs w:val="20"/>
              </w:rPr>
              <w:t>2.3</w:t>
            </w:r>
          </w:p>
        </w:tc>
        <w:tc>
          <w:tcPr>
            <w:tcW w:w="229" w:type="pct"/>
            <w:tcBorders>
              <w:lef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0.9</w:t>
            </w:r>
          </w:p>
        </w:tc>
        <w:tc>
          <w:tcPr>
            <w:tcW w:w="219" w:type="pct"/>
            <w:gridSpan w:val="2"/>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0.2</w:t>
            </w:r>
          </w:p>
        </w:tc>
        <w:tc>
          <w:tcPr>
            <w:tcW w:w="309" w:type="pct"/>
            <w:gridSpan w:val="2"/>
            <w:tcBorders>
              <w:righ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2.0</w:t>
            </w:r>
          </w:p>
        </w:tc>
        <w:tc>
          <w:tcPr>
            <w:tcW w:w="233" w:type="pct"/>
            <w:tcBorders>
              <w:left w:val="single" w:sz="2" w:space="0" w:color="BFBFBF" w:themeColor="background1" w:themeShade="BF"/>
            </w:tcBorders>
            <w:vAlign w:val="center"/>
          </w:tcPr>
          <w:p w:rsidR="00755C7E" w:rsidRPr="00B627BB" w:rsidRDefault="00755C7E" w:rsidP="00992A9E">
            <w:pPr>
              <w:pStyle w:val="NoSpacing"/>
              <w:ind w:left="-48" w:right="-98"/>
              <w:jc w:val="center"/>
              <w:rPr>
                <w:rFonts w:asciiTheme="minorHAnsi" w:hAnsiTheme="minorHAnsi"/>
                <w:sz w:val="20"/>
                <w:szCs w:val="20"/>
              </w:rPr>
            </w:pPr>
            <w:r>
              <w:rPr>
                <w:rFonts w:asciiTheme="minorHAnsi" w:hAnsiTheme="minorHAnsi"/>
                <w:sz w:val="20"/>
                <w:szCs w:val="20"/>
              </w:rPr>
              <w:t>0.4</w:t>
            </w:r>
          </w:p>
        </w:tc>
        <w:tc>
          <w:tcPr>
            <w:tcW w:w="299" w:type="pct"/>
            <w:gridSpan w:val="2"/>
            <w:vAlign w:val="center"/>
          </w:tcPr>
          <w:p w:rsidR="00755C7E" w:rsidRPr="00B627BB" w:rsidRDefault="00755C7E" w:rsidP="00992A9E">
            <w:pPr>
              <w:pStyle w:val="16TableText"/>
              <w:ind w:left="-48" w:right="-22" w:firstLine="0"/>
              <w:rPr>
                <w:rFonts w:asciiTheme="minorHAnsi" w:eastAsia="Arial Unicode MS" w:hAnsiTheme="minorHAnsi" w:cs="Arial Unicode MS"/>
                <w:sz w:val="20"/>
              </w:rPr>
            </w:pPr>
            <w:r>
              <w:rPr>
                <w:rFonts w:asciiTheme="minorHAnsi" w:eastAsia="Arial Unicode MS" w:hAnsiTheme="minorHAnsi" w:cs="Arial Unicode MS"/>
                <w:sz w:val="20"/>
              </w:rPr>
              <w:t>0.4</w:t>
            </w:r>
          </w:p>
        </w:tc>
        <w:tc>
          <w:tcPr>
            <w:tcW w:w="254" w:type="pct"/>
            <w:gridSpan w:val="2"/>
            <w:vAlign w:val="center"/>
          </w:tcPr>
          <w:p w:rsidR="00755C7E" w:rsidRPr="00B627BB" w:rsidRDefault="00755C7E" w:rsidP="00992A9E">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2.4</w:t>
            </w:r>
          </w:p>
        </w:tc>
      </w:tr>
      <w:tr w:rsidR="00755C7E" w:rsidRPr="00532A5F" w:rsidTr="00755C7E">
        <w:tc>
          <w:tcPr>
            <w:tcW w:w="284" w:type="pct"/>
            <w:tcBorders>
              <w:bottom w:val="single" w:sz="2" w:space="0" w:color="auto"/>
              <w:right w:val="single" w:sz="2" w:space="0" w:color="BFBFBF" w:themeColor="background1" w:themeShade="BF"/>
            </w:tcBorders>
            <w:vAlign w:val="center"/>
          </w:tcPr>
          <w:p w:rsidR="00755C7E" w:rsidRPr="00B627BB" w:rsidRDefault="00755C7E" w:rsidP="00992A9E">
            <w:pPr>
              <w:pStyle w:val="NoSpacing"/>
              <w:ind w:left="-12" w:right="-94" w:hanging="130"/>
              <w:jc w:val="center"/>
              <w:rPr>
                <w:rFonts w:asciiTheme="minorHAnsi" w:hAnsiTheme="minorHAnsi"/>
                <w:sz w:val="20"/>
                <w:szCs w:val="20"/>
              </w:rPr>
            </w:pPr>
            <w:r w:rsidRPr="00B627BB">
              <w:rPr>
                <w:rFonts w:asciiTheme="minorHAnsi" w:hAnsiTheme="minorHAnsi"/>
                <w:sz w:val="20"/>
                <w:szCs w:val="20"/>
              </w:rPr>
              <w:t>Mean</w:t>
            </w:r>
          </w:p>
        </w:tc>
        <w:tc>
          <w:tcPr>
            <w:tcW w:w="225" w:type="pct"/>
            <w:tcBorders>
              <w:left w:val="single" w:sz="2" w:space="0" w:color="BFBFBF" w:themeColor="background1" w:themeShade="BF"/>
              <w:bottom w:val="single" w:sz="2" w:space="0" w:color="auto"/>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22.7</w:t>
            </w:r>
          </w:p>
        </w:tc>
        <w:tc>
          <w:tcPr>
            <w:tcW w:w="308" w:type="pct"/>
            <w:tcBorders>
              <w:bottom w:val="single" w:sz="2" w:space="0" w:color="auto"/>
            </w:tcBorders>
            <w:vAlign w:val="center"/>
          </w:tcPr>
          <w:p w:rsidR="00755C7E" w:rsidRPr="00B627BB" w:rsidRDefault="00755C7E" w:rsidP="00992A9E">
            <w:pPr>
              <w:pStyle w:val="NoSpacing"/>
              <w:ind w:left="-130" w:right="-96" w:hanging="6"/>
              <w:jc w:val="center"/>
              <w:rPr>
                <w:rFonts w:asciiTheme="minorHAnsi" w:hAnsiTheme="minorHAnsi"/>
                <w:sz w:val="20"/>
                <w:szCs w:val="20"/>
              </w:rPr>
            </w:pPr>
            <w:r>
              <w:rPr>
                <w:rFonts w:asciiTheme="minorHAnsi" w:hAnsiTheme="minorHAnsi"/>
                <w:sz w:val="20"/>
                <w:szCs w:val="20"/>
              </w:rPr>
              <w:t>21.7</w:t>
            </w:r>
          </w:p>
        </w:tc>
        <w:tc>
          <w:tcPr>
            <w:tcW w:w="232" w:type="pct"/>
            <w:tcBorders>
              <w:bottom w:val="single" w:sz="2" w:space="0" w:color="auto"/>
              <w:right w:val="single" w:sz="2" w:space="0" w:color="BFBFBF" w:themeColor="background1" w:themeShade="BF"/>
            </w:tcBorders>
            <w:vAlign w:val="center"/>
          </w:tcPr>
          <w:p w:rsidR="00755C7E" w:rsidRPr="00B627BB" w:rsidRDefault="00755C7E" w:rsidP="00992A9E">
            <w:pPr>
              <w:pStyle w:val="NoSpacing"/>
              <w:ind w:left="-70" w:right="-94"/>
              <w:jc w:val="center"/>
              <w:rPr>
                <w:rFonts w:asciiTheme="minorHAnsi" w:hAnsiTheme="minorHAnsi"/>
                <w:sz w:val="20"/>
                <w:szCs w:val="20"/>
              </w:rPr>
            </w:pPr>
            <w:r>
              <w:rPr>
                <w:rFonts w:asciiTheme="minorHAnsi" w:hAnsiTheme="minorHAnsi"/>
                <w:sz w:val="20"/>
                <w:szCs w:val="20"/>
              </w:rPr>
              <w:t>14.2</w:t>
            </w:r>
          </w:p>
        </w:tc>
        <w:tc>
          <w:tcPr>
            <w:tcW w:w="250" w:type="pct"/>
            <w:tcBorders>
              <w:left w:val="single" w:sz="2" w:space="0" w:color="BFBFBF" w:themeColor="background1" w:themeShade="BF"/>
              <w:bottom w:val="single" w:sz="2" w:space="0" w:color="auto"/>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24.8</w:t>
            </w:r>
          </w:p>
        </w:tc>
        <w:tc>
          <w:tcPr>
            <w:tcW w:w="301" w:type="pct"/>
            <w:tcBorders>
              <w:bottom w:val="single" w:sz="2" w:space="0" w:color="auto"/>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24.8</w:t>
            </w:r>
          </w:p>
        </w:tc>
        <w:tc>
          <w:tcPr>
            <w:tcW w:w="252" w:type="pct"/>
            <w:tcBorders>
              <w:bottom w:val="single" w:sz="2" w:space="0" w:color="auto"/>
              <w:right w:val="single" w:sz="2" w:space="0" w:color="BFBFBF" w:themeColor="background1" w:themeShade="BF"/>
            </w:tcBorders>
            <w:vAlign w:val="center"/>
          </w:tcPr>
          <w:p w:rsidR="00755C7E" w:rsidRPr="00B627BB" w:rsidRDefault="00755C7E" w:rsidP="00992A9E">
            <w:pPr>
              <w:pStyle w:val="NoSpacing"/>
              <w:ind w:left="-73" w:right="-38"/>
              <w:jc w:val="center"/>
              <w:rPr>
                <w:rFonts w:asciiTheme="minorHAnsi" w:hAnsiTheme="minorHAnsi"/>
                <w:sz w:val="20"/>
                <w:szCs w:val="20"/>
              </w:rPr>
            </w:pPr>
            <w:r>
              <w:rPr>
                <w:rFonts w:asciiTheme="minorHAnsi" w:hAnsiTheme="minorHAnsi"/>
                <w:sz w:val="20"/>
                <w:szCs w:val="20"/>
              </w:rPr>
              <w:t>16.3</w:t>
            </w:r>
          </w:p>
        </w:tc>
        <w:tc>
          <w:tcPr>
            <w:tcW w:w="258" w:type="pct"/>
            <w:tcBorders>
              <w:left w:val="single" w:sz="2" w:space="0" w:color="BFBFBF" w:themeColor="background1" w:themeShade="BF"/>
              <w:bottom w:val="single" w:sz="2" w:space="0" w:color="auto"/>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23.2</w:t>
            </w:r>
          </w:p>
        </w:tc>
        <w:tc>
          <w:tcPr>
            <w:tcW w:w="227" w:type="pct"/>
            <w:tcBorders>
              <w:bottom w:val="single" w:sz="2" w:space="0" w:color="auto"/>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23.3</w:t>
            </w:r>
          </w:p>
        </w:tc>
        <w:tc>
          <w:tcPr>
            <w:tcW w:w="305" w:type="pct"/>
            <w:tcBorders>
              <w:bottom w:val="single" w:sz="2" w:space="0" w:color="auto"/>
              <w:right w:val="single" w:sz="2" w:space="0" w:color="BFBFBF" w:themeColor="background1" w:themeShade="BF"/>
            </w:tcBorders>
            <w:vAlign w:val="center"/>
          </w:tcPr>
          <w:p w:rsidR="00755C7E" w:rsidRPr="00B627BB" w:rsidRDefault="00755C7E" w:rsidP="00992A9E">
            <w:pPr>
              <w:pStyle w:val="NoSpacing"/>
              <w:ind w:left="-55" w:right="-108" w:firstLine="12"/>
              <w:jc w:val="center"/>
              <w:rPr>
                <w:rFonts w:asciiTheme="minorHAnsi" w:hAnsiTheme="minorHAnsi"/>
                <w:sz w:val="20"/>
                <w:szCs w:val="20"/>
              </w:rPr>
            </w:pPr>
            <w:r>
              <w:rPr>
                <w:rFonts w:asciiTheme="minorHAnsi" w:hAnsiTheme="minorHAnsi"/>
                <w:sz w:val="20"/>
                <w:szCs w:val="20"/>
              </w:rPr>
              <w:t>18.2</w:t>
            </w:r>
          </w:p>
        </w:tc>
        <w:tc>
          <w:tcPr>
            <w:tcW w:w="305" w:type="pct"/>
            <w:tcBorders>
              <w:left w:val="single" w:sz="2" w:space="0" w:color="BFBFBF" w:themeColor="background1" w:themeShade="BF"/>
              <w:bottom w:val="single" w:sz="2" w:space="0" w:color="auto"/>
            </w:tcBorders>
            <w:vAlign w:val="bottom"/>
          </w:tcPr>
          <w:p w:rsidR="00755C7E" w:rsidRPr="001C41F7" w:rsidRDefault="00755C7E" w:rsidP="00755C7E">
            <w:pPr>
              <w:ind w:right="-7"/>
              <w:jc w:val="center"/>
              <w:rPr>
                <w:rFonts w:ascii="Calibri" w:hAnsi="Calibri"/>
                <w:color w:val="000000"/>
                <w:szCs w:val="20"/>
              </w:rPr>
            </w:pPr>
            <w:r w:rsidRPr="001C41F7">
              <w:rPr>
                <w:rFonts w:ascii="Calibri" w:hAnsi="Calibri"/>
                <w:color w:val="000000"/>
                <w:szCs w:val="20"/>
              </w:rPr>
              <w:t>22.4</w:t>
            </w:r>
          </w:p>
        </w:tc>
        <w:tc>
          <w:tcPr>
            <w:tcW w:w="256" w:type="pct"/>
            <w:gridSpan w:val="2"/>
            <w:tcBorders>
              <w:bottom w:val="single" w:sz="2" w:space="0" w:color="auto"/>
            </w:tcBorders>
            <w:vAlign w:val="bottom"/>
          </w:tcPr>
          <w:p w:rsidR="00755C7E" w:rsidRPr="0056579F" w:rsidRDefault="00755C7E" w:rsidP="00755C7E">
            <w:pPr>
              <w:ind w:left="-51" w:right="-100" w:hanging="10"/>
              <w:jc w:val="center"/>
              <w:rPr>
                <w:rFonts w:ascii="Calibri" w:hAnsi="Calibri"/>
                <w:color w:val="000000"/>
                <w:szCs w:val="20"/>
              </w:rPr>
            </w:pPr>
            <w:r w:rsidRPr="0056579F">
              <w:rPr>
                <w:rFonts w:ascii="Calibri" w:hAnsi="Calibri"/>
                <w:color w:val="000000"/>
                <w:szCs w:val="20"/>
              </w:rPr>
              <w:t>22.4</w:t>
            </w:r>
          </w:p>
        </w:tc>
        <w:tc>
          <w:tcPr>
            <w:tcW w:w="254" w:type="pct"/>
            <w:tcBorders>
              <w:bottom w:val="single" w:sz="2" w:space="0" w:color="auto"/>
              <w:right w:val="single" w:sz="2" w:space="0" w:color="BFBFBF" w:themeColor="background1" w:themeShade="BF"/>
            </w:tcBorders>
            <w:vAlign w:val="bottom"/>
          </w:tcPr>
          <w:p w:rsidR="00755C7E" w:rsidRPr="00755C7E" w:rsidRDefault="00755C7E" w:rsidP="00755C7E">
            <w:pPr>
              <w:ind w:left="-60" w:right="-27" w:hanging="34"/>
              <w:jc w:val="center"/>
              <w:rPr>
                <w:rFonts w:ascii="Calibri" w:hAnsi="Calibri"/>
                <w:color w:val="000000"/>
                <w:szCs w:val="20"/>
              </w:rPr>
            </w:pPr>
            <w:r w:rsidRPr="00755C7E">
              <w:rPr>
                <w:rFonts w:ascii="Calibri" w:hAnsi="Calibri"/>
                <w:color w:val="000000"/>
                <w:szCs w:val="20"/>
              </w:rPr>
              <w:t>12.3</w:t>
            </w:r>
          </w:p>
        </w:tc>
        <w:tc>
          <w:tcPr>
            <w:tcW w:w="229" w:type="pct"/>
            <w:tcBorders>
              <w:left w:val="single" w:sz="2" w:space="0" w:color="BFBFBF" w:themeColor="background1" w:themeShade="BF"/>
              <w:bottom w:val="single" w:sz="2" w:space="0" w:color="auto"/>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26.1</w:t>
            </w:r>
          </w:p>
        </w:tc>
        <w:tc>
          <w:tcPr>
            <w:tcW w:w="219" w:type="pct"/>
            <w:gridSpan w:val="2"/>
            <w:tcBorders>
              <w:bottom w:val="single" w:sz="2" w:space="0" w:color="auto"/>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24.5</w:t>
            </w:r>
          </w:p>
        </w:tc>
        <w:tc>
          <w:tcPr>
            <w:tcW w:w="309" w:type="pct"/>
            <w:gridSpan w:val="2"/>
            <w:tcBorders>
              <w:bottom w:val="single" w:sz="2" w:space="0" w:color="auto"/>
              <w:right w:val="single" w:sz="2" w:space="0" w:color="BFBFBF" w:themeColor="background1" w:themeShade="BF"/>
            </w:tcBorders>
            <w:vAlign w:val="center"/>
          </w:tcPr>
          <w:p w:rsidR="00755C7E" w:rsidRPr="00B627BB" w:rsidRDefault="00755C7E" w:rsidP="00992A9E">
            <w:pPr>
              <w:pStyle w:val="NoSpacing"/>
              <w:ind w:left="-116" w:right="-115"/>
              <w:jc w:val="center"/>
              <w:rPr>
                <w:rFonts w:asciiTheme="minorHAnsi" w:hAnsiTheme="minorHAnsi"/>
                <w:sz w:val="20"/>
                <w:szCs w:val="20"/>
              </w:rPr>
            </w:pPr>
            <w:r>
              <w:rPr>
                <w:rFonts w:asciiTheme="minorHAnsi" w:hAnsiTheme="minorHAnsi"/>
                <w:sz w:val="20"/>
                <w:szCs w:val="20"/>
              </w:rPr>
              <w:t>18.4</w:t>
            </w:r>
          </w:p>
        </w:tc>
        <w:tc>
          <w:tcPr>
            <w:tcW w:w="233" w:type="pct"/>
            <w:tcBorders>
              <w:left w:val="single" w:sz="2" w:space="0" w:color="BFBFBF" w:themeColor="background1" w:themeShade="BF"/>
              <w:bottom w:val="single" w:sz="2" w:space="0" w:color="auto"/>
            </w:tcBorders>
            <w:vAlign w:val="center"/>
          </w:tcPr>
          <w:p w:rsidR="00755C7E" w:rsidRPr="00B627BB" w:rsidRDefault="00755C7E" w:rsidP="00992A9E">
            <w:pPr>
              <w:pStyle w:val="NoSpacing"/>
              <w:ind w:left="-48" w:right="-98"/>
              <w:jc w:val="center"/>
              <w:rPr>
                <w:rFonts w:asciiTheme="minorHAnsi" w:hAnsiTheme="minorHAnsi"/>
                <w:sz w:val="20"/>
                <w:szCs w:val="20"/>
              </w:rPr>
            </w:pPr>
            <w:r>
              <w:rPr>
                <w:rFonts w:asciiTheme="minorHAnsi" w:hAnsiTheme="minorHAnsi"/>
                <w:sz w:val="20"/>
                <w:szCs w:val="20"/>
              </w:rPr>
              <w:t>24.4</w:t>
            </w:r>
          </w:p>
        </w:tc>
        <w:tc>
          <w:tcPr>
            <w:tcW w:w="299" w:type="pct"/>
            <w:gridSpan w:val="2"/>
            <w:tcBorders>
              <w:bottom w:val="single" w:sz="2" w:space="0" w:color="auto"/>
            </w:tcBorders>
            <w:vAlign w:val="center"/>
          </w:tcPr>
          <w:p w:rsidR="00755C7E" w:rsidRPr="00B627BB" w:rsidRDefault="00755C7E" w:rsidP="00992A9E">
            <w:pPr>
              <w:pStyle w:val="16TableText"/>
              <w:ind w:left="-48" w:right="-22" w:firstLine="0"/>
              <w:rPr>
                <w:rFonts w:asciiTheme="minorHAnsi" w:eastAsia="Arial Unicode MS" w:hAnsiTheme="minorHAnsi" w:cs="Arial Unicode MS"/>
                <w:sz w:val="20"/>
              </w:rPr>
            </w:pPr>
            <w:r>
              <w:rPr>
                <w:rFonts w:asciiTheme="minorHAnsi" w:eastAsia="Arial Unicode MS" w:hAnsiTheme="minorHAnsi" w:cs="Arial Unicode MS"/>
                <w:sz w:val="20"/>
              </w:rPr>
              <w:t>22.9</w:t>
            </w:r>
          </w:p>
        </w:tc>
        <w:tc>
          <w:tcPr>
            <w:tcW w:w="254" w:type="pct"/>
            <w:gridSpan w:val="2"/>
            <w:tcBorders>
              <w:bottom w:val="single" w:sz="2" w:space="0" w:color="auto"/>
            </w:tcBorders>
            <w:vAlign w:val="center"/>
          </w:tcPr>
          <w:p w:rsidR="00755C7E" w:rsidRPr="00B627BB" w:rsidRDefault="00755C7E" w:rsidP="00992A9E">
            <w:pPr>
              <w:pStyle w:val="16TableText"/>
              <w:ind w:left="-118" w:right="-87" w:firstLine="0"/>
              <w:rPr>
                <w:rFonts w:asciiTheme="minorHAnsi" w:eastAsia="Arial Unicode MS" w:hAnsiTheme="minorHAnsi" w:cs="Arial Unicode MS"/>
                <w:sz w:val="20"/>
              </w:rPr>
            </w:pPr>
            <w:r>
              <w:rPr>
                <w:rFonts w:asciiTheme="minorHAnsi" w:eastAsia="Arial Unicode MS" w:hAnsiTheme="minorHAnsi" w:cs="Arial Unicode MS"/>
                <w:sz w:val="20"/>
              </w:rPr>
              <w:t>16.6</w:t>
            </w:r>
          </w:p>
        </w:tc>
      </w:tr>
    </w:tbl>
    <w:p w:rsidR="00E9104D" w:rsidRDefault="00E9104D" w:rsidP="009F718A">
      <w:pPr>
        <w:rPr>
          <w:rFonts w:eastAsia="Arial Unicode MS"/>
        </w:rPr>
      </w:pPr>
    </w:p>
    <w:p w:rsidR="001210EB" w:rsidRPr="009F718A" w:rsidRDefault="00D94700" w:rsidP="000C60F4">
      <w:pPr>
        <w:jc w:val="both"/>
        <w:rPr>
          <w:rFonts w:eastAsia="Arial Unicode MS"/>
        </w:rPr>
      </w:pPr>
      <w:r>
        <w:rPr>
          <w:rFonts w:eastAsia="Arial Unicode MS"/>
        </w:rPr>
        <w:t>Durin</w:t>
      </w:r>
      <w:r w:rsidR="00401F54">
        <w:rPr>
          <w:rFonts w:eastAsia="Arial Unicode MS"/>
        </w:rPr>
        <w:t>g the summer measurements, over</w:t>
      </w:r>
      <w:r>
        <w:rPr>
          <w:rFonts w:eastAsia="Arial Unicode MS"/>
        </w:rPr>
        <w:t>heating was evident in two homes with peak temperatures of 27.6</w:t>
      </w:r>
      <w:r w:rsidRPr="000E0FA4">
        <w:rPr>
          <w:rFonts w:eastAsia="Arial Unicode MS" w:hint="eastAsia"/>
        </w:rPr>
        <w:t>°</w:t>
      </w:r>
      <w:r w:rsidRPr="000E0FA4">
        <w:rPr>
          <w:rFonts w:eastAsia="Arial Unicode MS"/>
        </w:rPr>
        <w:t>C</w:t>
      </w:r>
      <w:r>
        <w:rPr>
          <w:rFonts w:eastAsia="Arial Unicode MS"/>
        </w:rPr>
        <w:t xml:space="preserve"> in the bedroom of No.2 and 28.2</w:t>
      </w:r>
      <w:r w:rsidRPr="000E0FA4">
        <w:rPr>
          <w:rFonts w:eastAsia="Arial Unicode MS" w:hint="eastAsia"/>
        </w:rPr>
        <w:t>°</w:t>
      </w:r>
      <w:r w:rsidRPr="000E0FA4">
        <w:rPr>
          <w:rFonts w:eastAsia="Arial Unicode MS"/>
        </w:rPr>
        <w:t>C</w:t>
      </w:r>
      <w:r>
        <w:rPr>
          <w:rFonts w:eastAsia="Arial Unicode MS"/>
        </w:rPr>
        <w:t xml:space="preserve"> in the living room of No</w:t>
      </w:r>
      <w:r w:rsidR="00C40390">
        <w:rPr>
          <w:rFonts w:eastAsia="Arial Unicode MS"/>
        </w:rPr>
        <w:t xml:space="preserve">.5. Average temperatures in the living room of three out of five dwellings </w:t>
      </w:r>
      <w:r>
        <w:rPr>
          <w:rFonts w:eastAsia="Arial Unicode MS"/>
        </w:rPr>
        <w:t>were higher than recom</w:t>
      </w:r>
      <w:r w:rsidR="00C40390">
        <w:rPr>
          <w:rFonts w:eastAsia="Arial Unicode MS"/>
        </w:rPr>
        <w:t>mended levels for comfort (18-24</w:t>
      </w:r>
      <w:r w:rsidRPr="000E0FA4">
        <w:rPr>
          <w:rFonts w:eastAsia="Arial Unicode MS" w:hint="eastAsia"/>
        </w:rPr>
        <w:t>°</w:t>
      </w:r>
      <w:r w:rsidRPr="000E0FA4">
        <w:rPr>
          <w:rFonts w:eastAsia="Arial Unicode MS"/>
        </w:rPr>
        <w:t>C</w:t>
      </w:r>
      <w:r>
        <w:rPr>
          <w:rFonts w:eastAsia="Arial Unicode MS"/>
        </w:rPr>
        <w:t xml:space="preserve">). </w:t>
      </w:r>
    </w:p>
    <w:p w:rsidR="00342EFE" w:rsidRDefault="00342EFE" w:rsidP="00633EBF">
      <w:pPr>
        <w:pStyle w:val="Heading20"/>
        <w:numPr>
          <w:ilvl w:val="1"/>
          <w:numId w:val="12"/>
        </w:numPr>
        <w:rPr>
          <w:rFonts w:eastAsia="Arial Unicode MS" w:cs="Arial"/>
        </w:rPr>
      </w:pPr>
      <w:r>
        <w:rPr>
          <w:rFonts w:eastAsia="Arial Unicode MS" w:cs="Arial"/>
        </w:rPr>
        <w:t>Formaldehyde levels in summer</w:t>
      </w:r>
    </w:p>
    <w:p w:rsidR="002F4515" w:rsidRDefault="002F4515" w:rsidP="000C60F4">
      <w:pPr>
        <w:jc w:val="both"/>
        <w:rPr>
          <w:rFonts w:eastAsia="Arial Unicode MS"/>
        </w:rPr>
      </w:pPr>
      <w:r>
        <w:rPr>
          <w:rFonts w:eastAsia="Arial Unicode MS"/>
        </w:rPr>
        <w:t xml:space="preserve">Levels of formaldehyde peaked above the recommended limit of 0.08ppm in three of the </w:t>
      </w:r>
      <w:r w:rsidR="001C2DBA">
        <w:rPr>
          <w:rFonts w:eastAsia="Arial Unicode MS"/>
        </w:rPr>
        <w:t>six</w:t>
      </w:r>
      <w:r>
        <w:rPr>
          <w:rFonts w:eastAsia="Arial Unicode MS"/>
        </w:rPr>
        <w:t xml:space="preserve"> households monit</w:t>
      </w:r>
      <w:r w:rsidR="003713CC">
        <w:rPr>
          <w:rFonts w:eastAsia="Arial Unicode MS"/>
        </w:rPr>
        <w:t>ored during the summer months. Significantly high a</w:t>
      </w:r>
      <w:r>
        <w:rPr>
          <w:rFonts w:eastAsia="Arial Unicode MS"/>
        </w:rPr>
        <w:t>verage levels of 0.23ppm and 0.21ppm w</w:t>
      </w:r>
      <w:r w:rsidR="001C2DBA">
        <w:rPr>
          <w:rFonts w:eastAsia="Arial Unicode MS"/>
        </w:rPr>
        <w:t>ere recorded in No.1 and No.6. The d</w:t>
      </w:r>
      <w:r>
        <w:rPr>
          <w:rFonts w:eastAsia="Arial Unicode MS"/>
        </w:rPr>
        <w:t>ata obtained from the occupant diary do</w:t>
      </w:r>
      <w:r w:rsidR="001C2DBA">
        <w:rPr>
          <w:rFonts w:eastAsia="Arial Unicode MS"/>
        </w:rPr>
        <w:t>es</w:t>
      </w:r>
      <w:r>
        <w:rPr>
          <w:rFonts w:eastAsia="Arial Unicode MS"/>
        </w:rPr>
        <w:t xml:space="preserve"> not provide a reasonable exp</w:t>
      </w:r>
      <w:r w:rsidR="003713CC">
        <w:rPr>
          <w:rFonts w:eastAsia="Arial Unicode MS"/>
        </w:rPr>
        <w:t xml:space="preserve">lanation for these high levels. </w:t>
      </w:r>
      <w:r w:rsidR="005D2483">
        <w:rPr>
          <w:rFonts w:eastAsia="Arial Unicode MS"/>
        </w:rPr>
        <w:t xml:space="preserve">Figure 5 presents the levels of formaldehyde in No.1 over the 24 hour monitoring period. </w:t>
      </w:r>
    </w:p>
    <w:p w:rsidR="002F4515" w:rsidRPr="002F4515" w:rsidRDefault="002F4515" w:rsidP="002F4515">
      <w:pPr>
        <w:rPr>
          <w:rFonts w:eastAsia="Arial Unicode MS"/>
        </w:rPr>
      </w:pPr>
    </w:p>
    <w:p w:rsidR="000E0FA4" w:rsidRPr="000E0FA4" w:rsidRDefault="00CB4E25" w:rsidP="00342EFE">
      <w:pPr>
        <w:pStyle w:val="15TableTitle"/>
        <w:ind w:left="0" w:firstLine="0"/>
        <w:jc w:val="left"/>
        <w:rPr>
          <w:rFonts w:ascii="Arial Unicode MS" w:eastAsia="Arial Unicode MS" w:hAnsi="Arial Unicode MS" w:cs="Arial Unicode MS"/>
          <w:b w:val="0"/>
        </w:rPr>
      </w:pPr>
      <w:r>
        <w:rPr>
          <w:rFonts w:ascii="Arial Unicode MS" w:eastAsia="Arial Unicode MS" w:hAnsi="Arial Unicode MS" w:cs="Arial Unicode MS"/>
          <w:b w:val="0"/>
        </w:rPr>
        <w:t>Table 10</w:t>
      </w:r>
      <w:r w:rsidR="00342EFE" w:rsidRPr="000E0FA4">
        <w:rPr>
          <w:rFonts w:ascii="Arial Unicode MS" w:eastAsia="Arial Unicode MS" w:hAnsi="Arial Unicode MS" w:cs="Arial Unicode MS"/>
          <w:b w:val="0"/>
        </w:rPr>
        <w:t>.   Summer formaldehyde levels (ppm) in living room</w:t>
      </w:r>
    </w:p>
    <w:tbl>
      <w:tblPr>
        <w:tblW w:w="4903" w:type="pct"/>
        <w:jc w:val="center"/>
        <w:tblBorders>
          <w:top w:val="single" w:sz="18" w:space="0" w:color="auto"/>
          <w:bottom w:val="single" w:sz="18" w:space="0" w:color="auto"/>
        </w:tblBorders>
        <w:tblLook w:val="04A0" w:firstRow="1" w:lastRow="0" w:firstColumn="1" w:lastColumn="0" w:noHBand="0" w:noVBand="1"/>
      </w:tblPr>
      <w:tblGrid>
        <w:gridCol w:w="3369"/>
        <w:gridCol w:w="890"/>
        <w:gridCol w:w="912"/>
        <w:gridCol w:w="939"/>
        <w:gridCol w:w="1006"/>
        <w:gridCol w:w="972"/>
        <w:gridCol w:w="975"/>
      </w:tblGrid>
      <w:tr w:rsidR="00FF34A1" w:rsidRPr="00532A5F" w:rsidTr="00FF34A1">
        <w:trPr>
          <w:jc w:val="center"/>
        </w:trPr>
        <w:tc>
          <w:tcPr>
            <w:tcW w:w="1859" w:type="pct"/>
            <w:tcBorders>
              <w:top w:val="single" w:sz="2" w:space="0" w:color="auto"/>
              <w:bottom w:val="single" w:sz="2" w:space="0" w:color="auto"/>
            </w:tcBorders>
            <w:vAlign w:val="center"/>
          </w:tcPr>
          <w:p w:rsidR="00342EFE" w:rsidRPr="00532A5F" w:rsidRDefault="00342EFE" w:rsidP="000E0FA4">
            <w:pPr>
              <w:pStyle w:val="NoSpacing"/>
            </w:pPr>
          </w:p>
        </w:tc>
        <w:tc>
          <w:tcPr>
            <w:tcW w:w="491" w:type="pct"/>
            <w:tcBorders>
              <w:top w:val="single" w:sz="2" w:space="0" w:color="auto"/>
              <w:bottom w:val="single" w:sz="2" w:space="0" w:color="auto"/>
            </w:tcBorders>
            <w:vAlign w:val="center"/>
          </w:tcPr>
          <w:p w:rsidR="00342EFE" w:rsidRPr="00532A5F" w:rsidRDefault="00342EFE" w:rsidP="000E0FA4">
            <w:pPr>
              <w:pStyle w:val="NoSpacing"/>
            </w:pPr>
            <w:r w:rsidRPr="00532A5F">
              <w:t>No.1</w:t>
            </w:r>
          </w:p>
        </w:tc>
        <w:tc>
          <w:tcPr>
            <w:tcW w:w="503" w:type="pct"/>
            <w:tcBorders>
              <w:top w:val="single" w:sz="2" w:space="0" w:color="auto"/>
              <w:bottom w:val="single" w:sz="2" w:space="0" w:color="auto"/>
            </w:tcBorders>
            <w:vAlign w:val="center"/>
          </w:tcPr>
          <w:p w:rsidR="00342EFE" w:rsidRPr="00532A5F" w:rsidRDefault="00342EFE" w:rsidP="000E0FA4">
            <w:pPr>
              <w:pStyle w:val="NoSpacing"/>
            </w:pPr>
            <w:r w:rsidRPr="00532A5F">
              <w:t>No.2</w:t>
            </w:r>
          </w:p>
        </w:tc>
        <w:tc>
          <w:tcPr>
            <w:tcW w:w="518" w:type="pct"/>
            <w:tcBorders>
              <w:top w:val="single" w:sz="2" w:space="0" w:color="auto"/>
              <w:bottom w:val="single" w:sz="2" w:space="0" w:color="auto"/>
            </w:tcBorders>
            <w:vAlign w:val="center"/>
          </w:tcPr>
          <w:p w:rsidR="00342EFE" w:rsidRPr="00532A5F" w:rsidRDefault="00342EFE" w:rsidP="000E0FA4">
            <w:pPr>
              <w:pStyle w:val="NoSpacing"/>
            </w:pPr>
            <w:r w:rsidRPr="00532A5F">
              <w:t>No.3</w:t>
            </w:r>
          </w:p>
        </w:tc>
        <w:tc>
          <w:tcPr>
            <w:tcW w:w="555" w:type="pct"/>
            <w:tcBorders>
              <w:top w:val="single" w:sz="2" w:space="0" w:color="auto"/>
              <w:bottom w:val="single" w:sz="2" w:space="0" w:color="auto"/>
            </w:tcBorders>
            <w:vAlign w:val="center"/>
          </w:tcPr>
          <w:p w:rsidR="00342EFE" w:rsidRPr="00532A5F" w:rsidRDefault="00342EFE" w:rsidP="000E0FA4">
            <w:pPr>
              <w:pStyle w:val="NoSpacing"/>
            </w:pPr>
            <w:r w:rsidRPr="00532A5F">
              <w:t>No.4</w:t>
            </w:r>
          </w:p>
        </w:tc>
        <w:tc>
          <w:tcPr>
            <w:tcW w:w="536" w:type="pct"/>
            <w:tcBorders>
              <w:top w:val="single" w:sz="2" w:space="0" w:color="auto"/>
              <w:bottom w:val="single" w:sz="2" w:space="0" w:color="auto"/>
            </w:tcBorders>
            <w:vAlign w:val="center"/>
          </w:tcPr>
          <w:p w:rsidR="00342EFE" w:rsidRPr="00532A5F" w:rsidRDefault="00342EFE" w:rsidP="000E0FA4">
            <w:pPr>
              <w:pStyle w:val="NoSpacing"/>
            </w:pPr>
            <w:r w:rsidRPr="00532A5F">
              <w:t>No.5</w:t>
            </w:r>
          </w:p>
        </w:tc>
        <w:tc>
          <w:tcPr>
            <w:tcW w:w="538" w:type="pct"/>
            <w:tcBorders>
              <w:top w:val="single" w:sz="2" w:space="0" w:color="auto"/>
              <w:bottom w:val="single" w:sz="2" w:space="0" w:color="auto"/>
            </w:tcBorders>
            <w:vAlign w:val="center"/>
          </w:tcPr>
          <w:p w:rsidR="00342EFE" w:rsidRPr="00532A5F" w:rsidRDefault="00342EFE" w:rsidP="000E0FA4">
            <w:pPr>
              <w:pStyle w:val="NoSpacing"/>
            </w:pPr>
            <w:r w:rsidRPr="00532A5F">
              <w:t>No.6</w:t>
            </w:r>
          </w:p>
        </w:tc>
      </w:tr>
      <w:tr w:rsidR="001C41F7" w:rsidRPr="00532A5F" w:rsidTr="00FF5CF9">
        <w:trPr>
          <w:jc w:val="center"/>
        </w:trPr>
        <w:tc>
          <w:tcPr>
            <w:tcW w:w="1859" w:type="pct"/>
            <w:tcBorders>
              <w:top w:val="single" w:sz="2" w:space="0" w:color="auto"/>
            </w:tcBorders>
            <w:vAlign w:val="center"/>
          </w:tcPr>
          <w:p w:rsidR="001C41F7" w:rsidRPr="00532A5F" w:rsidRDefault="001C41F7" w:rsidP="000E0FA4">
            <w:pPr>
              <w:pStyle w:val="NoSpacing"/>
              <w:rPr>
                <w:sz w:val="20"/>
              </w:rPr>
            </w:pPr>
            <w:r w:rsidRPr="00532A5F">
              <w:rPr>
                <w:sz w:val="20"/>
              </w:rPr>
              <w:t>Maximum</w:t>
            </w:r>
          </w:p>
        </w:tc>
        <w:tc>
          <w:tcPr>
            <w:tcW w:w="491" w:type="pct"/>
            <w:tcBorders>
              <w:top w:val="single" w:sz="2" w:space="0" w:color="auto"/>
            </w:tcBorders>
            <w:vAlign w:val="center"/>
          </w:tcPr>
          <w:p w:rsidR="001C41F7" w:rsidRPr="00532A5F" w:rsidRDefault="001C41F7" w:rsidP="000E0FA4">
            <w:pPr>
              <w:pStyle w:val="NoSpacing"/>
              <w:rPr>
                <w:sz w:val="20"/>
              </w:rPr>
            </w:pPr>
            <w:r>
              <w:rPr>
                <w:sz w:val="20"/>
              </w:rPr>
              <w:t>0.76</w:t>
            </w:r>
          </w:p>
        </w:tc>
        <w:tc>
          <w:tcPr>
            <w:tcW w:w="503" w:type="pct"/>
            <w:tcBorders>
              <w:top w:val="single" w:sz="2" w:space="0" w:color="auto"/>
            </w:tcBorders>
            <w:vAlign w:val="center"/>
          </w:tcPr>
          <w:p w:rsidR="001C41F7" w:rsidRPr="00532A5F" w:rsidRDefault="001C41F7" w:rsidP="000E0FA4">
            <w:pPr>
              <w:pStyle w:val="NoSpacing"/>
              <w:rPr>
                <w:sz w:val="20"/>
              </w:rPr>
            </w:pPr>
            <w:r>
              <w:rPr>
                <w:sz w:val="20"/>
              </w:rPr>
              <w:t>0.38</w:t>
            </w:r>
          </w:p>
        </w:tc>
        <w:tc>
          <w:tcPr>
            <w:tcW w:w="518" w:type="pct"/>
            <w:tcBorders>
              <w:top w:val="single" w:sz="2" w:space="0" w:color="auto"/>
            </w:tcBorders>
            <w:vAlign w:val="center"/>
          </w:tcPr>
          <w:p w:rsidR="001C41F7" w:rsidRPr="00532A5F" w:rsidRDefault="001C41F7" w:rsidP="000E0FA4">
            <w:pPr>
              <w:pStyle w:val="NoSpacing"/>
              <w:rPr>
                <w:sz w:val="20"/>
              </w:rPr>
            </w:pPr>
            <w:r>
              <w:rPr>
                <w:sz w:val="20"/>
              </w:rPr>
              <w:t>0.03</w:t>
            </w:r>
          </w:p>
        </w:tc>
        <w:tc>
          <w:tcPr>
            <w:tcW w:w="555" w:type="pct"/>
            <w:tcBorders>
              <w:top w:val="single" w:sz="2" w:space="0" w:color="auto"/>
            </w:tcBorders>
            <w:vAlign w:val="bottom"/>
          </w:tcPr>
          <w:p w:rsidR="001C41F7" w:rsidRPr="001C41F7" w:rsidRDefault="001C41F7" w:rsidP="001C41F7">
            <w:pPr>
              <w:rPr>
                <w:rFonts w:ascii="Calibri" w:hAnsi="Calibri"/>
                <w:color w:val="000000"/>
                <w:szCs w:val="20"/>
              </w:rPr>
            </w:pPr>
            <w:r w:rsidRPr="001C41F7">
              <w:rPr>
                <w:rFonts w:ascii="Calibri" w:hAnsi="Calibri"/>
                <w:color w:val="000000"/>
                <w:szCs w:val="20"/>
              </w:rPr>
              <w:t>0.06</w:t>
            </w:r>
          </w:p>
        </w:tc>
        <w:tc>
          <w:tcPr>
            <w:tcW w:w="536" w:type="pct"/>
            <w:tcBorders>
              <w:top w:val="single" w:sz="2" w:space="0" w:color="auto"/>
            </w:tcBorders>
            <w:vAlign w:val="center"/>
          </w:tcPr>
          <w:p w:rsidR="001C41F7" w:rsidRPr="00532A5F" w:rsidRDefault="001C41F7" w:rsidP="000E0FA4">
            <w:pPr>
              <w:pStyle w:val="NoSpacing"/>
              <w:rPr>
                <w:sz w:val="20"/>
              </w:rPr>
            </w:pPr>
            <w:r>
              <w:rPr>
                <w:sz w:val="20"/>
              </w:rPr>
              <w:t>0.06</w:t>
            </w:r>
          </w:p>
        </w:tc>
        <w:tc>
          <w:tcPr>
            <w:tcW w:w="538" w:type="pct"/>
            <w:tcBorders>
              <w:top w:val="single" w:sz="2" w:space="0" w:color="auto"/>
            </w:tcBorders>
            <w:vAlign w:val="center"/>
          </w:tcPr>
          <w:p w:rsidR="001C41F7" w:rsidRPr="00532A5F" w:rsidRDefault="001C41F7" w:rsidP="000E0FA4">
            <w:pPr>
              <w:pStyle w:val="NoSpacing"/>
              <w:rPr>
                <w:sz w:val="20"/>
              </w:rPr>
            </w:pPr>
            <w:r>
              <w:rPr>
                <w:sz w:val="20"/>
              </w:rPr>
              <w:t>0.88</w:t>
            </w:r>
          </w:p>
        </w:tc>
      </w:tr>
      <w:tr w:rsidR="001C41F7" w:rsidRPr="00532A5F" w:rsidTr="00FF5CF9">
        <w:trPr>
          <w:jc w:val="center"/>
        </w:trPr>
        <w:tc>
          <w:tcPr>
            <w:tcW w:w="1859" w:type="pct"/>
            <w:vAlign w:val="center"/>
          </w:tcPr>
          <w:p w:rsidR="001C41F7" w:rsidRPr="00532A5F" w:rsidRDefault="001C41F7" w:rsidP="000E0FA4">
            <w:pPr>
              <w:pStyle w:val="NoSpacing"/>
              <w:rPr>
                <w:sz w:val="20"/>
              </w:rPr>
            </w:pPr>
            <w:r w:rsidRPr="00532A5F">
              <w:rPr>
                <w:sz w:val="20"/>
              </w:rPr>
              <w:t>Minimum</w:t>
            </w:r>
          </w:p>
        </w:tc>
        <w:tc>
          <w:tcPr>
            <w:tcW w:w="491" w:type="pct"/>
            <w:vAlign w:val="center"/>
          </w:tcPr>
          <w:p w:rsidR="001C41F7" w:rsidRPr="00532A5F" w:rsidRDefault="001C41F7" w:rsidP="000E0FA4">
            <w:pPr>
              <w:pStyle w:val="NoSpacing"/>
              <w:rPr>
                <w:sz w:val="20"/>
              </w:rPr>
            </w:pPr>
            <w:r>
              <w:rPr>
                <w:sz w:val="20"/>
              </w:rPr>
              <w:t>0.04</w:t>
            </w:r>
          </w:p>
        </w:tc>
        <w:tc>
          <w:tcPr>
            <w:tcW w:w="503" w:type="pct"/>
            <w:vAlign w:val="center"/>
          </w:tcPr>
          <w:p w:rsidR="001C41F7" w:rsidRPr="00532A5F" w:rsidRDefault="001C41F7" w:rsidP="000E0FA4">
            <w:pPr>
              <w:pStyle w:val="NoSpacing"/>
              <w:rPr>
                <w:sz w:val="20"/>
              </w:rPr>
            </w:pPr>
            <w:r>
              <w:rPr>
                <w:sz w:val="20"/>
              </w:rPr>
              <w:t>0.00</w:t>
            </w:r>
          </w:p>
        </w:tc>
        <w:tc>
          <w:tcPr>
            <w:tcW w:w="518" w:type="pct"/>
            <w:vAlign w:val="center"/>
          </w:tcPr>
          <w:p w:rsidR="001C41F7" w:rsidRPr="00532A5F" w:rsidRDefault="001C41F7" w:rsidP="000E0FA4">
            <w:pPr>
              <w:pStyle w:val="NoSpacing"/>
              <w:rPr>
                <w:sz w:val="20"/>
              </w:rPr>
            </w:pPr>
            <w:r>
              <w:rPr>
                <w:sz w:val="20"/>
              </w:rPr>
              <w:t>0.00</w:t>
            </w:r>
          </w:p>
        </w:tc>
        <w:tc>
          <w:tcPr>
            <w:tcW w:w="555" w:type="pct"/>
            <w:vAlign w:val="bottom"/>
          </w:tcPr>
          <w:p w:rsidR="001C41F7" w:rsidRPr="001C41F7" w:rsidRDefault="001C41F7" w:rsidP="001C41F7">
            <w:pPr>
              <w:rPr>
                <w:rFonts w:ascii="Calibri" w:hAnsi="Calibri"/>
                <w:color w:val="000000"/>
                <w:szCs w:val="20"/>
              </w:rPr>
            </w:pPr>
            <w:r w:rsidRPr="001C41F7">
              <w:rPr>
                <w:rFonts w:ascii="Calibri" w:hAnsi="Calibri"/>
                <w:color w:val="000000"/>
                <w:szCs w:val="20"/>
              </w:rPr>
              <w:t>0.00</w:t>
            </w:r>
          </w:p>
        </w:tc>
        <w:tc>
          <w:tcPr>
            <w:tcW w:w="536" w:type="pct"/>
            <w:vAlign w:val="center"/>
          </w:tcPr>
          <w:p w:rsidR="001C41F7" w:rsidRPr="00532A5F" w:rsidRDefault="001C41F7" w:rsidP="000E0FA4">
            <w:pPr>
              <w:pStyle w:val="NoSpacing"/>
              <w:rPr>
                <w:sz w:val="20"/>
              </w:rPr>
            </w:pPr>
            <w:r>
              <w:rPr>
                <w:sz w:val="20"/>
              </w:rPr>
              <w:t>0.00</w:t>
            </w:r>
          </w:p>
        </w:tc>
        <w:tc>
          <w:tcPr>
            <w:tcW w:w="538" w:type="pct"/>
            <w:vAlign w:val="center"/>
          </w:tcPr>
          <w:p w:rsidR="001C41F7" w:rsidRPr="00532A5F" w:rsidRDefault="001C41F7" w:rsidP="000E0FA4">
            <w:pPr>
              <w:pStyle w:val="NoSpacing"/>
              <w:rPr>
                <w:sz w:val="20"/>
              </w:rPr>
            </w:pPr>
            <w:r>
              <w:rPr>
                <w:sz w:val="20"/>
              </w:rPr>
              <w:t>0.00</w:t>
            </w:r>
          </w:p>
        </w:tc>
      </w:tr>
      <w:tr w:rsidR="001C41F7" w:rsidRPr="00532A5F" w:rsidTr="00FF5CF9">
        <w:trPr>
          <w:jc w:val="center"/>
        </w:trPr>
        <w:tc>
          <w:tcPr>
            <w:tcW w:w="1859" w:type="pct"/>
            <w:vAlign w:val="center"/>
          </w:tcPr>
          <w:p w:rsidR="001C41F7" w:rsidRPr="00532A5F" w:rsidRDefault="001C41F7" w:rsidP="000E0FA4">
            <w:pPr>
              <w:pStyle w:val="NoSpacing"/>
              <w:rPr>
                <w:sz w:val="20"/>
              </w:rPr>
            </w:pPr>
            <w:r w:rsidRPr="00532A5F">
              <w:rPr>
                <w:sz w:val="20"/>
              </w:rPr>
              <w:t>Standard deviation</w:t>
            </w:r>
          </w:p>
        </w:tc>
        <w:tc>
          <w:tcPr>
            <w:tcW w:w="491" w:type="pct"/>
            <w:vAlign w:val="center"/>
          </w:tcPr>
          <w:p w:rsidR="001C41F7" w:rsidRPr="00532A5F" w:rsidRDefault="001C41F7" w:rsidP="000E0FA4">
            <w:pPr>
              <w:pStyle w:val="NoSpacing"/>
              <w:rPr>
                <w:sz w:val="20"/>
              </w:rPr>
            </w:pPr>
            <w:r>
              <w:rPr>
                <w:sz w:val="20"/>
              </w:rPr>
              <w:t>0.14</w:t>
            </w:r>
          </w:p>
        </w:tc>
        <w:tc>
          <w:tcPr>
            <w:tcW w:w="503" w:type="pct"/>
            <w:vAlign w:val="center"/>
          </w:tcPr>
          <w:p w:rsidR="001C41F7" w:rsidRPr="00532A5F" w:rsidRDefault="001C41F7" w:rsidP="000E0FA4">
            <w:pPr>
              <w:pStyle w:val="NoSpacing"/>
              <w:rPr>
                <w:sz w:val="20"/>
              </w:rPr>
            </w:pPr>
            <w:r>
              <w:rPr>
                <w:sz w:val="20"/>
              </w:rPr>
              <w:t>0.05</w:t>
            </w:r>
          </w:p>
        </w:tc>
        <w:tc>
          <w:tcPr>
            <w:tcW w:w="518" w:type="pct"/>
            <w:vAlign w:val="center"/>
          </w:tcPr>
          <w:p w:rsidR="001C41F7" w:rsidRPr="00532A5F" w:rsidRDefault="001C41F7" w:rsidP="000E0FA4">
            <w:pPr>
              <w:pStyle w:val="NoSpacing"/>
              <w:rPr>
                <w:sz w:val="20"/>
              </w:rPr>
            </w:pPr>
            <w:r>
              <w:rPr>
                <w:sz w:val="20"/>
              </w:rPr>
              <w:t>0.00</w:t>
            </w:r>
          </w:p>
        </w:tc>
        <w:tc>
          <w:tcPr>
            <w:tcW w:w="555" w:type="pct"/>
            <w:vAlign w:val="bottom"/>
          </w:tcPr>
          <w:p w:rsidR="001C41F7" w:rsidRPr="001C41F7" w:rsidRDefault="001C41F7" w:rsidP="001C41F7">
            <w:pPr>
              <w:rPr>
                <w:rFonts w:ascii="Calibri" w:hAnsi="Calibri"/>
                <w:color w:val="000000"/>
                <w:szCs w:val="20"/>
              </w:rPr>
            </w:pPr>
            <w:r w:rsidRPr="001C41F7">
              <w:rPr>
                <w:rFonts w:ascii="Calibri" w:hAnsi="Calibri"/>
                <w:color w:val="000000"/>
                <w:szCs w:val="20"/>
              </w:rPr>
              <w:t>0.01</w:t>
            </w:r>
          </w:p>
        </w:tc>
        <w:tc>
          <w:tcPr>
            <w:tcW w:w="536" w:type="pct"/>
            <w:vAlign w:val="center"/>
          </w:tcPr>
          <w:p w:rsidR="001C41F7" w:rsidRPr="00532A5F" w:rsidRDefault="001C41F7" w:rsidP="000E0FA4">
            <w:pPr>
              <w:pStyle w:val="NoSpacing"/>
              <w:rPr>
                <w:sz w:val="20"/>
              </w:rPr>
            </w:pPr>
            <w:r>
              <w:rPr>
                <w:sz w:val="20"/>
              </w:rPr>
              <w:t>0.01</w:t>
            </w:r>
          </w:p>
        </w:tc>
        <w:tc>
          <w:tcPr>
            <w:tcW w:w="538" w:type="pct"/>
            <w:vAlign w:val="center"/>
          </w:tcPr>
          <w:p w:rsidR="001C41F7" w:rsidRPr="00532A5F" w:rsidRDefault="001C41F7" w:rsidP="000E0FA4">
            <w:pPr>
              <w:pStyle w:val="NoSpacing"/>
              <w:rPr>
                <w:sz w:val="20"/>
              </w:rPr>
            </w:pPr>
            <w:r>
              <w:rPr>
                <w:sz w:val="20"/>
              </w:rPr>
              <w:t>0.19</w:t>
            </w:r>
          </w:p>
        </w:tc>
      </w:tr>
      <w:tr w:rsidR="001C41F7" w:rsidRPr="00532A5F" w:rsidTr="00FF5CF9">
        <w:trPr>
          <w:jc w:val="center"/>
        </w:trPr>
        <w:tc>
          <w:tcPr>
            <w:tcW w:w="1859" w:type="pct"/>
            <w:tcBorders>
              <w:bottom w:val="single" w:sz="2" w:space="0" w:color="auto"/>
            </w:tcBorders>
            <w:vAlign w:val="center"/>
          </w:tcPr>
          <w:p w:rsidR="001C41F7" w:rsidRPr="00532A5F" w:rsidRDefault="001C41F7" w:rsidP="000E0FA4">
            <w:pPr>
              <w:pStyle w:val="NoSpacing"/>
              <w:rPr>
                <w:sz w:val="20"/>
              </w:rPr>
            </w:pPr>
            <w:r w:rsidRPr="00532A5F">
              <w:rPr>
                <w:sz w:val="20"/>
              </w:rPr>
              <w:t>Average</w:t>
            </w:r>
          </w:p>
        </w:tc>
        <w:tc>
          <w:tcPr>
            <w:tcW w:w="491" w:type="pct"/>
            <w:tcBorders>
              <w:bottom w:val="single" w:sz="2" w:space="0" w:color="auto"/>
            </w:tcBorders>
            <w:vAlign w:val="center"/>
          </w:tcPr>
          <w:p w:rsidR="001C41F7" w:rsidRPr="00532A5F" w:rsidRDefault="001C41F7" w:rsidP="000E0FA4">
            <w:pPr>
              <w:pStyle w:val="NoSpacing"/>
              <w:rPr>
                <w:sz w:val="20"/>
              </w:rPr>
            </w:pPr>
            <w:r>
              <w:rPr>
                <w:sz w:val="20"/>
              </w:rPr>
              <w:t>0.23</w:t>
            </w:r>
          </w:p>
        </w:tc>
        <w:tc>
          <w:tcPr>
            <w:tcW w:w="503" w:type="pct"/>
            <w:tcBorders>
              <w:bottom w:val="single" w:sz="2" w:space="0" w:color="auto"/>
            </w:tcBorders>
            <w:vAlign w:val="center"/>
          </w:tcPr>
          <w:p w:rsidR="001C41F7" w:rsidRPr="00532A5F" w:rsidRDefault="001C41F7" w:rsidP="000E0FA4">
            <w:pPr>
              <w:pStyle w:val="NoSpacing"/>
              <w:rPr>
                <w:sz w:val="20"/>
              </w:rPr>
            </w:pPr>
            <w:r>
              <w:rPr>
                <w:sz w:val="20"/>
              </w:rPr>
              <w:t>0.02</w:t>
            </w:r>
          </w:p>
        </w:tc>
        <w:tc>
          <w:tcPr>
            <w:tcW w:w="518" w:type="pct"/>
            <w:tcBorders>
              <w:bottom w:val="single" w:sz="2" w:space="0" w:color="auto"/>
            </w:tcBorders>
            <w:vAlign w:val="center"/>
          </w:tcPr>
          <w:p w:rsidR="001C41F7" w:rsidRPr="00532A5F" w:rsidRDefault="001C41F7" w:rsidP="000E0FA4">
            <w:pPr>
              <w:pStyle w:val="NoSpacing"/>
              <w:rPr>
                <w:sz w:val="20"/>
              </w:rPr>
            </w:pPr>
            <w:r>
              <w:rPr>
                <w:sz w:val="20"/>
              </w:rPr>
              <w:t>0.00</w:t>
            </w:r>
          </w:p>
        </w:tc>
        <w:tc>
          <w:tcPr>
            <w:tcW w:w="555" w:type="pct"/>
            <w:tcBorders>
              <w:bottom w:val="single" w:sz="2" w:space="0" w:color="auto"/>
            </w:tcBorders>
            <w:vAlign w:val="bottom"/>
          </w:tcPr>
          <w:p w:rsidR="001C41F7" w:rsidRPr="001C41F7" w:rsidRDefault="001C41F7" w:rsidP="001C41F7">
            <w:pPr>
              <w:rPr>
                <w:rFonts w:ascii="Calibri" w:hAnsi="Calibri"/>
                <w:color w:val="000000"/>
                <w:szCs w:val="20"/>
              </w:rPr>
            </w:pPr>
            <w:r w:rsidRPr="001C41F7">
              <w:rPr>
                <w:rFonts w:ascii="Calibri" w:hAnsi="Calibri"/>
                <w:color w:val="000000"/>
                <w:szCs w:val="20"/>
              </w:rPr>
              <w:t>0.00</w:t>
            </w:r>
          </w:p>
        </w:tc>
        <w:tc>
          <w:tcPr>
            <w:tcW w:w="536" w:type="pct"/>
            <w:tcBorders>
              <w:bottom w:val="single" w:sz="2" w:space="0" w:color="auto"/>
            </w:tcBorders>
            <w:vAlign w:val="center"/>
          </w:tcPr>
          <w:p w:rsidR="001C41F7" w:rsidRPr="00532A5F" w:rsidRDefault="001C41F7" w:rsidP="000E0FA4">
            <w:pPr>
              <w:pStyle w:val="NoSpacing"/>
              <w:rPr>
                <w:sz w:val="20"/>
              </w:rPr>
            </w:pPr>
            <w:r>
              <w:rPr>
                <w:sz w:val="20"/>
              </w:rPr>
              <w:t>0.00</w:t>
            </w:r>
          </w:p>
        </w:tc>
        <w:tc>
          <w:tcPr>
            <w:tcW w:w="538" w:type="pct"/>
            <w:tcBorders>
              <w:bottom w:val="single" w:sz="2" w:space="0" w:color="auto"/>
            </w:tcBorders>
            <w:vAlign w:val="center"/>
          </w:tcPr>
          <w:p w:rsidR="001C41F7" w:rsidRPr="00532A5F" w:rsidRDefault="001C41F7" w:rsidP="000E0FA4">
            <w:pPr>
              <w:pStyle w:val="NoSpacing"/>
              <w:rPr>
                <w:sz w:val="20"/>
              </w:rPr>
            </w:pPr>
            <w:r>
              <w:rPr>
                <w:sz w:val="20"/>
              </w:rPr>
              <w:t>0.21</w:t>
            </w:r>
          </w:p>
        </w:tc>
      </w:tr>
      <w:tr w:rsidR="00FF34A1" w:rsidRPr="00532A5F" w:rsidTr="00FF34A1">
        <w:trPr>
          <w:jc w:val="center"/>
        </w:trPr>
        <w:tc>
          <w:tcPr>
            <w:tcW w:w="1859" w:type="pct"/>
            <w:tcBorders>
              <w:top w:val="single" w:sz="2" w:space="0" w:color="auto"/>
              <w:bottom w:val="nil"/>
            </w:tcBorders>
            <w:vAlign w:val="center"/>
          </w:tcPr>
          <w:p w:rsidR="00FF34A1" w:rsidRPr="00532A5F" w:rsidRDefault="00FF34A1" w:rsidP="000E0FA4">
            <w:pPr>
              <w:pStyle w:val="NoSpacing"/>
              <w:rPr>
                <w:sz w:val="20"/>
              </w:rPr>
            </w:pPr>
            <w:r>
              <w:rPr>
                <w:sz w:val="20"/>
              </w:rPr>
              <w:t>Use of air fresheners</w:t>
            </w:r>
          </w:p>
        </w:tc>
        <w:tc>
          <w:tcPr>
            <w:tcW w:w="491" w:type="pct"/>
            <w:tcBorders>
              <w:top w:val="single" w:sz="2" w:space="0" w:color="auto"/>
              <w:bottom w:val="nil"/>
            </w:tcBorders>
            <w:vAlign w:val="center"/>
          </w:tcPr>
          <w:p w:rsidR="00FF34A1" w:rsidRDefault="00FF34A1" w:rsidP="000E0FA4">
            <w:pPr>
              <w:pStyle w:val="NoSpacing"/>
              <w:rPr>
                <w:sz w:val="20"/>
              </w:rPr>
            </w:pPr>
            <w:r>
              <w:rPr>
                <w:sz w:val="20"/>
              </w:rPr>
              <w:t>No</w:t>
            </w:r>
          </w:p>
        </w:tc>
        <w:tc>
          <w:tcPr>
            <w:tcW w:w="503" w:type="pct"/>
            <w:tcBorders>
              <w:top w:val="single" w:sz="2" w:space="0" w:color="auto"/>
              <w:bottom w:val="nil"/>
            </w:tcBorders>
            <w:vAlign w:val="center"/>
          </w:tcPr>
          <w:p w:rsidR="00FF34A1" w:rsidRDefault="00FF34A1" w:rsidP="000E0FA4">
            <w:pPr>
              <w:pStyle w:val="NoSpacing"/>
              <w:rPr>
                <w:sz w:val="20"/>
              </w:rPr>
            </w:pPr>
            <w:r>
              <w:rPr>
                <w:sz w:val="20"/>
              </w:rPr>
              <w:t>No</w:t>
            </w:r>
          </w:p>
        </w:tc>
        <w:tc>
          <w:tcPr>
            <w:tcW w:w="518" w:type="pct"/>
            <w:tcBorders>
              <w:top w:val="single" w:sz="2" w:space="0" w:color="auto"/>
              <w:bottom w:val="nil"/>
            </w:tcBorders>
            <w:vAlign w:val="center"/>
          </w:tcPr>
          <w:p w:rsidR="00FF34A1" w:rsidRDefault="00FF34A1" w:rsidP="000E0FA4">
            <w:pPr>
              <w:pStyle w:val="NoSpacing"/>
              <w:rPr>
                <w:sz w:val="20"/>
              </w:rPr>
            </w:pPr>
            <w:r>
              <w:rPr>
                <w:sz w:val="20"/>
              </w:rPr>
              <w:t>No</w:t>
            </w:r>
          </w:p>
        </w:tc>
        <w:tc>
          <w:tcPr>
            <w:tcW w:w="555" w:type="pct"/>
            <w:tcBorders>
              <w:top w:val="single" w:sz="2" w:space="0" w:color="auto"/>
              <w:bottom w:val="nil"/>
            </w:tcBorders>
            <w:vAlign w:val="center"/>
          </w:tcPr>
          <w:p w:rsidR="00FF34A1" w:rsidRDefault="003D06FF" w:rsidP="000E0FA4">
            <w:pPr>
              <w:pStyle w:val="NoSpacing"/>
              <w:rPr>
                <w:sz w:val="20"/>
              </w:rPr>
            </w:pPr>
            <w:r>
              <w:rPr>
                <w:sz w:val="20"/>
              </w:rPr>
              <w:t>Yes</w:t>
            </w:r>
          </w:p>
        </w:tc>
        <w:tc>
          <w:tcPr>
            <w:tcW w:w="536" w:type="pct"/>
            <w:tcBorders>
              <w:top w:val="single" w:sz="2" w:space="0" w:color="auto"/>
              <w:bottom w:val="nil"/>
            </w:tcBorders>
            <w:vAlign w:val="center"/>
          </w:tcPr>
          <w:p w:rsidR="00FF34A1" w:rsidRDefault="00FF34A1" w:rsidP="000E0FA4">
            <w:pPr>
              <w:pStyle w:val="NoSpacing"/>
              <w:rPr>
                <w:sz w:val="20"/>
              </w:rPr>
            </w:pPr>
            <w:r>
              <w:rPr>
                <w:sz w:val="20"/>
              </w:rPr>
              <w:t>Yes</w:t>
            </w:r>
          </w:p>
        </w:tc>
        <w:tc>
          <w:tcPr>
            <w:tcW w:w="538" w:type="pct"/>
            <w:tcBorders>
              <w:top w:val="single" w:sz="2" w:space="0" w:color="auto"/>
              <w:bottom w:val="nil"/>
            </w:tcBorders>
            <w:vAlign w:val="center"/>
          </w:tcPr>
          <w:p w:rsidR="00FF34A1" w:rsidRDefault="00FF34A1" w:rsidP="000E0FA4">
            <w:pPr>
              <w:pStyle w:val="NoSpacing"/>
              <w:rPr>
                <w:sz w:val="20"/>
              </w:rPr>
            </w:pPr>
            <w:r>
              <w:rPr>
                <w:sz w:val="20"/>
              </w:rPr>
              <w:t>Yes</w:t>
            </w:r>
          </w:p>
        </w:tc>
      </w:tr>
      <w:tr w:rsidR="00FF34A1" w:rsidRPr="00532A5F" w:rsidTr="00FF34A1">
        <w:trPr>
          <w:jc w:val="center"/>
        </w:trPr>
        <w:tc>
          <w:tcPr>
            <w:tcW w:w="1859" w:type="pct"/>
            <w:tcBorders>
              <w:top w:val="nil"/>
              <w:bottom w:val="nil"/>
            </w:tcBorders>
            <w:vAlign w:val="center"/>
          </w:tcPr>
          <w:p w:rsidR="00FF34A1" w:rsidRPr="00532A5F" w:rsidRDefault="00FF34A1" w:rsidP="000E0FA4">
            <w:pPr>
              <w:pStyle w:val="NoSpacing"/>
              <w:rPr>
                <w:sz w:val="20"/>
              </w:rPr>
            </w:pPr>
            <w:r>
              <w:rPr>
                <w:sz w:val="20"/>
              </w:rPr>
              <w:t>Use of scented candles or incense</w:t>
            </w:r>
          </w:p>
        </w:tc>
        <w:tc>
          <w:tcPr>
            <w:tcW w:w="491" w:type="pct"/>
            <w:tcBorders>
              <w:top w:val="nil"/>
              <w:bottom w:val="nil"/>
            </w:tcBorders>
            <w:vAlign w:val="center"/>
          </w:tcPr>
          <w:p w:rsidR="00FF34A1" w:rsidRDefault="00FF34A1" w:rsidP="000E0FA4">
            <w:pPr>
              <w:pStyle w:val="NoSpacing"/>
              <w:rPr>
                <w:sz w:val="20"/>
              </w:rPr>
            </w:pPr>
            <w:r>
              <w:rPr>
                <w:sz w:val="20"/>
              </w:rPr>
              <w:t>No</w:t>
            </w:r>
          </w:p>
        </w:tc>
        <w:tc>
          <w:tcPr>
            <w:tcW w:w="503" w:type="pct"/>
            <w:tcBorders>
              <w:top w:val="nil"/>
              <w:bottom w:val="nil"/>
            </w:tcBorders>
            <w:vAlign w:val="center"/>
          </w:tcPr>
          <w:p w:rsidR="00FF34A1" w:rsidRDefault="00FF34A1" w:rsidP="000E0FA4">
            <w:pPr>
              <w:pStyle w:val="NoSpacing"/>
              <w:rPr>
                <w:sz w:val="20"/>
              </w:rPr>
            </w:pPr>
            <w:r>
              <w:rPr>
                <w:sz w:val="20"/>
              </w:rPr>
              <w:t>No</w:t>
            </w:r>
          </w:p>
        </w:tc>
        <w:tc>
          <w:tcPr>
            <w:tcW w:w="518" w:type="pct"/>
            <w:tcBorders>
              <w:top w:val="nil"/>
              <w:bottom w:val="nil"/>
            </w:tcBorders>
            <w:vAlign w:val="center"/>
          </w:tcPr>
          <w:p w:rsidR="00FF34A1" w:rsidRDefault="00FF34A1" w:rsidP="000E0FA4">
            <w:pPr>
              <w:pStyle w:val="NoSpacing"/>
              <w:rPr>
                <w:sz w:val="20"/>
              </w:rPr>
            </w:pPr>
            <w:r>
              <w:rPr>
                <w:sz w:val="20"/>
              </w:rPr>
              <w:t>No</w:t>
            </w:r>
          </w:p>
        </w:tc>
        <w:tc>
          <w:tcPr>
            <w:tcW w:w="555" w:type="pct"/>
            <w:tcBorders>
              <w:top w:val="nil"/>
              <w:bottom w:val="nil"/>
            </w:tcBorders>
            <w:vAlign w:val="center"/>
          </w:tcPr>
          <w:p w:rsidR="00FF34A1" w:rsidRDefault="003D06FF" w:rsidP="000E0FA4">
            <w:pPr>
              <w:pStyle w:val="NoSpacing"/>
              <w:rPr>
                <w:sz w:val="20"/>
              </w:rPr>
            </w:pPr>
            <w:r>
              <w:rPr>
                <w:sz w:val="20"/>
              </w:rPr>
              <w:t>Yes</w:t>
            </w:r>
          </w:p>
        </w:tc>
        <w:tc>
          <w:tcPr>
            <w:tcW w:w="536" w:type="pct"/>
            <w:tcBorders>
              <w:top w:val="nil"/>
              <w:bottom w:val="nil"/>
            </w:tcBorders>
            <w:vAlign w:val="center"/>
          </w:tcPr>
          <w:p w:rsidR="00FF34A1" w:rsidRDefault="00FF34A1" w:rsidP="000E0FA4">
            <w:pPr>
              <w:pStyle w:val="NoSpacing"/>
              <w:rPr>
                <w:sz w:val="20"/>
              </w:rPr>
            </w:pPr>
            <w:r>
              <w:rPr>
                <w:sz w:val="20"/>
              </w:rPr>
              <w:t>Yes</w:t>
            </w:r>
          </w:p>
        </w:tc>
        <w:tc>
          <w:tcPr>
            <w:tcW w:w="538" w:type="pct"/>
            <w:tcBorders>
              <w:top w:val="nil"/>
              <w:bottom w:val="nil"/>
            </w:tcBorders>
            <w:vAlign w:val="center"/>
          </w:tcPr>
          <w:p w:rsidR="00FF34A1" w:rsidRDefault="00FF34A1" w:rsidP="000E0FA4">
            <w:pPr>
              <w:pStyle w:val="NoSpacing"/>
              <w:rPr>
                <w:sz w:val="20"/>
              </w:rPr>
            </w:pPr>
            <w:r>
              <w:rPr>
                <w:sz w:val="20"/>
              </w:rPr>
              <w:t>No</w:t>
            </w:r>
          </w:p>
        </w:tc>
      </w:tr>
      <w:tr w:rsidR="00FF34A1" w:rsidRPr="00532A5F" w:rsidTr="00FF34A1">
        <w:trPr>
          <w:jc w:val="center"/>
        </w:trPr>
        <w:tc>
          <w:tcPr>
            <w:tcW w:w="1859" w:type="pct"/>
            <w:tcBorders>
              <w:top w:val="nil"/>
              <w:bottom w:val="nil"/>
            </w:tcBorders>
            <w:vAlign w:val="center"/>
          </w:tcPr>
          <w:p w:rsidR="00FF34A1" w:rsidRPr="00532A5F" w:rsidRDefault="00FF34A1" w:rsidP="000E0FA4">
            <w:pPr>
              <w:pStyle w:val="NoSpacing"/>
              <w:rPr>
                <w:sz w:val="20"/>
              </w:rPr>
            </w:pPr>
            <w:r>
              <w:rPr>
                <w:sz w:val="20"/>
              </w:rPr>
              <w:t>Smoking indoors</w:t>
            </w:r>
          </w:p>
        </w:tc>
        <w:tc>
          <w:tcPr>
            <w:tcW w:w="491" w:type="pct"/>
            <w:tcBorders>
              <w:top w:val="nil"/>
              <w:bottom w:val="nil"/>
            </w:tcBorders>
            <w:vAlign w:val="center"/>
          </w:tcPr>
          <w:p w:rsidR="00FF34A1" w:rsidRDefault="00FF34A1" w:rsidP="000E0FA4">
            <w:pPr>
              <w:pStyle w:val="NoSpacing"/>
              <w:rPr>
                <w:sz w:val="20"/>
              </w:rPr>
            </w:pPr>
            <w:r>
              <w:rPr>
                <w:sz w:val="20"/>
              </w:rPr>
              <w:t>No</w:t>
            </w:r>
          </w:p>
        </w:tc>
        <w:tc>
          <w:tcPr>
            <w:tcW w:w="503" w:type="pct"/>
            <w:tcBorders>
              <w:top w:val="nil"/>
              <w:bottom w:val="nil"/>
            </w:tcBorders>
            <w:vAlign w:val="center"/>
          </w:tcPr>
          <w:p w:rsidR="00FF34A1" w:rsidRDefault="00FF34A1" w:rsidP="000E0FA4">
            <w:pPr>
              <w:pStyle w:val="NoSpacing"/>
              <w:rPr>
                <w:sz w:val="20"/>
              </w:rPr>
            </w:pPr>
            <w:r>
              <w:rPr>
                <w:sz w:val="20"/>
              </w:rPr>
              <w:t>No</w:t>
            </w:r>
          </w:p>
        </w:tc>
        <w:tc>
          <w:tcPr>
            <w:tcW w:w="518" w:type="pct"/>
            <w:tcBorders>
              <w:top w:val="nil"/>
              <w:bottom w:val="nil"/>
            </w:tcBorders>
            <w:vAlign w:val="center"/>
          </w:tcPr>
          <w:p w:rsidR="00FF34A1" w:rsidRDefault="00FF34A1" w:rsidP="000E0FA4">
            <w:pPr>
              <w:pStyle w:val="NoSpacing"/>
              <w:rPr>
                <w:sz w:val="20"/>
              </w:rPr>
            </w:pPr>
            <w:r>
              <w:rPr>
                <w:sz w:val="20"/>
              </w:rPr>
              <w:t>No</w:t>
            </w:r>
          </w:p>
        </w:tc>
        <w:tc>
          <w:tcPr>
            <w:tcW w:w="555" w:type="pct"/>
            <w:tcBorders>
              <w:top w:val="nil"/>
              <w:bottom w:val="nil"/>
            </w:tcBorders>
            <w:vAlign w:val="center"/>
          </w:tcPr>
          <w:p w:rsidR="00FF34A1" w:rsidRDefault="003D06FF" w:rsidP="003D06FF">
            <w:pPr>
              <w:pStyle w:val="NoSpacing"/>
              <w:rPr>
                <w:sz w:val="20"/>
              </w:rPr>
            </w:pPr>
            <w:r>
              <w:rPr>
                <w:sz w:val="20"/>
              </w:rPr>
              <w:t>Yes</w:t>
            </w:r>
          </w:p>
        </w:tc>
        <w:tc>
          <w:tcPr>
            <w:tcW w:w="536" w:type="pct"/>
            <w:tcBorders>
              <w:top w:val="nil"/>
              <w:bottom w:val="nil"/>
            </w:tcBorders>
            <w:vAlign w:val="center"/>
          </w:tcPr>
          <w:p w:rsidR="00FF34A1" w:rsidRDefault="00FF34A1" w:rsidP="000E0FA4">
            <w:pPr>
              <w:pStyle w:val="NoSpacing"/>
              <w:rPr>
                <w:sz w:val="20"/>
              </w:rPr>
            </w:pPr>
            <w:r>
              <w:rPr>
                <w:sz w:val="20"/>
              </w:rPr>
              <w:t>No</w:t>
            </w:r>
          </w:p>
        </w:tc>
        <w:tc>
          <w:tcPr>
            <w:tcW w:w="538" w:type="pct"/>
            <w:tcBorders>
              <w:top w:val="nil"/>
              <w:bottom w:val="nil"/>
            </w:tcBorders>
            <w:vAlign w:val="center"/>
          </w:tcPr>
          <w:p w:rsidR="00FF34A1" w:rsidRDefault="00FF34A1" w:rsidP="000E0FA4">
            <w:pPr>
              <w:pStyle w:val="NoSpacing"/>
              <w:rPr>
                <w:sz w:val="20"/>
              </w:rPr>
            </w:pPr>
            <w:r>
              <w:rPr>
                <w:sz w:val="20"/>
              </w:rPr>
              <w:t>No</w:t>
            </w:r>
          </w:p>
        </w:tc>
      </w:tr>
      <w:tr w:rsidR="00FF34A1" w:rsidRPr="00532A5F" w:rsidTr="00FF34A1">
        <w:trPr>
          <w:jc w:val="center"/>
        </w:trPr>
        <w:tc>
          <w:tcPr>
            <w:tcW w:w="1859" w:type="pct"/>
            <w:tcBorders>
              <w:top w:val="nil"/>
              <w:bottom w:val="single" w:sz="2" w:space="0" w:color="auto"/>
            </w:tcBorders>
            <w:vAlign w:val="center"/>
          </w:tcPr>
          <w:p w:rsidR="00FF34A1" w:rsidRDefault="00FF34A1" w:rsidP="000E0FA4">
            <w:pPr>
              <w:pStyle w:val="NoSpacing"/>
              <w:rPr>
                <w:sz w:val="20"/>
              </w:rPr>
            </w:pPr>
            <w:r>
              <w:rPr>
                <w:sz w:val="20"/>
              </w:rPr>
              <w:t>Drying clothes naturally indoors</w:t>
            </w:r>
          </w:p>
        </w:tc>
        <w:tc>
          <w:tcPr>
            <w:tcW w:w="491" w:type="pct"/>
            <w:tcBorders>
              <w:top w:val="nil"/>
              <w:bottom w:val="single" w:sz="2" w:space="0" w:color="auto"/>
            </w:tcBorders>
            <w:vAlign w:val="center"/>
          </w:tcPr>
          <w:p w:rsidR="00FF34A1" w:rsidRDefault="00FF34A1" w:rsidP="000E0FA4">
            <w:pPr>
              <w:pStyle w:val="NoSpacing"/>
              <w:rPr>
                <w:sz w:val="20"/>
              </w:rPr>
            </w:pPr>
            <w:r>
              <w:rPr>
                <w:sz w:val="20"/>
              </w:rPr>
              <w:t>No</w:t>
            </w:r>
          </w:p>
        </w:tc>
        <w:tc>
          <w:tcPr>
            <w:tcW w:w="503" w:type="pct"/>
            <w:tcBorders>
              <w:top w:val="nil"/>
              <w:bottom w:val="single" w:sz="2" w:space="0" w:color="auto"/>
            </w:tcBorders>
            <w:vAlign w:val="center"/>
          </w:tcPr>
          <w:p w:rsidR="00FF34A1" w:rsidRDefault="00FF34A1" w:rsidP="000E0FA4">
            <w:pPr>
              <w:pStyle w:val="NoSpacing"/>
              <w:rPr>
                <w:sz w:val="20"/>
              </w:rPr>
            </w:pPr>
            <w:r>
              <w:rPr>
                <w:sz w:val="20"/>
              </w:rPr>
              <w:t>No</w:t>
            </w:r>
          </w:p>
        </w:tc>
        <w:tc>
          <w:tcPr>
            <w:tcW w:w="518" w:type="pct"/>
            <w:tcBorders>
              <w:top w:val="nil"/>
              <w:bottom w:val="single" w:sz="2" w:space="0" w:color="auto"/>
            </w:tcBorders>
            <w:vAlign w:val="center"/>
          </w:tcPr>
          <w:p w:rsidR="00FF34A1" w:rsidRDefault="00FF34A1" w:rsidP="000E0FA4">
            <w:pPr>
              <w:pStyle w:val="NoSpacing"/>
              <w:rPr>
                <w:sz w:val="20"/>
              </w:rPr>
            </w:pPr>
            <w:r>
              <w:rPr>
                <w:sz w:val="20"/>
              </w:rPr>
              <w:t>Yes</w:t>
            </w:r>
          </w:p>
        </w:tc>
        <w:tc>
          <w:tcPr>
            <w:tcW w:w="555" w:type="pct"/>
            <w:tcBorders>
              <w:top w:val="nil"/>
              <w:bottom w:val="single" w:sz="2" w:space="0" w:color="auto"/>
            </w:tcBorders>
            <w:vAlign w:val="center"/>
          </w:tcPr>
          <w:p w:rsidR="00FF34A1" w:rsidRDefault="003D06FF" w:rsidP="000E0FA4">
            <w:pPr>
              <w:pStyle w:val="NoSpacing"/>
              <w:rPr>
                <w:sz w:val="20"/>
              </w:rPr>
            </w:pPr>
            <w:r>
              <w:rPr>
                <w:sz w:val="20"/>
              </w:rPr>
              <w:t>Yes</w:t>
            </w:r>
          </w:p>
        </w:tc>
        <w:tc>
          <w:tcPr>
            <w:tcW w:w="536" w:type="pct"/>
            <w:tcBorders>
              <w:top w:val="nil"/>
              <w:bottom w:val="single" w:sz="2" w:space="0" w:color="auto"/>
            </w:tcBorders>
            <w:vAlign w:val="center"/>
          </w:tcPr>
          <w:p w:rsidR="00FF34A1" w:rsidRDefault="00FF34A1" w:rsidP="000E0FA4">
            <w:pPr>
              <w:pStyle w:val="NoSpacing"/>
              <w:rPr>
                <w:sz w:val="20"/>
              </w:rPr>
            </w:pPr>
            <w:r>
              <w:rPr>
                <w:sz w:val="20"/>
              </w:rPr>
              <w:t>Yes</w:t>
            </w:r>
          </w:p>
        </w:tc>
        <w:tc>
          <w:tcPr>
            <w:tcW w:w="538" w:type="pct"/>
            <w:tcBorders>
              <w:top w:val="nil"/>
              <w:bottom w:val="single" w:sz="2" w:space="0" w:color="auto"/>
            </w:tcBorders>
            <w:vAlign w:val="center"/>
          </w:tcPr>
          <w:p w:rsidR="00FF34A1" w:rsidRDefault="00FF34A1" w:rsidP="000E0FA4">
            <w:pPr>
              <w:pStyle w:val="NoSpacing"/>
              <w:rPr>
                <w:sz w:val="20"/>
              </w:rPr>
            </w:pPr>
            <w:r>
              <w:rPr>
                <w:sz w:val="20"/>
              </w:rPr>
              <w:t>No</w:t>
            </w:r>
          </w:p>
        </w:tc>
      </w:tr>
    </w:tbl>
    <w:p w:rsidR="001A2FAA" w:rsidRDefault="001A2FAA" w:rsidP="000E0FA4">
      <w:pPr>
        <w:rPr>
          <w:rFonts w:eastAsia="Arial Unicode MS"/>
        </w:rPr>
      </w:pPr>
    </w:p>
    <w:p w:rsidR="00DD4A10" w:rsidRDefault="00DD4A10" w:rsidP="000E0FA4">
      <w:pPr>
        <w:rPr>
          <w:rFonts w:eastAsia="Arial Unicode MS"/>
        </w:rPr>
      </w:pPr>
    </w:p>
    <w:p w:rsidR="00DD4A10" w:rsidRDefault="00DD4A10" w:rsidP="000E0FA4">
      <w:pPr>
        <w:rPr>
          <w:rFonts w:eastAsia="Arial Unicode MS"/>
        </w:rPr>
      </w:pPr>
    </w:p>
    <w:p w:rsidR="000E0FA4" w:rsidRDefault="000E0FA4" w:rsidP="000E0FA4">
      <w:pPr>
        <w:rPr>
          <w:rFonts w:eastAsia="Arial Unicode MS"/>
        </w:rPr>
      </w:pPr>
      <w:r>
        <w:rPr>
          <w:noProof/>
        </w:rPr>
        <w:drawing>
          <wp:inline distT="0" distB="0" distL="0" distR="0">
            <wp:extent cx="5837530" cy="2275027"/>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F6CD5">
        <w:rPr>
          <w:rFonts w:eastAsia="Arial Unicode MS"/>
        </w:rPr>
        <w:t>Figure 5</w:t>
      </w:r>
      <w:r w:rsidRPr="00532A5F">
        <w:rPr>
          <w:rFonts w:eastAsia="Arial Unicode MS"/>
        </w:rPr>
        <w:t>.</w:t>
      </w:r>
      <w:r>
        <w:rPr>
          <w:rFonts w:eastAsia="Arial Unicode MS"/>
        </w:rPr>
        <w:t xml:space="preserve"> </w:t>
      </w:r>
      <w:r w:rsidR="002F4515">
        <w:rPr>
          <w:rFonts w:eastAsia="Arial Unicode MS"/>
        </w:rPr>
        <w:t>Summer formaldehyde levels in No.1</w:t>
      </w:r>
    </w:p>
    <w:p w:rsidR="00DD4A10" w:rsidRDefault="00DD4A10" w:rsidP="000E0FA4">
      <w:pPr>
        <w:rPr>
          <w:rFonts w:eastAsia="Arial Unicode MS"/>
        </w:rPr>
      </w:pPr>
    </w:p>
    <w:p w:rsidR="00DD4A10" w:rsidRPr="00CB4E25" w:rsidRDefault="00DD4A10" w:rsidP="000E0FA4">
      <w:pPr>
        <w:rPr>
          <w:rFonts w:ascii="Arial" w:eastAsia="Arial Unicode MS" w:hAnsi="Arial" w:cs="Arial"/>
        </w:rPr>
      </w:pPr>
    </w:p>
    <w:p w:rsidR="00F16D36" w:rsidRDefault="00F16D36" w:rsidP="00633EBF">
      <w:pPr>
        <w:pStyle w:val="Heading20"/>
        <w:numPr>
          <w:ilvl w:val="1"/>
          <w:numId w:val="12"/>
        </w:numPr>
        <w:rPr>
          <w:rFonts w:eastAsia="Arial Unicode MS" w:cs="Arial"/>
        </w:rPr>
      </w:pPr>
      <w:r>
        <w:rPr>
          <w:rFonts w:eastAsia="Arial Unicode MS" w:cs="Arial"/>
        </w:rPr>
        <w:t>Occupant perception of the interior environment</w:t>
      </w:r>
    </w:p>
    <w:tbl>
      <w:tblPr>
        <w:tblW w:w="4920" w:type="pct"/>
        <w:jc w:val="center"/>
        <w:tblBorders>
          <w:top w:val="single" w:sz="18" w:space="0" w:color="auto"/>
          <w:bottom w:val="single" w:sz="18" w:space="0" w:color="auto"/>
        </w:tblBorders>
        <w:tblLayout w:type="fixed"/>
        <w:tblLook w:val="04A0" w:firstRow="1" w:lastRow="0" w:firstColumn="1" w:lastColumn="0" w:noHBand="0" w:noVBand="1"/>
      </w:tblPr>
      <w:tblGrid>
        <w:gridCol w:w="4093"/>
        <w:gridCol w:w="706"/>
        <w:gridCol w:w="718"/>
        <w:gridCol w:w="1117"/>
        <w:gridCol w:w="1000"/>
        <w:gridCol w:w="657"/>
        <w:gridCol w:w="688"/>
        <w:gridCol w:w="115"/>
      </w:tblGrid>
      <w:tr w:rsidR="00E9104D" w:rsidRPr="00F16D36" w:rsidTr="00342EFE">
        <w:trPr>
          <w:gridAfter w:val="1"/>
          <w:wAfter w:w="63" w:type="pct"/>
          <w:jc w:val="center"/>
        </w:trPr>
        <w:tc>
          <w:tcPr>
            <w:tcW w:w="4937" w:type="pct"/>
            <w:gridSpan w:val="7"/>
            <w:tcBorders>
              <w:top w:val="nil"/>
              <w:bottom w:val="single" w:sz="2" w:space="0" w:color="auto"/>
            </w:tcBorders>
            <w:vAlign w:val="center"/>
          </w:tcPr>
          <w:p w:rsidR="00F16D36" w:rsidRPr="00F16D36" w:rsidRDefault="00CB4E25" w:rsidP="00CB4E25">
            <w:pPr>
              <w:rPr>
                <w:rFonts w:eastAsia="Arial Unicode MS"/>
              </w:rPr>
            </w:pPr>
            <w:r>
              <w:rPr>
                <w:rFonts w:eastAsia="Arial Unicode MS"/>
              </w:rPr>
              <w:t>Table 11</w:t>
            </w:r>
            <w:r w:rsidR="00F16D36" w:rsidRPr="00F16D36">
              <w:rPr>
                <w:rFonts w:eastAsia="Arial Unicode MS"/>
              </w:rPr>
              <w:t>.   Perceived thermal comfort (all households)*</w:t>
            </w:r>
          </w:p>
        </w:tc>
      </w:tr>
      <w:tr w:rsidR="00342EFE" w:rsidRPr="00F16D36" w:rsidTr="00342EFE">
        <w:trPr>
          <w:jc w:val="center"/>
        </w:trPr>
        <w:tc>
          <w:tcPr>
            <w:tcW w:w="2251" w:type="pct"/>
            <w:tcBorders>
              <w:top w:val="single" w:sz="2" w:space="0" w:color="auto"/>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Thermal quality factors</w:t>
            </w:r>
          </w:p>
        </w:tc>
        <w:tc>
          <w:tcPr>
            <w:tcW w:w="388" w:type="pct"/>
            <w:tcBorders>
              <w:top w:val="single" w:sz="2" w:space="0" w:color="auto"/>
              <w:bottom w:val="single" w:sz="2" w:space="0" w:color="auto"/>
            </w:tcBorders>
            <w:vAlign w:val="center"/>
          </w:tcPr>
          <w:p w:rsidR="00F16D36" w:rsidRPr="00992A9E" w:rsidRDefault="00F16D36" w:rsidP="00342EFE">
            <w:pPr>
              <w:pStyle w:val="NoSpacing"/>
              <w:ind w:left="-86" w:right="-88"/>
              <w:rPr>
                <w:rFonts w:asciiTheme="minorHAnsi" w:hAnsiTheme="minorHAnsi"/>
                <w:sz w:val="20"/>
                <w:szCs w:val="20"/>
              </w:rPr>
            </w:pPr>
            <w:r w:rsidRPr="00992A9E">
              <w:rPr>
                <w:rFonts w:asciiTheme="minorHAnsi" w:hAnsiTheme="minorHAnsi"/>
                <w:sz w:val="20"/>
                <w:szCs w:val="20"/>
              </w:rPr>
              <w:t>Mean</w:t>
            </w:r>
          </w:p>
        </w:tc>
        <w:tc>
          <w:tcPr>
            <w:tcW w:w="395" w:type="pct"/>
            <w:tcBorders>
              <w:top w:val="single" w:sz="2" w:space="0" w:color="auto"/>
              <w:bottom w:val="single" w:sz="2" w:space="0" w:color="auto"/>
            </w:tcBorders>
            <w:vAlign w:val="center"/>
          </w:tcPr>
          <w:p w:rsidR="00F16D36" w:rsidRPr="00992A9E" w:rsidRDefault="00E9104D" w:rsidP="00342EFE">
            <w:pPr>
              <w:pStyle w:val="NoSpacing"/>
              <w:ind w:right="-88"/>
              <w:rPr>
                <w:rFonts w:asciiTheme="minorHAnsi" w:hAnsiTheme="minorHAnsi"/>
                <w:sz w:val="20"/>
                <w:szCs w:val="20"/>
              </w:rPr>
            </w:pPr>
            <w:r w:rsidRPr="00992A9E">
              <w:rPr>
                <w:rFonts w:asciiTheme="minorHAnsi" w:hAnsiTheme="minorHAnsi"/>
                <w:sz w:val="20"/>
                <w:szCs w:val="20"/>
              </w:rPr>
              <w:t>SD</w:t>
            </w:r>
          </w:p>
        </w:tc>
        <w:tc>
          <w:tcPr>
            <w:tcW w:w="614" w:type="pct"/>
            <w:tcBorders>
              <w:top w:val="single" w:sz="2" w:space="0" w:color="auto"/>
              <w:bottom w:val="single" w:sz="2" w:space="0" w:color="auto"/>
            </w:tcBorders>
            <w:vAlign w:val="center"/>
          </w:tcPr>
          <w:p w:rsidR="00F16D36" w:rsidRPr="00992A9E" w:rsidRDefault="00342EFE" w:rsidP="00342EFE">
            <w:pPr>
              <w:pStyle w:val="NoSpacing"/>
              <w:ind w:left="-66" w:right="-88"/>
              <w:rPr>
                <w:rFonts w:asciiTheme="minorHAnsi" w:hAnsiTheme="minorHAnsi"/>
                <w:sz w:val="20"/>
                <w:szCs w:val="20"/>
              </w:rPr>
            </w:pPr>
            <w:r>
              <w:rPr>
                <w:rFonts w:asciiTheme="minorHAnsi" w:hAnsiTheme="minorHAnsi"/>
                <w:sz w:val="20"/>
                <w:szCs w:val="20"/>
              </w:rPr>
              <w:t>Mean +</w:t>
            </w:r>
            <w:r w:rsidR="00E9104D" w:rsidRPr="00992A9E">
              <w:rPr>
                <w:rFonts w:asciiTheme="minorHAnsi" w:hAnsiTheme="minorHAnsi"/>
                <w:sz w:val="20"/>
                <w:szCs w:val="20"/>
              </w:rPr>
              <w:t>SD</w:t>
            </w:r>
          </w:p>
        </w:tc>
        <w:tc>
          <w:tcPr>
            <w:tcW w:w="550" w:type="pct"/>
            <w:tcBorders>
              <w:top w:val="single" w:sz="2" w:space="0" w:color="auto"/>
              <w:bottom w:val="single" w:sz="2" w:space="0" w:color="auto"/>
            </w:tcBorders>
            <w:vAlign w:val="center"/>
          </w:tcPr>
          <w:p w:rsidR="00F16D36" w:rsidRPr="00992A9E" w:rsidRDefault="00342EFE" w:rsidP="00342EFE">
            <w:pPr>
              <w:pStyle w:val="NoSpacing"/>
              <w:ind w:left="-78" w:right="-88"/>
              <w:rPr>
                <w:rFonts w:asciiTheme="minorHAnsi" w:hAnsiTheme="minorHAnsi"/>
                <w:sz w:val="20"/>
                <w:szCs w:val="20"/>
              </w:rPr>
            </w:pPr>
            <w:r>
              <w:rPr>
                <w:rFonts w:asciiTheme="minorHAnsi" w:hAnsiTheme="minorHAnsi"/>
                <w:sz w:val="20"/>
                <w:szCs w:val="20"/>
              </w:rPr>
              <w:t>Mean -</w:t>
            </w:r>
            <w:r w:rsidR="00E9104D" w:rsidRPr="00992A9E">
              <w:rPr>
                <w:rFonts w:asciiTheme="minorHAnsi" w:hAnsiTheme="minorHAnsi"/>
                <w:sz w:val="20"/>
                <w:szCs w:val="20"/>
              </w:rPr>
              <w:t>SD</w:t>
            </w:r>
          </w:p>
        </w:tc>
        <w:tc>
          <w:tcPr>
            <w:tcW w:w="361" w:type="pct"/>
            <w:tcBorders>
              <w:top w:val="single" w:sz="2" w:space="0" w:color="auto"/>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Max</w:t>
            </w:r>
          </w:p>
        </w:tc>
        <w:tc>
          <w:tcPr>
            <w:tcW w:w="441" w:type="pct"/>
            <w:gridSpan w:val="2"/>
            <w:tcBorders>
              <w:top w:val="single" w:sz="2" w:space="0" w:color="auto"/>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Min</w:t>
            </w:r>
          </w:p>
        </w:tc>
      </w:tr>
      <w:tr w:rsidR="00342EFE" w:rsidRPr="00F16D36" w:rsidTr="00342EFE">
        <w:trPr>
          <w:jc w:val="center"/>
        </w:trPr>
        <w:tc>
          <w:tcPr>
            <w:tcW w:w="2251" w:type="pct"/>
            <w:tcBorders>
              <w:top w:val="single" w:sz="2" w:space="0" w:color="auto"/>
              <w:bottom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WINTER</w:t>
            </w:r>
          </w:p>
        </w:tc>
        <w:tc>
          <w:tcPr>
            <w:tcW w:w="388" w:type="pct"/>
            <w:tcBorders>
              <w:top w:val="single" w:sz="2" w:space="0" w:color="auto"/>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395" w:type="pct"/>
            <w:tcBorders>
              <w:top w:val="single" w:sz="2" w:space="0" w:color="auto"/>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614" w:type="pct"/>
            <w:tcBorders>
              <w:top w:val="single" w:sz="2" w:space="0" w:color="auto"/>
              <w:bottom w:val="nil"/>
            </w:tcBorders>
            <w:vAlign w:val="center"/>
          </w:tcPr>
          <w:p w:rsidR="00F16D36" w:rsidRPr="00992A9E" w:rsidRDefault="00F16D36" w:rsidP="00342EFE">
            <w:pPr>
              <w:pStyle w:val="NoSpacing"/>
              <w:ind w:left="-66" w:right="-88"/>
              <w:rPr>
                <w:rFonts w:asciiTheme="minorHAnsi" w:hAnsiTheme="minorHAnsi"/>
                <w:sz w:val="20"/>
                <w:szCs w:val="20"/>
              </w:rPr>
            </w:pPr>
          </w:p>
        </w:tc>
        <w:tc>
          <w:tcPr>
            <w:tcW w:w="550" w:type="pct"/>
            <w:tcBorders>
              <w:top w:val="single" w:sz="2" w:space="0" w:color="auto"/>
              <w:bottom w:val="nil"/>
            </w:tcBorders>
            <w:vAlign w:val="center"/>
          </w:tcPr>
          <w:p w:rsidR="00F16D36" w:rsidRPr="00992A9E" w:rsidRDefault="00F16D36" w:rsidP="00342EFE">
            <w:pPr>
              <w:pStyle w:val="NoSpacing"/>
              <w:ind w:left="-78" w:right="-88"/>
              <w:rPr>
                <w:rFonts w:asciiTheme="minorHAnsi" w:hAnsiTheme="minorHAnsi"/>
                <w:sz w:val="20"/>
                <w:szCs w:val="20"/>
              </w:rPr>
            </w:pPr>
          </w:p>
        </w:tc>
        <w:tc>
          <w:tcPr>
            <w:tcW w:w="361" w:type="pct"/>
            <w:tcBorders>
              <w:top w:val="single" w:sz="2" w:space="0" w:color="auto"/>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441" w:type="pct"/>
            <w:gridSpan w:val="2"/>
            <w:tcBorders>
              <w:top w:val="single" w:sz="2" w:space="0" w:color="auto"/>
              <w:bottom w:val="nil"/>
            </w:tcBorders>
            <w:vAlign w:val="center"/>
          </w:tcPr>
          <w:p w:rsidR="00F16D36" w:rsidRPr="00992A9E" w:rsidRDefault="00F16D36" w:rsidP="00342EFE">
            <w:pPr>
              <w:pStyle w:val="NoSpacing"/>
              <w:ind w:right="-88"/>
              <w:rPr>
                <w:rFonts w:asciiTheme="minorHAnsi" w:hAnsiTheme="minorHAnsi"/>
                <w:sz w:val="20"/>
                <w:szCs w:val="20"/>
              </w:rPr>
            </w:pPr>
          </w:p>
        </w:tc>
      </w:tr>
      <w:tr w:rsidR="00342EFE" w:rsidRPr="00F16D36" w:rsidTr="00342EFE">
        <w:trPr>
          <w:jc w:val="center"/>
        </w:trPr>
        <w:tc>
          <w:tcPr>
            <w:tcW w:w="2251"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Comfortable(1)- uncomfortable(7)</w:t>
            </w:r>
          </w:p>
        </w:tc>
        <w:tc>
          <w:tcPr>
            <w:tcW w:w="388"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3.5</w:t>
            </w:r>
          </w:p>
        </w:tc>
        <w:tc>
          <w:tcPr>
            <w:tcW w:w="395"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1.2</w:t>
            </w:r>
          </w:p>
        </w:tc>
        <w:tc>
          <w:tcPr>
            <w:tcW w:w="614" w:type="pct"/>
            <w:tcBorders>
              <w:top w:val="nil"/>
            </w:tcBorders>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4.8</w:t>
            </w:r>
          </w:p>
        </w:tc>
        <w:tc>
          <w:tcPr>
            <w:tcW w:w="550" w:type="pct"/>
            <w:tcBorders>
              <w:top w:val="nil"/>
            </w:tcBorders>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2.3</w:t>
            </w:r>
          </w:p>
        </w:tc>
        <w:tc>
          <w:tcPr>
            <w:tcW w:w="361"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6</w:t>
            </w:r>
          </w:p>
        </w:tc>
        <w:tc>
          <w:tcPr>
            <w:tcW w:w="441" w:type="pct"/>
            <w:gridSpan w:val="2"/>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w:t>
            </w:r>
          </w:p>
        </w:tc>
      </w:tr>
      <w:tr w:rsidR="00342EFE" w:rsidRPr="00F16D36" w:rsidTr="00342EFE">
        <w:trPr>
          <w:jc w:val="center"/>
        </w:trPr>
        <w:tc>
          <w:tcPr>
            <w:tcW w:w="225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Too hot(1) -too cold(7)</w:t>
            </w:r>
          </w:p>
        </w:tc>
        <w:tc>
          <w:tcPr>
            <w:tcW w:w="388"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4.4</w:t>
            </w:r>
          </w:p>
        </w:tc>
        <w:tc>
          <w:tcPr>
            <w:tcW w:w="395"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1.1</w:t>
            </w:r>
          </w:p>
        </w:tc>
        <w:tc>
          <w:tcPr>
            <w:tcW w:w="614" w:type="pct"/>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5.5</w:t>
            </w:r>
          </w:p>
        </w:tc>
        <w:tc>
          <w:tcPr>
            <w:tcW w:w="550" w:type="pct"/>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3.2</w:t>
            </w:r>
          </w:p>
        </w:tc>
        <w:tc>
          <w:tcPr>
            <w:tcW w:w="361"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6</w:t>
            </w:r>
          </w:p>
        </w:tc>
        <w:tc>
          <w:tcPr>
            <w:tcW w:w="441" w:type="pct"/>
            <w:gridSpan w:val="2"/>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w:t>
            </w:r>
          </w:p>
        </w:tc>
      </w:tr>
      <w:tr w:rsidR="00342EFE" w:rsidRPr="00F16D36" w:rsidTr="00342EFE">
        <w:trPr>
          <w:jc w:val="center"/>
        </w:trPr>
        <w:tc>
          <w:tcPr>
            <w:tcW w:w="2251" w:type="pct"/>
            <w:tcBorders>
              <w:bottom w:val="single" w:sz="2" w:space="0" w:color="BFBFBF" w:themeColor="background1" w:themeShade="BF"/>
            </w:tcBorders>
            <w:vAlign w:val="center"/>
          </w:tcPr>
          <w:p w:rsidR="00F16D36" w:rsidRPr="00992A9E" w:rsidRDefault="00E9104D" w:rsidP="00342EFE">
            <w:pPr>
              <w:pStyle w:val="NoSpacing"/>
              <w:rPr>
                <w:rFonts w:asciiTheme="minorHAnsi" w:hAnsiTheme="minorHAnsi"/>
                <w:sz w:val="20"/>
                <w:szCs w:val="20"/>
              </w:rPr>
            </w:pPr>
            <w:r w:rsidRPr="00992A9E">
              <w:rPr>
                <w:rFonts w:asciiTheme="minorHAnsi" w:hAnsiTheme="minorHAnsi"/>
                <w:sz w:val="20"/>
                <w:szCs w:val="20"/>
              </w:rPr>
              <w:t xml:space="preserve">Satisfactory overall(1) </w:t>
            </w:r>
            <w:r w:rsidR="00F16D36" w:rsidRPr="00992A9E">
              <w:rPr>
                <w:rFonts w:asciiTheme="minorHAnsi" w:hAnsiTheme="minorHAnsi"/>
                <w:sz w:val="20"/>
                <w:szCs w:val="20"/>
              </w:rPr>
              <w:t>-unsatisfactory overall(7)</w:t>
            </w:r>
          </w:p>
        </w:tc>
        <w:tc>
          <w:tcPr>
            <w:tcW w:w="388" w:type="pct"/>
            <w:tcBorders>
              <w:bottom w:val="single" w:sz="2" w:space="0" w:color="BFBFBF" w:themeColor="background1" w:themeShade="BF"/>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3.7</w:t>
            </w:r>
          </w:p>
        </w:tc>
        <w:tc>
          <w:tcPr>
            <w:tcW w:w="395" w:type="pct"/>
            <w:tcBorders>
              <w:bottom w:val="single" w:sz="2" w:space="0" w:color="BFBFBF" w:themeColor="background1" w:themeShade="BF"/>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1.2</w:t>
            </w:r>
          </w:p>
        </w:tc>
        <w:tc>
          <w:tcPr>
            <w:tcW w:w="614" w:type="pct"/>
            <w:tcBorders>
              <w:bottom w:val="single" w:sz="2" w:space="0" w:color="BFBFBF" w:themeColor="background1" w:themeShade="BF"/>
            </w:tcBorders>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4.9</w:t>
            </w:r>
          </w:p>
        </w:tc>
        <w:tc>
          <w:tcPr>
            <w:tcW w:w="550" w:type="pct"/>
            <w:tcBorders>
              <w:bottom w:val="single" w:sz="2" w:space="0" w:color="BFBFBF" w:themeColor="background1" w:themeShade="BF"/>
            </w:tcBorders>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2.5</w:t>
            </w:r>
          </w:p>
        </w:tc>
        <w:tc>
          <w:tcPr>
            <w:tcW w:w="361" w:type="pct"/>
            <w:tcBorders>
              <w:bottom w:val="single" w:sz="2" w:space="0" w:color="BFBFBF" w:themeColor="background1" w:themeShade="BF"/>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6</w:t>
            </w:r>
          </w:p>
        </w:tc>
        <w:tc>
          <w:tcPr>
            <w:tcW w:w="441" w:type="pct"/>
            <w:gridSpan w:val="2"/>
            <w:tcBorders>
              <w:bottom w:val="single" w:sz="2" w:space="0" w:color="BFBFBF" w:themeColor="background1" w:themeShade="BF"/>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w:t>
            </w:r>
          </w:p>
        </w:tc>
      </w:tr>
      <w:tr w:rsidR="00342EFE" w:rsidRPr="00F16D36" w:rsidTr="00342EFE">
        <w:trPr>
          <w:jc w:val="center"/>
        </w:trPr>
        <w:tc>
          <w:tcPr>
            <w:tcW w:w="2251"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SUMMER</w:t>
            </w:r>
          </w:p>
        </w:tc>
        <w:tc>
          <w:tcPr>
            <w:tcW w:w="388" w:type="pct"/>
            <w:tcBorders>
              <w:top w:val="single" w:sz="2" w:space="0" w:color="BFBFBF" w:themeColor="background1" w:themeShade="BF"/>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395" w:type="pct"/>
            <w:tcBorders>
              <w:top w:val="single" w:sz="2" w:space="0" w:color="BFBFBF" w:themeColor="background1" w:themeShade="BF"/>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614" w:type="pct"/>
            <w:tcBorders>
              <w:top w:val="single" w:sz="2" w:space="0" w:color="BFBFBF" w:themeColor="background1" w:themeShade="BF"/>
              <w:bottom w:val="nil"/>
            </w:tcBorders>
            <w:vAlign w:val="center"/>
          </w:tcPr>
          <w:p w:rsidR="00F16D36" w:rsidRPr="00992A9E" w:rsidRDefault="00F16D36" w:rsidP="00342EFE">
            <w:pPr>
              <w:pStyle w:val="NoSpacing"/>
              <w:ind w:left="-66" w:right="-88"/>
              <w:rPr>
                <w:rFonts w:asciiTheme="minorHAnsi" w:hAnsiTheme="minorHAnsi"/>
                <w:sz w:val="20"/>
                <w:szCs w:val="20"/>
              </w:rPr>
            </w:pPr>
          </w:p>
        </w:tc>
        <w:tc>
          <w:tcPr>
            <w:tcW w:w="550" w:type="pct"/>
            <w:tcBorders>
              <w:top w:val="single" w:sz="2" w:space="0" w:color="BFBFBF" w:themeColor="background1" w:themeShade="BF"/>
              <w:bottom w:val="nil"/>
            </w:tcBorders>
            <w:vAlign w:val="center"/>
          </w:tcPr>
          <w:p w:rsidR="00F16D36" w:rsidRPr="00992A9E" w:rsidRDefault="00F16D36" w:rsidP="00342EFE">
            <w:pPr>
              <w:pStyle w:val="NoSpacing"/>
              <w:ind w:left="-78" w:right="-88"/>
              <w:rPr>
                <w:rFonts w:asciiTheme="minorHAnsi" w:hAnsiTheme="minorHAnsi"/>
                <w:sz w:val="20"/>
                <w:szCs w:val="20"/>
              </w:rPr>
            </w:pPr>
          </w:p>
        </w:tc>
        <w:tc>
          <w:tcPr>
            <w:tcW w:w="361" w:type="pct"/>
            <w:tcBorders>
              <w:top w:val="single" w:sz="2" w:space="0" w:color="BFBFBF" w:themeColor="background1" w:themeShade="BF"/>
              <w:bottom w:val="nil"/>
            </w:tcBorders>
            <w:vAlign w:val="center"/>
          </w:tcPr>
          <w:p w:rsidR="00F16D36" w:rsidRPr="00992A9E" w:rsidRDefault="00F16D36" w:rsidP="00342EFE">
            <w:pPr>
              <w:pStyle w:val="NoSpacing"/>
              <w:ind w:right="-88"/>
              <w:rPr>
                <w:rFonts w:asciiTheme="minorHAnsi" w:hAnsiTheme="minorHAnsi"/>
                <w:sz w:val="20"/>
                <w:szCs w:val="20"/>
              </w:rPr>
            </w:pPr>
          </w:p>
        </w:tc>
        <w:tc>
          <w:tcPr>
            <w:tcW w:w="441" w:type="pct"/>
            <w:gridSpan w:val="2"/>
            <w:tcBorders>
              <w:top w:val="single" w:sz="2" w:space="0" w:color="BFBFBF" w:themeColor="background1" w:themeShade="BF"/>
              <w:bottom w:val="nil"/>
            </w:tcBorders>
            <w:vAlign w:val="center"/>
          </w:tcPr>
          <w:p w:rsidR="00F16D36" w:rsidRPr="00992A9E" w:rsidRDefault="00F16D36" w:rsidP="00342EFE">
            <w:pPr>
              <w:pStyle w:val="NoSpacing"/>
              <w:ind w:right="-88"/>
              <w:rPr>
                <w:rFonts w:asciiTheme="minorHAnsi" w:hAnsiTheme="minorHAnsi"/>
                <w:sz w:val="20"/>
                <w:szCs w:val="20"/>
              </w:rPr>
            </w:pPr>
          </w:p>
        </w:tc>
      </w:tr>
      <w:tr w:rsidR="00342EFE" w:rsidRPr="00F16D36" w:rsidTr="00342EFE">
        <w:trPr>
          <w:jc w:val="center"/>
        </w:trPr>
        <w:tc>
          <w:tcPr>
            <w:tcW w:w="2251"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Comfortable(1) -uncomfortable(7)</w:t>
            </w:r>
          </w:p>
        </w:tc>
        <w:tc>
          <w:tcPr>
            <w:tcW w:w="388"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2.8</w:t>
            </w:r>
          </w:p>
        </w:tc>
        <w:tc>
          <w:tcPr>
            <w:tcW w:w="395"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1.5</w:t>
            </w:r>
          </w:p>
        </w:tc>
        <w:tc>
          <w:tcPr>
            <w:tcW w:w="614" w:type="pct"/>
            <w:tcBorders>
              <w:top w:val="nil"/>
            </w:tcBorders>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4.4</w:t>
            </w:r>
          </w:p>
        </w:tc>
        <w:tc>
          <w:tcPr>
            <w:tcW w:w="550" w:type="pct"/>
            <w:tcBorders>
              <w:top w:val="nil"/>
            </w:tcBorders>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1.3</w:t>
            </w:r>
          </w:p>
        </w:tc>
        <w:tc>
          <w:tcPr>
            <w:tcW w:w="361" w:type="pct"/>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6</w:t>
            </w:r>
          </w:p>
        </w:tc>
        <w:tc>
          <w:tcPr>
            <w:tcW w:w="441" w:type="pct"/>
            <w:gridSpan w:val="2"/>
            <w:tcBorders>
              <w:top w:val="nil"/>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w:t>
            </w:r>
          </w:p>
        </w:tc>
      </w:tr>
      <w:tr w:rsidR="00342EFE" w:rsidRPr="00F16D36" w:rsidTr="00342EFE">
        <w:trPr>
          <w:jc w:val="center"/>
        </w:trPr>
        <w:tc>
          <w:tcPr>
            <w:tcW w:w="225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Too hot(1) -too cold(7)</w:t>
            </w:r>
          </w:p>
        </w:tc>
        <w:tc>
          <w:tcPr>
            <w:tcW w:w="388"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3.3</w:t>
            </w:r>
          </w:p>
        </w:tc>
        <w:tc>
          <w:tcPr>
            <w:tcW w:w="395"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0.8</w:t>
            </w:r>
          </w:p>
        </w:tc>
        <w:tc>
          <w:tcPr>
            <w:tcW w:w="614" w:type="pct"/>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4.1</w:t>
            </w:r>
          </w:p>
        </w:tc>
        <w:tc>
          <w:tcPr>
            <w:tcW w:w="550" w:type="pct"/>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2.5</w:t>
            </w:r>
          </w:p>
        </w:tc>
        <w:tc>
          <w:tcPr>
            <w:tcW w:w="361" w:type="pct"/>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4</w:t>
            </w:r>
          </w:p>
        </w:tc>
        <w:tc>
          <w:tcPr>
            <w:tcW w:w="441" w:type="pct"/>
            <w:gridSpan w:val="2"/>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w:t>
            </w:r>
          </w:p>
        </w:tc>
      </w:tr>
      <w:tr w:rsidR="00342EFE" w:rsidRPr="00F16D36" w:rsidTr="00342EFE">
        <w:trPr>
          <w:jc w:val="center"/>
        </w:trPr>
        <w:tc>
          <w:tcPr>
            <w:tcW w:w="2251"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Satisfactory overall(1) -unsatisfactory overall(7)</w:t>
            </w:r>
          </w:p>
        </w:tc>
        <w:tc>
          <w:tcPr>
            <w:tcW w:w="388" w:type="pct"/>
            <w:tcBorders>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2.5</w:t>
            </w:r>
          </w:p>
        </w:tc>
        <w:tc>
          <w:tcPr>
            <w:tcW w:w="395" w:type="pct"/>
            <w:tcBorders>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1.0</w:t>
            </w:r>
          </w:p>
        </w:tc>
        <w:tc>
          <w:tcPr>
            <w:tcW w:w="614" w:type="pct"/>
            <w:tcBorders>
              <w:bottom w:val="single" w:sz="2" w:space="0" w:color="auto"/>
            </w:tcBorders>
            <w:vAlign w:val="center"/>
          </w:tcPr>
          <w:p w:rsidR="00F16D36" w:rsidRPr="00992A9E" w:rsidRDefault="00F16D36" w:rsidP="00342EFE">
            <w:pPr>
              <w:pStyle w:val="NoSpacing"/>
              <w:ind w:left="-66" w:right="-88"/>
              <w:rPr>
                <w:rFonts w:asciiTheme="minorHAnsi" w:hAnsiTheme="minorHAnsi"/>
                <w:sz w:val="20"/>
                <w:szCs w:val="20"/>
              </w:rPr>
            </w:pPr>
            <w:r w:rsidRPr="00992A9E">
              <w:rPr>
                <w:rFonts w:asciiTheme="minorHAnsi" w:hAnsiTheme="minorHAnsi"/>
                <w:sz w:val="20"/>
                <w:szCs w:val="20"/>
              </w:rPr>
              <w:t>3.5</w:t>
            </w:r>
          </w:p>
        </w:tc>
        <w:tc>
          <w:tcPr>
            <w:tcW w:w="550" w:type="pct"/>
            <w:tcBorders>
              <w:bottom w:val="single" w:sz="2" w:space="0" w:color="auto"/>
            </w:tcBorders>
            <w:vAlign w:val="center"/>
          </w:tcPr>
          <w:p w:rsidR="00F16D36" w:rsidRPr="00992A9E" w:rsidRDefault="00F16D36" w:rsidP="00342EFE">
            <w:pPr>
              <w:pStyle w:val="NoSpacing"/>
              <w:ind w:left="-78" w:right="-88"/>
              <w:rPr>
                <w:rFonts w:asciiTheme="minorHAnsi" w:hAnsiTheme="minorHAnsi"/>
                <w:sz w:val="20"/>
                <w:szCs w:val="20"/>
              </w:rPr>
            </w:pPr>
            <w:r w:rsidRPr="00992A9E">
              <w:rPr>
                <w:rFonts w:asciiTheme="minorHAnsi" w:hAnsiTheme="minorHAnsi"/>
                <w:sz w:val="20"/>
                <w:szCs w:val="20"/>
              </w:rPr>
              <w:t>1.4</w:t>
            </w:r>
          </w:p>
        </w:tc>
        <w:tc>
          <w:tcPr>
            <w:tcW w:w="361" w:type="pct"/>
            <w:tcBorders>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4</w:t>
            </w:r>
          </w:p>
        </w:tc>
        <w:tc>
          <w:tcPr>
            <w:tcW w:w="441" w:type="pct"/>
            <w:gridSpan w:val="2"/>
            <w:tcBorders>
              <w:bottom w:val="single" w:sz="2" w:space="0" w:color="auto"/>
            </w:tcBorders>
            <w:vAlign w:val="center"/>
          </w:tcPr>
          <w:p w:rsidR="00F16D36" w:rsidRPr="00992A9E" w:rsidRDefault="00F16D36" w:rsidP="00342EFE">
            <w:pPr>
              <w:pStyle w:val="NoSpacing"/>
              <w:ind w:right="-88"/>
              <w:rPr>
                <w:rFonts w:asciiTheme="minorHAnsi" w:hAnsiTheme="minorHAnsi"/>
                <w:sz w:val="20"/>
                <w:szCs w:val="20"/>
              </w:rPr>
            </w:pPr>
            <w:r w:rsidRPr="00992A9E">
              <w:rPr>
                <w:rFonts w:asciiTheme="minorHAnsi" w:hAnsiTheme="minorHAnsi"/>
                <w:sz w:val="20"/>
                <w:szCs w:val="20"/>
              </w:rPr>
              <w:t>1</w:t>
            </w:r>
          </w:p>
        </w:tc>
      </w:tr>
    </w:tbl>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*Occupants were asked to rate thermal comfort factors on a scale of 1-7 (for instance comfortable=1, uncomfortable=7)</w:t>
      </w: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 xml:space="preserve">Occupants were asked to rate various aspects of the interior thermal environment, which are presented in Table 8. Scales ranged from bi-polar to uni-polar depending on the variable. As suggested by Raw </w:t>
      </w:r>
      <w:r w:rsidR="007F40FF">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RW.CITE{{496 Raw,GJ. 1995 /a}}</w:instrText>
      </w:r>
      <w:r w:rsidR="007F40FF">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(1995)</w:t>
      </w:r>
      <w:r w:rsidR="007F40FF">
        <w:rPr>
          <w:rFonts w:ascii="Arial Unicode MS" w:eastAsia="Arial Unicode MS" w:hAnsi="Arial Unicode MS" w:cs="Arial Unicode MS"/>
          <w:sz w:val="20"/>
        </w:rPr>
        <w:fldChar w:fldCharType="end"/>
      </w:r>
      <w:r w:rsidR="00040DC1">
        <w:rPr>
          <w:rFonts w:ascii="Arial Unicode MS" w:eastAsia="Arial Unicode MS" w:hAnsi="Arial Unicode MS" w:cs="Arial Unicode MS"/>
          <w:sz w:val="20"/>
        </w:rPr>
        <w:t xml:space="preserve">, </w:t>
      </w:r>
      <w:r w:rsidRPr="00F16D36">
        <w:rPr>
          <w:rFonts w:ascii="Arial Unicode MS" w:eastAsia="Arial Unicode MS" w:hAnsi="Arial Unicode MS" w:cs="Arial Unicode MS"/>
          <w:sz w:val="20"/>
        </w:rPr>
        <w:t xml:space="preserve">for uni-polar scales (where-by one extreme is bad and the other good), a score greater than 3 requires further investigation and a score greater than 5 is cause for concern. However for bi-polar scales (where-by neither extreme is ideal), a score outside the range of 3-5 requires further investigation and a score outside the range of 2-6 is cause for concern. </w:t>
      </w: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 xml:space="preserve">As illustrated </w:t>
      </w:r>
      <w:r w:rsidR="005D2483">
        <w:rPr>
          <w:rFonts w:ascii="Arial Unicode MS" w:eastAsia="Arial Unicode MS" w:hAnsi="Arial Unicode MS" w:cs="Arial Unicode MS"/>
          <w:sz w:val="20"/>
        </w:rPr>
        <w:t>in Table 11</w:t>
      </w:r>
      <w:r w:rsidRPr="00F16D36">
        <w:rPr>
          <w:rFonts w:ascii="Arial Unicode MS" w:eastAsia="Arial Unicode MS" w:hAnsi="Arial Unicode MS" w:cs="Arial Unicode MS"/>
          <w:sz w:val="20"/>
        </w:rPr>
        <w:t xml:space="preserve">, the average value for the ‘comfortable to uncomfortable’ rating scale in winter was 3.5, suggesting occupants did not perceive the thermal environment as significantly comfortable. This is similar to the average score for ‘satisfactory to unsatisfactory’ rating scale of 3.7, suggesting the homes are not significantly satisfactory in winter. The average score for rating scale ‘too hot-too cold’ was 4.4, which suggests there was no significant problems with temperature during winter. It should be noted however that a maximum score of 6 and minimum score of 2 were recorded, which suggests significant variations in perceived thermal comfort. </w:t>
      </w:r>
    </w:p>
    <w:p w:rsidR="00E9104D" w:rsidRPr="00F16D36" w:rsidRDefault="00E9104D" w:rsidP="00F16D36">
      <w:pPr>
        <w:pStyle w:val="06BodyMaintext"/>
        <w:spacing w:line="240" w:lineRule="auto"/>
        <w:ind w:firstLine="0"/>
        <w:jc w:val="left"/>
        <w:rPr>
          <w:rFonts w:ascii="Arial Unicode MS" w:eastAsia="Arial Unicode MS" w:hAnsi="Arial Unicode MS" w:cs="Arial Unicode MS"/>
          <w:sz w:val="20"/>
        </w:rPr>
      </w:pPr>
    </w:p>
    <w:tbl>
      <w:tblPr>
        <w:tblW w:w="4860" w:type="pct"/>
        <w:jc w:val="center"/>
        <w:tblBorders>
          <w:top w:val="single" w:sz="18" w:space="0" w:color="auto"/>
          <w:bottom w:val="single" w:sz="18" w:space="0" w:color="auto"/>
        </w:tblBorders>
        <w:tblLook w:val="04A0" w:firstRow="1" w:lastRow="0" w:firstColumn="1" w:lastColumn="0" w:noHBand="0" w:noVBand="1"/>
      </w:tblPr>
      <w:tblGrid>
        <w:gridCol w:w="4174"/>
        <w:gridCol w:w="717"/>
        <w:gridCol w:w="561"/>
        <w:gridCol w:w="1132"/>
        <w:gridCol w:w="1029"/>
        <w:gridCol w:w="595"/>
        <w:gridCol w:w="658"/>
        <w:gridCol w:w="117"/>
      </w:tblGrid>
      <w:tr w:rsidR="00E9104D" w:rsidRPr="00F16D36" w:rsidTr="00342EFE">
        <w:trPr>
          <w:gridAfter w:val="1"/>
          <w:wAfter w:w="65" w:type="pct"/>
          <w:jc w:val="center"/>
        </w:trPr>
        <w:tc>
          <w:tcPr>
            <w:tcW w:w="4935" w:type="pct"/>
            <w:gridSpan w:val="7"/>
            <w:tcBorders>
              <w:top w:val="nil"/>
              <w:bottom w:val="single" w:sz="2" w:space="0" w:color="auto"/>
            </w:tcBorders>
            <w:vAlign w:val="center"/>
          </w:tcPr>
          <w:p w:rsidR="00F16D36" w:rsidRPr="00F16D36" w:rsidRDefault="00F16D36" w:rsidP="00CB4E25">
            <w:pPr>
              <w:rPr>
                <w:rFonts w:eastAsia="Arial Unicode MS"/>
              </w:rPr>
            </w:pPr>
            <w:r w:rsidRPr="00F16D36">
              <w:rPr>
                <w:rFonts w:eastAsia="Arial Unicode MS"/>
              </w:rPr>
              <w:t>Tabl</w:t>
            </w:r>
            <w:r w:rsidR="00CB4E25">
              <w:rPr>
                <w:rFonts w:eastAsia="Arial Unicode MS"/>
              </w:rPr>
              <w:t>e 12</w:t>
            </w:r>
            <w:r w:rsidRPr="00F16D36">
              <w:rPr>
                <w:rFonts w:eastAsia="Arial Unicode MS"/>
              </w:rPr>
              <w:t>.   Perceived air quality (all households)*</w:t>
            </w:r>
          </w:p>
        </w:tc>
      </w:tr>
      <w:tr w:rsidR="00E9104D" w:rsidRPr="00F16D36" w:rsidTr="00342EFE">
        <w:trPr>
          <w:jc w:val="center"/>
        </w:trPr>
        <w:tc>
          <w:tcPr>
            <w:tcW w:w="2324" w:type="pct"/>
            <w:tcBorders>
              <w:top w:val="single" w:sz="2" w:space="0" w:color="auto"/>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Indoor air quality factors</w:t>
            </w:r>
          </w:p>
        </w:tc>
        <w:tc>
          <w:tcPr>
            <w:tcW w:w="399" w:type="pct"/>
            <w:tcBorders>
              <w:top w:val="single" w:sz="2" w:space="0" w:color="auto"/>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Mean</w:t>
            </w:r>
          </w:p>
        </w:tc>
        <w:tc>
          <w:tcPr>
            <w:tcW w:w="312" w:type="pct"/>
            <w:tcBorders>
              <w:top w:val="single" w:sz="2" w:space="0" w:color="auto"/>
              <w:bottom w:val="single" w:sz="2" w:space="0" w:color="auto"/>
            </w:tcBorders>
            <w:vAlign w:val="center"/>
          </w:tcPr>
          <w:p w:rsidR="00F16D36" w:rsidRPr="00992A9E" w:rsidRDefault="00E9104D" w:rsidP="00342EFE">
            <w:pPr>
              <w:pStyle w:val="NoSpacing"/>
              <w:rPr>
                <w:rFonts w:asciiTheme="minorHAnsi" w:hAnsiTheme="minorHAnsi"/>
                <w:sz w:val="20"/>
                <w:szCs w:val="20"/>
              </w:rPr>
            </w:pPr>
            <w:r w:rsidRPr="00992A9E">
              <w:rPr>
                <w:rFonts w:asciiTheme="minorHAnsi" w:hAnsiTheme="minorHAnsi"/>
                <w:sz w:val="20"/>
                <w:szCs w:val="20"/>
              </w:rPr>
              <w:t>SD</w:t>
            </w:r>
          </w:p>
        </w:tc>
        <w:tc>
          <w:tcPr>
            <w:tcW w:w="630" w:type="pct"/>
            <w:tcBorders>
              <w:top w:val="single" w:sz="2" w:space="0" w:color="auto"/>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 xml:space="preserve">Mean </w:t>
            </w:r>
            <w:r w:rsidR="00E9104D" w:rsidRPr="00992A9E">
              <w:rPr>
                <w:rFonts w:asciiTheme="minorHAnsi" w:hAnsiTheme="minorHAnsi"/>
                <w:sz w:val="20"/>
                <w:szCs w:val="20"/>
              </w:rPr>
              <w:t>+SD</w:t>
            </w:r>
          </w:p>
        </w:tc>
        <w:tc>
          <w:tcPr>
            <w:tcW w:w="573" w:type="pct"/>
            <w:tcBorders>
              <w:top w:val="single" w:sz="2" w:space="0" w:color="auto"/>
              <w:bottom w:val="single" w:sz="2" w:space="0" w:color="auto"/>
            </w:tcBorders>
            <w:vAlign w:val="center"/>
          </w:tcPr>
          <w:p w:rsidR="00F16D36" w:rsidRPr="00992A9E" w:rsidRDefault="00E9104D" w:rsidP="00342EFE">
            <w:pPr>
              <w:pStyle w:val="NoSpacing"/>
              <w:rPr>
                <w:rFonts w:asciiTheme="minorHAnsi" w:hAnsiTheme="minorHAnsi"/>
                <w:sz w:val="20"/>
                <w:szCs w:val="20"/>
              </w:rPr>
            </w:pPr>
            <w:r w:rsidRPr="00992A9E">
              <w:rPr>
                <w:rFonts w:asciiTheme="minorHAnsi" w:hAnsiTheme="minorHAnsi"/>
                <w:sz w:val="20"/>
                <w:szCs w:val="20"/>
              </w:rPr>
              <w:t>Mean -SD</w:t>
            </w:r>
          </w:p>
        </w:tc>
        <w:tc>
          <w:tcPr>
            <w:tcW w:w="331" w:type="pct"/>
            <w:tcBorders>
              <w:top w:val="single" w:sz="2" w:space="0" w:color="auto"/>
              <w:bottom w:val="single" w:sz="2" w:space="0" w:color="auto"/>
            </w:tcBorders>
            <w:vAlign w:val="center"/>
          </w:tcPr>
          <w:p w:rsidR="00F16D36" w:rsidRPr="00992A9E" w:rsidRDefault="00E9104D" w:rsidP="00342EFE">
            <w:pPr>
              <w:pStyle w:val="NoSpacing"/>
              <w:rPr>
                <w:rFonts w:asciiTheme="minorHAnsi" w:hAnsiTheme="minorHAnsi"/>
                <w:sz w:val="20"/>
                <w:szCs w:val="20"/>
              </w:rPr>
            </w:pPr>
            <w:r w:rsidRPr="00992A9E">
              <w:rPr>
                <w:rFonts w:asciiTheme="minorHAnsi" w:hAnsiTheme="minorHAnsi"/>
                <w:sz w:val="20"/>
                <w:szCs w:val="20"/>
              </w:rPr>
              <w:t>Max</w:t>
            </w:r>
          </w:p>
        </w:tc>
        <w:tc>
          <w:tcPr>
            <w:tcW w:w="431" w:type="pct"/>
            <w:gridSpan w:val="2"/>
            <w:tcBorders>
              <w:top w:val="single" w:sz="2" w:space="0" w:color="auto"/>
              <w:bottom w:val="single" w:sz="2" w:space="0" w:color="auto"/>
            </w:tcBorders>
            <w:vAlign w:val="center"/>
          </w:tcPr>
          <w:p w:rsidR="00F16D36" w:rsidRPr="00992A9E" w:rsidRDefault="00E9104D" w:rsidP="00342EFE">
            <w:pPr>
              <w:pStyle w:val="NoSpacing"/>
              <w:rPr>
                <w:rFonts w:asciiTheme="minorHAnsi" w:hAnsiTheme="minorHAnsi"/>
                <w:sz w:val="20"/>
                <w:szCs w:val="20"/>
              </w:rPr>
            </w:pPr>
            <w:r w:rsidRPr="00992A9E">
              <w:rPr>
                <w:rFonts w:asciiTheme="minorHAnsi" w:hAnsiTheme="minorHAnsi"/>
                <w:sz w:val="20"/>
                <w:szCs w:val="20"/>
              </w:rPr>
              <w:t>Min</w:t>
            </w:r>
          </w:p>
        </w:tc>
      </w:tr>
      <w:tr w:rsidR="00E9104D" w:rsidRPr="00F16D36" w:rsidTr="00342EFE">
        <w:trPr>
          <w:jc w:val="center"/>
        </w:trPr>
        <w:tc>
          <w:tcPr>
            <w:tcW w:w="2324"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WINTER</w:t>
            </w:r>
          </w:p>
        </w:tc>
        <w:tc>
          <w:tcPr>
            <w:tcW w:w="399"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c>
          <w:tcPr>
            <w:tcW w:w="312"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c>
          <w:tcPr>
            <w:tcW w:w="630"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c>
          <w:tcPr>
            <w:tcW w:w="573"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c>
          <w:tcPr>
            <w:tcW w:w="331" w:type="pct"/>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c>
          <w:tcPr>
            <w:tcW w:w="431" w:type="pct"/>
            <w:gridSpan w:val="2"/>
            <w:tcBorders>
              <w:top w:val="single" w:sz="2" w:space="0" w:color="auto"/>
            </w:tcBorders>
            <w:vAlign w:val="center"/>
          </w:tcPr>
          <w:p w:rsidR="00F16D36" w:rsidRPr="00992A9E" w:rsidRDefault="00F16D36" w:rsidP="00342EFE">
            <w:pPr>
              <w:pStyle w:val="NoSpacing"/>
              <w:rPr>
                <w:rFonts w:asciiTheme="minorHAnsi" w:hAnsiTheme="minorHAnsi"/>
                <w:sz w:val="20"/>
                <w:szCs w:val="20"/>
              </w:rPr>
            </w:pP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Dry(1)- humid(7)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4.0</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0.6</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4.6</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3.4</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Fresh(1)- stuffy(7)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3.6</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0.8</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4.4</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2.8</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Odorless(1)- odorous(7)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4.1</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1.1</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5.2</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3.0</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6</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Too still(1) –too draughty(7)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3.5</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0.9</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4.5</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2.6</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Satisfactory overall(1)- unsatisfactory overall(7)</w:t>
            </w:r>
          </w:p>
        </w:tc>
        <w:tc>
          <w:tcPr>
            <w:tcW w:w="399"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3.5</w:t>
            </w:r>
          </w:p>
        </w:tc>
        <w:tc>
          <w:tcPr>
            <w:tcW w:w="312"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1.4</w:t>
            </w:r>
          </w:p>
        </w:tc>
        <w:tc>
          <w:tcPr>
            <w:tcW w:w="630"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4.8</w:t>
            </w:r>
          </w:p>
        </w:tc>
        <w:tc>
          <w:tcPr>
            <w:tcW w:w="573"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2.1</w:t>
            </w:r>
          </w:p>
        </w:tc>
        <w:tc>
          <w:tcPr>
            <w:tcW w:w="331" w:type="pct"/>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w:t>
            </w:r>
          </w:p>
        </w:tc>
        <w:tc>
          <w:tcPr>
            <w:tcW w:w="431" w:type="pct"/>
            <w:gridSpan w:val="2"/>
            <w:tcBorders>
              <w:bottom w:val="single" w:sz="2" w:space="0" w:color="BFBFBF" w:themeColor="background1" w:themeShade="BF"/>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w:t>
            </w:r>
          </w:p>
        </w:tc>
      </w:tr>
      <w:tr w:rsidR="00E9104D" w:rsidRPr="00F16D36" w:rsidTr="00342EFE">
        <w:trPr>
          <w:jc w:val="center"/>
        </w:trPr>
        <w:tc>
          <w:tcPr>
            <w:tcW w:w="2324"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SUMMER</w:t>
            </w:r>
          </w:p>
        </w:tc>
        <w:tc>
          <w:tcPr>
            <w:tcW w:w="399"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c>
          <w:tcPr>
            <w:tcW w:w="312"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c>
          <w:tcPr>
            <w:tcW w:w="630"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c>
          <w:tcPr>
            <w:tcW w:w="573"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c>
          <w:tcPr>
            <w:tcW w:w="331" w:type="pct"/>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c>
          <w:tcPr>
            <w:tcW w:w="431" w:type="pct"/>
            <w:gridSpan w:val="2"/>
            <w:tcBorders>
              <w:top w:val="single" w:sz="2" w:space="0" w:color="BFBFBF" w:themeColor="background1" w:themeShade="BF"/>
              <w:bottom w:val="nil"/>
            </w:tcBorders>
            <w:vAlign w:val="center"/>
          </w:tcPr>
          <w:p w:rsidR="00F16D36" w:rsidRPr="00992A9E" w:rsidRDefault="00F16D36" w:rsidP="00342EFE">
            <w:pPr>
              <w:pStyle w:val="NoSpacing"/>
              <w:rPr>
                <w:rFonts w:asciiTheme="minorHAnsi" w:hAnsiTheme="minorHAnsi"/>
                <w:sz w:val="20"/>
                <w:szCs w:val="20"/>
              </w:rPr>
            </w:pPr>
          </w:p>
        </w:tc>
      </w:tr>
      <w:tr w:rsidR="00E9104D" w:rsidRPr="00F16D36" w:rsidTr="00342EFE">
        <w:trPr>
          <w:jc w:val="center"/>
        </w:trPr>
        <w:tc>
          <w:tcPr>
            <w:tcW w:w="2324"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Dry(1)- humid(7)</w:t>
            </w:r>
          </w:p>
        </w:tc>
        <w:tc>
          <w:tcPr>
            <w:tcW w:w="399"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3.9</w:t>
            </w:r>
          </w:p>
        </w:tc>
        <w:tc>
          <w:tcPr>
            <w:tcW w:w="312"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1.5</w:t>
            </w:r>
          </w:p>
        </w:tc>
        <w:tc>
          <w:tcPr>
            <w:tcW w:w="630"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5.4</w:t>
            </w:r>
          </w:p>
        </w:tc>
        <w:tc>
          <w:tcPr>
            <w:tcW w:w="573"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2.4</w:t>
            </w:r>
          </w:p>
        </w:tc>
        <w:tc>
          <w:tcPr>
            <w:tcW w:w="331" w:type="pct"/>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7</w:t>
            </w:r>
          </w:p>
        </w:tc>
        <w:tc>
          <w:tcPr>
            <w:tcW w:w="431" w:type="pct"/>
            <w:gridSpan w:val="2"/>
            <w:tcBorders>
              <w:top w:val="nil"/>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Fresh(1)- stuffy(7)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3.4</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1.1</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4.5</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2.2</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6</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Odorless(1)- odorous(7)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3.3</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1.3</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4.5</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2.0</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6</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Too still(1)- too draughty(7)</w:t>
            </w:r>
          </w:p>
        </w:tc>
        <w:tc>
          <w:tcPr>
            <w:tcW w:w="399"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3.3</w:t>
            </w:r>
          </w:p>
        </w:tc>
        <w:tc>
          <w:tcPr>
            <w:tcW w:w="312"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0.8</w:t>
            </w:r>
          </w:p>
        </w:tc>
        <w:tc>
          <w:tcPr>
            <w:tcW w:w="630"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4.1</w:t>
            </w:r>
          </w:p>
        </w:tc>
        <w:tc>
          <w:tcPr>
            <w:tcW w:w="573"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2.5</w:t>
            </w:r>
          </w:p>
        </w:tc>
        <w:tc>
          <w:tcPr>
            <w:tcW w:w="331" w:type="pct"/>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w:t>
            </w:r>
          </w:p>
        </w:tc>
        <w:tc>
          <w:tcPr>
            <w:tcW w:w="431" w:type="pct"/>
            <w:gridSpan w:val="2"/>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w:t>
            </w:r>
          </w:p>
        </w:tc>
      </w:tr>
      <w:tr w:rsidR="00E9104D" w:rsidRPr="00F16D36" w:rsidTr="00342EFE">
        <w:trPr>
          <w:jc w:val="center"/>
        </w:trPr>
        <w:tc>
          <w:tcPr>
            <w:tcW w:w="2324"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Satisfactory overall(1)- unsatisfactory overall(7)</w:t>
            </w:r>
          </w:p>
        </w:tc>
        <w:tc>
          <w:tcPr>
            <w:tcW w:w="399"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2.6</w:t>
            </w:r>
          </w:p>
        </w:tc>
        <w:tc>
          <w:tcPr>
            <w:tcW w:w="312"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1.1</w:t>
            </w:r>
          </w:p>
        </w:tc>
        <w:tc>
          <w:tcPr>
            <w:tcW w:w="630"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3.8</w:t>
            </w:r>
          </w:p>
        </w:tc>
        <w:tc>
          <w:tcPr>
            <w:tcW w:w="573"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1.5</w:t>
            </w:r>
          </w:p>
        </w:tc>
        <w:tc>
          <w:tcPr>
            <w:tcW w:w="331" w:type="pct"/>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4</w:t>
            </w:r>
          </w:p>
        </w:tc>
        <w:tc>
          <w:tcPr>
            <w:tcW w:w="431" w:type="pct"/>
            <w:gridSpan w:val="2"/>
            <w:tcBorders>
              <w:bottom w:val="single" w:sz="2" w:space="0" w:color="auto"/>
            </w:tcBorders>
            <w:vAlign w:val="center"/>
          </w:tcPr>
          <w:p w:rsidR="00F16D36" w:rsidRPr="00992A9E" w:rsidRDefault="00F16D36" w:rsidP="00342EFE">
            <w:pPr>
              <w:pStyle w:val="NoSpacing"/>
              <w:rPr>
                <w:rFonts w:asciiTheme="minorHAnsi" w:hAnsiTheme="minorHAnsi"/>
                <w:sz w:val="20"/>
                <w:szCs w:val="20"/>
              </w:rPr>
            </w:pPr>
            <w:r w:rsidRPr="00992A9E">
              <w:rPr>
                <w:rFonts w:asciiTheme="minorHAnsi" w:hAnsiTheme="minorHAnsi"/>
                <w:sz w:val="20"/>
                <w:szCs w:val="20"/>
              </w:rPr>
              <w:t>1</w:t>
            </w:r>
          </w:p>
        </w:tc>
      </w:tr>
    </w:tbl>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*Occupants were asked to rate indoor air quality factors on a scale of 1-7 (for instance dry=1, humid=7)</w:t>
      </w: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p>
    <w:p w:rsidR="005D2483" w:rsidRPr="00F16D36" w:rsidRDefault="005D2483" w:rsidP="00040DC1">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 xml:space="preserve">The results for summer suggest much higher levels of comfort (average score of 2.8) and satisfaction of the thermal environment (average score 2.5). It should be noted however that maximum score for comfort levels was recorded as 6, again suggesting significant variations. The mean score for ‘too hot-too cold’ rating scale was 3.3 in summer, suggesting no significant problems with perceived temperature. </w:t>
      </w:r>
    </w:p>
    <w:p w:rsidR="005D2483" w:rsidRDefault="005D2483" w:rsidP="00040DC1">
      <w:pPr>
        <w:pStyle w:val="06BodyMaintext"/>
        <w:spacing w:line="240" w:lineRule="auto"/>
        <w:ind w:firstLine="0"/>
        <w:rPr>
          <w:rFonts w:ascii="Arial Unicode MS" w:eastAsia="Arial Unicode MS" w:hAnsi="Arial Unicode MS" w:cs="Arial Unicode MS"/>
          <w:sz w:val="20"/>
        </w:rPr>
      </w:pPr>
    </w:p>
    <w:p w:rsidR="00F16D36" w:rsidRPr="00F16D36" w:rsidRDefault="00F16D36" w:rsidP="00040DC1">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Occupants were also asked to rate the air quality both in summer and wi</w:t>
      </w:r>
      <w:r w:rsidR="005D2483">
        <w:rPr>
          <w:rFonts w:ascii="Arial Unicode MS" w:eastAsia="Arial Unicode MS" w:hAnsi="Arial Unicode MS" w:cs="Arial Unicode MS"/>
          <w:sz w:val="20"/>
        </w:rPr>
        <w:t>nter months. As shown in Table 12</w:t>
      </w:r>
      <w:r w:rsidRPr="00F16D36">
        <w:rPr>
          <w:rFonts w:ascii="Arial Unicode MS" w:eastAsia="Arial Unicode MS" w:hAnsi="Arial Unicode MS" w:cs="Arial Unicode MS"/>
          <w:sz w:val="20"/>
        </w:rPr>
        <w:t xml:space="preserve">, various scales were utilized to describe the quality of the air. For the rating scale ‘dry-humid’ in winter, the average score was 4 which as suggested by Raw </w:t>
      </w:r>
      <w:r w:rsidR="007F40FF">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RW.CITE{{496 Raw,GJ. 1995 /a}}</w:instrText>
      </w:r>
      <w:r w:rsidR="007F40FF">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(1995)</w:t>
      </w:r>
      <w:r w:rsidR="007F40FF">
        <w:rPr>
          <w:rFonts w:ascii="Arial Unicode MS" w:eastAsia="Arial Unicode MS" w:hAnsi="Arial Unicode MS" w:cs="Arial Unicode MS"/>
          <w:sz w:val="20"/>
        </w:rPr>
        <w:fldChar w:fldCharType="end"/>
      </w:r>
      <w:r w:rsidRPr="00F16D36">
        <w:rPr>
          <w:rFonts w:ascii="Arial Unicode MS" w:eastAsia="Arial Unicode MS" w:hAnsi="Arial Unicode MS" w:cs="Arial Unicode MS"/>
          <w:sz w:val="20"/>
        </w:rPr>
        <w:t xml:space="preserve"> is an ideal score for a bi-polar scale. Both maximum and minimum scores suggest convergence in occupant’s responses. Furthermore, an average score of 3.5 for rating scale ‘too still-too draughty’ in winter suggests no significant problems with air movement, however divergence in results was observed with maximum scores of 5 and minimum scores of 2 recorded. </w:t>
      </w: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p>
    <w:p w:rsidR="00F16D36" w:rsidRPr="00F16D36" w:rsidRDefault="00F16D36" w:rsidP="00F16D36">
      <w:pPr>
        <w:pStyle w:val="06BodyMaintex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 xml:space="preserve">However when asked to rate the air based on ‘fresh-stuffy’ rating scale in winter, the average score was 3.6 suggesting a problem with perceived freshness of air. This is supported by the results of the rating scale ‘odorless-odorous’ which scored an average value of 4.1 in winter, suggesting problems with odors. The average score for rating scale ‘satisfactory overall-unsatisfactory overall’ in winter of 3.5 suggests further investigation is required. </w:t>
      </w:r>
    </w:p>
    <w:p w:rsidR="00F16D36" w:rsidRPr="00F16D36" w:rsidRDefault="00F16D36" w:rsidP="00F16D36">
      <w:pPr>
        <w:pStyle w:val="07BodySpaceAboveApplytomaintextafternumberedlis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 xml:space="preserve">In comparison, the perceived air quality during the summer months was much better, with average value of 2.6 for rating scale ‘satisfactory overall- unsatisfactory overall’. No significant problems were identified with rating scales ‘dry-humid’ (average score of 3.9) and ‘too still-too draughty’ (average score of 3.3). However, for rating scale ‘fresh-stuffy’, the average score was 3.4 suggesting the need for further investigation. This is similar to the average score for rating scale ‘odorless-odorous’ of 3.3. </w:t>
      </w:r>
    </w:p>
    <w:p w:rsidR="00F16D36" w:rsidRDefault="00F16D36" w:rsidP="00E9104D">
      <w:pPr>
        <w:pStyle w:val="07BodySpaceAboveApplytomaintextafternumberedlist"/>
        <w:spacing w:line="240" w:lineRule="auto"/>
        <w:ind w:firstLine="0"/>
        <w:rPr>
          <w:rFonts w:ascii="Arial Unicode MS" w:eastAsia="Arial Unicode MS" w:hAnsi="Arial Unicode MS" w:cs="Arial Unicode MS"/>
          <w:sz w:val="20"/>
        </w:rPr>
      </w:pPr>
      <w:r w:rsidRPr="00F16D36">
        <w:rPr>
          <w:rFonts w:ascii="Arial Unicode MS" w:eastAsia="Arial Unicode MS" w:hAnsi="Arial Unicode MS" w:cs="Arial Unicode MS"/>
          <w:sz w:val="20"/>
        </w:rPr>
        <w:t>Thus the results of air quality perception in the case study homes suggest further investigation is required for both summer and winter months, particularly in relation to perceived freshness of the air and perceived odors. Overall satisfaction of air quality in the homes was much better in summer months compared to winter months. One occupant explained this was due to the fact that during the summer months the windows could be opened for fresh air. This suggests that MVHR alone may not be sufficient in providing adequate perceived air qual</w:t>
      </w:r>
      <w:r w:rsidR="00E9104D">
        <w:rPr>
          <w:rFonts w:ascii="Arial Unicode MS" w:eastAsia="Arial Unicode MS" w:hAnsi="Arial Unicode MS" w:cs="Arial Unicode MS"/>
          <w:sz w:val="20"/>
        </w:rPr>
        <w:t xml:space="preserve">ity in energy efficient homes. </w:t>
      </w:r>
    </w:p>
    <w:p w:rsidR="00E9104D" w:rsidRPr="00CB4E25" w:rsidRDefault="00E9104D" w:rsidP="00CB4E25">
      <w:pPr>
        <w:pStyle w:val="Heading20"/>
        <w:numPr>
          <w:ilvl w:val="1"/>
          <w:numId w:val="12"/>
        </w:numPr>
        <w:rPr>
          <w:rFonts w:eastAsia="Arial Unicode MS" w:cs="Arial"/>
        </w:rPr>
      </w:pPr>
      <w:r>
        <w:rPr>
          <w:rFonts w:eastAsia="Arial Unicode MS" w:cs="Arial"/>
        </w:rPr>
        <w:t>Sick Building Syndrome symptoms</w:t>
      </w:r>
      <w:r w:rsidR="00E41C90">
        <w:rPr>
          <w:rFonts w:eastAsia="Arial Unicode MS" w:cs="Arial"/>
        </w:rPr>
        <w:br/>
      </w:r>
    </w:p>
    <w:p w:rsidR="00E9104D" w:rsidRPr="00E9104D" w:rsidRDefault="00E9104D" w:rsidP="00E41C90">
      <w:pPr>
        <w:pStyle w:val="18References"/>
        <w:tabs>
          <w:tab w:val="clear" w:pos="360"/>
        </w:tabs>
        <w:spacing w:line="240" w:lineRule="auto"/>
        <w:ind w:left="0" w:firstLine="0"/>
        <w:jc w:val="center"/>
        <w:rPr>
          <w:rFonts w:ascii="Arial Unicode MS" w:eastAsia="Arial Unicode MS" w:hAnsi="Arial Unicode MS" w:cs="Arial Unicode MS"/>
          <w:sz w:val="20"/>
        </w:rPr>
      </w:pPr>
      <w:r w:rsidRPr="00E9104D">
        <w:rPr>
          <w:rFonts w:ascii="Arial Unicode MS" w:eastAsia="Arial Unicode MS" w:hAnsi="Arial Unicode MS" w:cs="Arial Unicode MS"/>
          <w:noProof/>
          <w:sz w:val="20"/>
          <w:lang w:val="en-GB" w:eastAsia="en-GB"/>
        </w:rPr>
        <w:drawing>
          <wp:inline distT="0" distB="0" distL="0" distR="0">
            <wp:extent cx="4763386" cy="3051545"/>
            <wp:effectExtent l="0" t="0" r="18415" b="158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104D" w:rsidRDefault="009F6CD5" w:rsidP="00CB4E25">
      <w:pPr>
        <w:rPr>
          <w:rFonts w:eastAsia="Arial Unicode MS"/>
        </w:rPr>
      </w:pPr>
      <w:r>
        <w:rPr>
          <w:rFonts w:eastAsia="Arial Unicode MS"/>
        </w:rPr>
        <w:t>Figure 6</w:t>
      </w:r>
      <w:r w:rsidR="00E9104D" w:rsidRPr="00E9104D">
        <w:rPr>
          <w:rFonts w:eastAsia="Arial Unicode MS"/>
        </w:rPr>
        <w:t>.</w:t>
      </w:r>
      <w:r w:rsidR="00E9104D">
        <w:rPr>
          <w:rFonts w:eastAsia="Arial Unicode MS"/>
        </w:rPr>
        <w:t xml:space="preserve"> </w:t>
      </w:r>
      <w:r w:rsidR="00E9104D" w:rsidRPr="00E9104D">
        <w:rPr>
          <w:rFonts w:eastAsia="Arial Unicode MS"/>
        </w:rPr>
        <w:t xml:space="preserve">Frequency of Sick Building Syndrome (SBS) symptoms (percentage) experienced by building occupants </w:t>
      </w:r>
    </w:p>
    <w:p w:rsidR="00DD4A10" w:rsidRDefault="00DD4A10" w:rsidP="00CB4E25">
      <w:pPr>
        <w:rPr>
          <w:rFonts w:eastAsia="Arial Unicode MS"/>
        </w:rPr>
      </w:pPr>
    </w:p>
    <w:p w:rsidR="00DD4A10" w:rsidRPr="00E9104D" w:rsidRDefault="00DD4A10" w:rsidP="00CB4E25">
      <w:pPr>
        <w:rPr>
          <w:rFonts w:eastAsia="Arial Unicode MS"/>
        </w:rPr>
      </w:pPr>
    </w:p>
    <w:p w:rsidR="00E9104D" w:rsidRPr="00E9104D" w:rsidRDefault="00E9104D" w:rsidP="00CB4E25">
      <w:pPr>
        <w:pStyle w:val="08BodySpaceBelowApplytomaintextbeforeanumberedlist"/>
        <w:spacing w:line="240" w:lineRule="auto"/>
        <w:ind w:firstLine="0"/>
        <w:rPr>
          <w:rFonts w:ascii="Arial Unicode MS" w:eastAsia="Arial Unicode MS" w:hAnsi="Arial Unicode MS" w:cs="Arial Unicode MS"/>
          <w:sz w:val="20"/>
        </w:rPr>
      </w:pPr>
      <w:r w:rsidRPr="00E9104D">
        <w:rPr>
          <w:rFonts w:ascii="Arial Unicode MS" w:eastAsia="Arial Unicode MS" w:hAnsi="Arial Unicode MS" w:cs="Arial Unicode MS"/>
          <w:sz w:val="20"/>
        </w:rPr>
        <w:t xml:space="preserve">The frequency of Sick Building Syndrome (SBS) symptoms in the case study homes was investigated. Figure 6 presents the results. As illustrated, 44% of occupants reported experiencing more than two episodes of blocked/stuffy nose in the last 12 months, however only 6% stated that this symptom was better at times away from the home. Similarly, 31% reported experiencing more than two episodes of runny nose in the last twelve months, with none declaring the symptom to be better away from the home. </w:t>
      </w:r>
    </w:p>
    <w:p w:rsidR="00E9104D" w:rsidRPr="00040DC1" w:rsidRDefault="00E9104D" w:rsidP="00CB4E25">
      <w:pPr>
        <w:pStyle w:val="08BodySpaceBelowApplytomaintextbeforeanumberedlist"/>
        <w:spacing w:line="240" w:lineRule="auto"/>
        <w:ind w:firstLine="0"/>
        <w:rPr>
          <w:rFonts w:ascii="Arial Unicode MS" w:eastAsia="Arial Unicode MS" w:hAnsi="Arial Unicode MS" w:cs="Arial Unicode MS"/>
          <w:sz w:val="20"/>
        </w:rPr>
      </w:pPr>
      <w:r w:rsidRPr="00E9104D">
        <w:rPr>
          <w:rFonts w:ascii="Arial Unicode MS" w:eastAsia="Arial Unicode MS" w:hAnsi="Arial Unicode MS" w:cs="Arial Unicode MS"/>
          <w:sz w:val="20"/>
        </w:rPr>
        <w:t xml:space="preserve">The most prevalent building related SBS among occupants of the six case study homes was ‘dry throat’, with 19% stating the symptom was better at times away from the home. Itchy/watery eyes was experienced by 13% of occupants more than twice in the last twelve months, all of whom stated the symptom was better at times away from the home. </w:t>
      </w:r>
      <w:r w:rsidRPr="00040DC1">
        <w:rPr>
          <w:rFonts w:ascii="Arial Unicode MS" w:eastAsia="Arial Unicode MS" w:hAnsi="Arial Unicode MS" w:cs="Arial Unicode MS"/>
          <w:sz w:val="20"/>
        </w:rPr>
        <w:t xml:space="preserve">As explained by Murphy </w:t>
      </w:r>
      <w:r w:rsidR="007F40FF" w:rsidRPr="00040DC1">
        <w:rPr>
          <w:rFonts w:ascii="Arial Unicode MS" w:eastAsia="Arial Unicode MS" w:hAnsi="Arial Unicode MS" w:cs="Arial Unicode MS"/>
          <w:sz w:val="20"/>
        </w:rPr>
        <w:fldChar w:fldCharType="begin"/>
      </w:r>
      <w:r w:rsidR="00657189">
        <w:rPr>
          <w:rFonts w:ascii="Arial Unicode MS" w:eastAsia="Arial Unicode MS" w:hAnsi="Arial Unicode MS" w:cs="Arial Unicode MS"/>
          <w:sz w:val="20"/>
        </w:rPr>
        <w:instrText>ADDIN RW.CITE{{565 Murphy,Michelle 2006 /a}}</w:instrText>
      </w:r>
      <w:r w:rsidR="007F40FF" w:rsidRPr="00040DC1">
        <w:rPr>
          <w:rFonts w:ascii="Arial Unicode MS" w:eastAsia="Arial Unicode MS" w:hAnsi="Arial Unicode MS" w:cs="Arial Unicode MS"/>
          <w:sz w:val="20"/>
        </w:rPr>
        <w:fldChar w:fldCharType="separate"/>
      </w:r>
      <w:r w:rsidR="00657189" w:rsidRPr="00657189">
        <w:rPr>
          <w:rFonts w:ascii="Arial Unicode MS" w:eastAsia="Arial Unicode MS" w:hAnsi="Arial Unicode MS" w:cs="Arial Unicode MS"/>
          <w:sz w:val="20"/>
        </w:rPr>
        <w:t>(2006)</w:t>
      </w:r>
      <w:r w:rsidR="007F40FF" w:rsidRPr="00040DC1">
        <w:rPr>
          <w:rFonts w:ascii="Arial Unicode MS" w:eastAsia="Arial Unicode MS" w:hAnsi="Arial Unicode MS" w:cs="Arial Unicode MS"/>
          <w:sz w:val="20"/>
        </w:rPr>
        <w:fldChar w:fldCharType="end"/>
      </w:r>
      <w:r w:rsidRPr="00040DC1">
        <w:rPr>
          <w:rFonts w:ascii="Arial Unicode MS" w:eastAsia="Arial Unicode MS" w:hAnsi="Arial Unicode MS" w:cs="Arial Unicode MS"/>
          <w:sz w:val="20"/>
        </w:rPr>
        <w:t xml:space="preserve">, a ‘sick building’ is typically declared when over 20% of building occupants report symptoms (derived from the ASHRAE definition of acceptable indoor air quality). </w:t>
      </w:r>
    </w:p>
    <w:p w:rsidR="00E9104D" w:rsidRPr="00E9104D" w:rsidRDefault="003713CC" w:rsidP="00CB4E25">
      <w:pPr>
        <w:pStyle w:val="08BodySpaceBelowApplytomaintextbeforeanumberedlis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As presented in Table 13</w:t>
      </w:r>
      <w:r w:rsidR="00E9104D" w:rsidRPr="00E9104D">
        <w:rPr>
          <w:rFonts w:ascii="Arial Unicode MS" w:eastAsia="Arial Unicode MS" w:hAnsi="Arial Unicode MS" w:cs="Arial Unicode MS"/>
          <w:sz w:val="20"/>
        </w:rPr>
        <w:t>, four out of six of the case study homes did not report any building related SBS symptom. However, in house No.3 and No.5, all occupants interviewed experienced more than two episodes of a SBS symptom in the last twelve months, which was better at times away from the home. Due to the small number of occupants in these homes it is difficult to declare the homes as ‘sick’ based on the ‘more than 20% of occupants experiencing symptoms’ rule of thumb. As stat</w:t>
      </w:r>
      <w:r w:rsidR="00040DC1">
        <w:rPr>
          <w:rFonts w:ascii="Arial Unicode MS" w:eastAsia="Arial Unicode MS" w:hAnsi="Arial Unicode MS" w:cs="Arial Unicode MS"/>
          <w:sz w:val="20"/>
        </w:rPr>
        <w:t>ed by ASHRAE Standard 62-1989, “</w:t>
      </w:r>
      <w:r w:rsidR="00E9104D" w:rsidRPr="00E9104D">
        <w:rPr>
          <w:rFonts w:ascii="Arial Unicode MS" w:eastAsia="Arial Unicode MS" w:hAnsi="Arial Unicode MS" w:cs="Arial Unicode MS"/>
          <w:sz w:val="20"/>
        </w:rPr>
        <w:t>the air can be considered acceptably free of annoying contaminants if 80% of a panel of at least 20 untrained observers deems the air to be not objectionable under representative c</w:t>
      </w:r>
      <w:r w:rsidR="00040DC1">
        <w:rPr>
          <w:rFonts w:ascii="Arial Unicode MS" w:eastAsia="Arial Unicode MS" w:hAnsi="Arial Unicode MS" w:cs="Arial Unicode MS"/>
          <w:sz w:val="20"/>
        </w:rPr>
        <w:t>onditions of use and occupation”</w:t>
      </w:r>
      <w:r w:rsidR="00E9104D" w:rsidRPr="00E9104D">
        <w:rPr>
          <w:rFonts w:ascii="Arial Unicode MS" w:eastAsia="Arial Unicode MS" w:hAnsi="Arial Unicode MS" w:cs="Arial Unicode MS"/>
          <w:sz w:val="20"/>
        </w:rPr>
        <w:t xml:space="preserve">. Since the definition of ‘sick building’ was derived from this standard, it is not particularly suitable for domestic environments. </w:t>
      </w:r>
    </w:p>
    <w:p w:rsidR="00E9104D" w:rsidRPr="00CB4E25" w:rsidRDefault="00CB4E25" w:rsidP="00CB4E25">
      <w:pPr>
        <w:rPr>
          <w:rFonts w:eastAsia="Arial Unicode MS"/>
          <w:b/>
        </w:rPr>
      </w:pPr>
      <w:r>
        <w:rPr>
          <w:rFonts w:eastAsia="Arial Unicode MS"/>
        </w:rPr>
        <w:t>Table 13</w:t>
      </w:r>
      <w:r w:rsidR="00E9104D" w:rsidRPr="00CB4E25">
        <w:rPr>
          <w:rFonts w:eastAsia="Arial Unicode MS"/>
        </w:rPr>
        <w:t xml:space="preserve">.   Building and Personal Symptom Index </w:t>
      </w:r>
    </w:p>
    <w:tbl>
      <w:tblPr>
        <w:tblStyle w:val="TableGrid"/>
        <w:tblW w:w="9079" w:type="dxa"/>
        <w:jc w:val="center"/>
        <w:tblInd w:w="392"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744"/>
        <w:gridCol w:w="1123"/>
        <w:gridCol w:w="1218"/>
        <w:gridCol w:w="1948"/>
        <w:gridCol w:w="1550"/>
        <w:gridCol w:w="1496"/>
      </w:tblGrid>
      <w:tr w:rsidR="00E9104D" w:rsidRPr="00CB4E25" w:rsidTr="00CB4E25">
        <w:trPr>
          <w:trHeight w:val="303"/>
          <w:jc w:val="center"/>
        </w:trPr>
        <w:tc>
          <w:tcPr>
            <w:tcW w:w="1744"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House No.</w:t>
            </w:r>
          </w:p>
        </w:tc>
        <w:tc>
          <w:tcPr>
            <w:tcW w:w="1123"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vertAlign w:val="subscript"/>
              </w:rPr>
            </w:pPr>
            <w:r w:rsidRPr="00CB4E25">
              <w:rPr>
                <w:rFonts w:asciiTheme="minorHAnsi" w:eastAsia="Arial Unicode MS" w:hAnsiTheme="minorHAnsi"/>
                <w:sz w:val="20"/>
                <w:szCs w:val="20"/>
              </w:rPr>
              <w:t>BSI</w:t>
            </w:r>
            <w:r w:rsidRPr="00CB4E25">
              <w:rPr>
                <w:rFonts w:asciiTheme="minorHAnsi" w:eastAsia="Arial Unicode MS" w:hAnsiTheme="minorHAnsi"/>
                <w:sz w:val="20"/>
                <w:szCs w:val="20"/>
                <w:vertAlign w:val="subscript"/>
              </w:rPr>
              <w:t>8</w:t>
            </w:r>
          </w:p>
        </w:tc>
        <w:tc>
          <w:tcPr>
            <w:tcW w:w="1218"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vertAlign w:val="subscript"/>
              </w:rPr>
            </w:pPr>
            <w:r w:rsidRPr="00CB4E25">
              <w:rPr>
                <w:rFonts w:asciiTheme="minorHAnsi" w:eastAsia="Arial Unicode MS" w:hAnsiTheme="minorHAnsi"/>
                <w:sz w:val="20"/>
                <w:szCs w:val="20"/>
              </w:rPr>
              <w:t>BSI</w:t>
            </w:r>
            <w:r w:rsidRPr="00CB4E25">
              <w:rPr>
                <w:rFonts w:asciiTheme="minorHAnsi" w:eastAsia="Arial Unicode MS" w:hAnsiTheme="minorHAnsi"/>
                <w:sz w:val="20"/>
                <w:szCs w:val="20"/>
                <w:vertAlign w:val="subscript"/>
              </w:rPr>
              <w:t>5</w:t>
            </w:r>
          </w:p>
        </w:tc>
        <w:tc>
          <w:tcPr>
            <w:tcW w:w="1948"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Occupant</w:t>
            </w:r>
          </w:p>
        </w:tc>
        <w:tc>
          <w:tcPr>
            <w:tcW w:w="1550"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vertAlign w:val="subscript"/>
              </w:rPr>
            </w:pPr>
            <w:r w:rsidRPr="00CB4E25">
              <w:rPr>
                <w:rFonts w:asciiTheme="minorHAnsi" w:eastAsia="Arial Unicode MS" w:hAnsiTheme="minorHAnsi"/>
                <w:sz w:val="20"/>
                <w:szCs w:val="20"/>
              </w:rPr>
              <w:t>PSI</w:t>
            </w:r>
            <w:r w:rsidRPr="00CB4E25">
              <w:rPr>
                <w:rFonts w:asciiTheme="minorHAnsi" w:eastAsia="Arial Unicode MS" w:hAnsiTheme="minorHAnsi"/>
                <w:sz w:val="20"/>
                <w:szCs w:val="20"/>
                <w:vertAlign w:val="subscript"/>
              </w:rPr>
              <w:t>8</w:t>
            </w:r>
          </w:p>
        </w:tc>
        <w:tc>
          <w:tcPr>
            <w:tcW w:w="1496" w:type="dxa"/>
            <w:tcBorders>
              <w:top w:val="single" w:sz="2" w:space="0" w:color="000000"/>
              <w:bottom w:val="single" w:sz="2" w:space="0" w:color="000000"/>
            </w:tcBorders>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PSI</w:t>
            </w:r>
            <w:r w:rsidRPr="00CB4E25">
              <w:rPr>
                <w:rFonts w:asciiTheme="minorHAnsi" w:eastAsia="Arial Unicode MS" w:hAnsiTheme="minorHAnsi"/>
                <w:sz w:val="20"/>
                <w:szCs w:val="20"/>
                <w:vertAlign w:val="subscript"/>
              </w:rPr>
              <w:t>5</w:t>
            </w:r>
          </w:p>
        </w:tc>
      </w:tr>
      <w:tr w:rsidR="00E9104D" w:rsidRPr="00CB4E25" w:rsidTr="00CB4E25">
        <w:trPr>
          <w:trHeight w:val="292"/>
          <w:jc w:val="center"/>
        </w:trPr>
        <w:tc>
          <w:tcPr>
            <w:tcW w:w="1744" w:type="dxa"/>
            <w:vMerge w:val="restart"/>
            <w:tcBorders>
              <w:top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No.1</w:t>
            </w:r>
          </w:p>
        </w:tc>
        <w:tc>
          <w:tcPr>
            <w:tcW w:w="1123" w:type="dxa"/>
            <w:vMerge w:val="restart"/>
            <w:tcBorders>
              <w:top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218" w:type="dxa"/>
            <w:vMerge w:val="restart"/>
            <w:tcBorders>
              <w:top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948" w:type="dxa"/>
            <w:tcBorders>
              <w:top w:val="single" w:sz="2"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single" w:sz="2"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single" w:sz="2"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trHeight w:val="292"/>
          <w:jc w:val="center"/>
        </w:trPr>
        <w:tc>
          <w:tcPr>
            <w:tcW w:w="1744"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(M)</w:t>
            </w:r>
          </w:p>
        </w:tc>
        <w:tc>
          <w:tcPr>
            <w:tcW w:w="1550"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trHeight w:val="292"/>
          <w:jc w:val="center"/>
        </w:trPr>
        <w:tc>
          <w:tcPr>
            <w:tcW w:w="1744"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Child (F)</w:t>
            </w:r>
          </w:p>
        </w:tc>
        <w:tc>
          <w:tcPr>
            <w:tcW w:w="1550"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val="restart"/>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No.2</w:t>
            </w:r>
          </w:p>
        </w:tc>
        <w:tc>
          <w:tcPr>
            <w:tcW w:w="1123"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218"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948"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(M)</w:t>
            </w:r>
          </w:p>
        </w:tc>
        <w:tc>
          <w:tcPr>
            <w:tcW w:w="1550"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No.3</w:t>
            </w:r>
          </w:p>
        </w:tc>
        <w:tc>
          <w:tcPr>
            <w:tcW w:w="1123"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1.67</w:t>
            </w:r>
          </w:p>
        </w:tc>
        <w:tc>
          <w:tcPr>
            <w:tcW w:w="1218"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w:t>
            </w:r>
          </w:p>
        </w:tc>
        <w:tc>
          <w:tcPr>
            <w:tcW w:w="1948"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w:t>
            </w:r>
          </w:p>
        </w:tc>
        <w:tc>
          <w:tcPr>
            <w:tcW w:w="1496"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w:t>
            </w:r>
          </w:p>
        </w:tc>
      </w:tr>
      <w:tr w:rsidR="00E9104D" w:rsidRPr="00CB4E25" w:rsidTr="00CB4E25">
        <w:trPr>
          <w:jc w:val="center"/>
        </w:trPr>
        <w:tc>
          <w:tcPr>
            <w:tcW w:w="1744"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(M)</w:t>
            </w:r>
          </w:p>
        </w:tc>
        <w:tc>
          <w:tcPr>
            <w:tcW w:w="1550"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2</w:t>
            </w:r>
          </w:p>
        </w:tc>
        <w:tc>
          <w:tcPr>
            <w:tcW w:w="1496"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w:t>
            </w:r>
          </w:p>
        </w:tc>
      </w:tr>
      <w:tr w:rsidR="00E9104D" w:rsidRPr="00CB4E25" w:rsidTr="00CB4E25">
        <w:trPr>
          <w:jc w:val="center"/>
        </w:trPr>
        <w:tc>
          <w:tcPr>
            <w:tcW w:w="1744"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Child (M)</w:t>
            </w:r>
          </w:p>
        </w:tc>
        <w:tc>
          <w:tcPr>
            <w:tcW w:w="1550"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2</w:t>
            </w:r>
          </w:p>
        </w:tc>
        <w:tc>
          <w:tcPr>
            <w:tcW w:w="1496"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1</w:t>
            </w:r>
          </w:p>
        </w:tc>
      </w:tr>
      <w:tr w:rsidR="00E9104D" w:rsidRPr="00CB4E25" w:rsidTr="00CB4E25">
        <w:trPr>
          <w:jc w:val="center"/>
        </w:trPr>
        <w:tc>
          <w:tcPr>
            <w:tcW w:w="1744"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No.4</w:t>
            </w:r>
          </w:p>
        </w:tc>
        <w:tc>
          <w:tcPr>
            <w:tcW w:w="1123"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218"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948"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Child (M)</w:t>
            </w:r>
          </w:p>
        </w:tc>
        <w:tc>
          <w:tcPr>
            <w:tcW w:w="1550"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tcBorders>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Child (M)</w:t>
            </w:r>
          </w:p>
        </w:tc>
        <w:tc>
          <w:tcPr>
            <w:tcW w:w="1550"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trHeight w:val="338"/>
          <w:jc w:val="center"/>
        </w:trPr>
        <w:tc>
          <w:tcPr>
            <w:tcW w:w="1744"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No.5</w:t>
            </w:r>
          </w:p>
        </w:tc>
        <w:tc>
          <w:tcPr>
            <w:tcW w:w="1123"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3</w:t>
            </w:r>
          </w:p>
        </w:tc>
        <w:tc>
          <w:tcPr>
            <w:tcW w:w="1218"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2</w:t>
            </w:r>
          </w:p>
        </w:tc>
        <w:tc>
          <w:tcPr>
            <w:tcW w:w="1948"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(M)</w:t>
            </w:r>
          </w:p>
        </w:tc>
        <w:tc>
          <w:tcPr>
            <w:tcW w:w="1550"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3</w:t>
            </w:r>
          </w:p>
        </w:tc>
        <w:tc>
          <w:tcPr>
            <w:tcW w:w="1496" w:type="dxa"/>
            <w:tcBorders>
              <w:top w:val="single" w:sz="4" w:space="0" w:color="000000"/>
              <w:bottom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2</w:t>
            </w:r>
          </w:p>
        </w:tc>
      </w:tr>
      <w:tr w:rsidR="00E9104D" w:rsidRPr="00CB4E25" w:rsidTr="00CB4E25">
        <w:trPr>
          <w:jc w:val="center"/>
        </w:trPr>
        <w:tc>
          <w:tcPr>
            <w:tcW w:w="1744"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No.6</w:t>
            </w:r>
          </w:p>
        </w:tc>
        <w:tc>
          <w:tcPr>
            <w:tcW w:w="1123"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218" w:type="dxa"/>
            <w:vMerge w:val="restart"/>
            <w:tcBorders>
              <w:top w:val="single" w:sz="4"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948"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single" w:sz="4" w:space="0" w:color="000000"/>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(F)</w:t>
            </w:r>
          </w:p>
        </w:tc>
        <w:tc>
          <w:tcPr>
            <w:tcW w:w="1550"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Adult (M)</w:t>
            </w:r>
          </w:p>
        </w:tc>
        <w:tc>
          <w:tcPr>
            <w:tcW w:w="1550"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nil"/>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r w:rsidR="00E9104D" w:rsidRPr="00CB4E25" w:rsidTr="00CB4E25">
        <w:trPr>
          <w:jc w:val="center"/>
        </w:trPr>
        <w:tc>
          <w:tcPr>
            <w:tcW w:w="1744" w:type="dxa"/>
            <w:vMerge/>
            <w:tcBorders>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123" w:type="dxa"/>
            <w:vMerge/>
            <w:tcBorders>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218" w:type="dxa"/>
            <w:vMerge/>
            <w:tcBorders>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p>
        </w:tc>
        <w:tc>
          <w:tcPr>
            <w:tcW w:w="1948" w:type="dxa"/>
            <w:tcBorders>
              <w:top w:val="nil"/>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Child (F)</w:t>
            </w:r>
          </w:p>
        </w:tc>
        <w:tc>
          <w:tcPr>
            <w:tcW w:w="1550" w:type="dxa"/>
            <w:tcBorders>
              <w:top w:val="nil"/>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c>
          <w:tcPr>
            <w:tcW w:w="1496" w:type="dxa"/>
            <w:tcBorders>
              <w:top w:val="nil"/>
              <w:bottom w:val="single" w:sz="2" w:space="0" w:color="000000"/>
            </w:tcBorders>
            <w:vAlign w:val="center"/>
          </w:tcPr>
          <w:p w:rsidR="00E9104D" w:rsidRPr="00CB4E25" w:rsidRDefault="00E9104D" w:rsidP="00CB4E25">
            <w:pPr>
              <w:pStyle w:val="NoSpacing"/>
              <w:rPr>
                <w:rFonts w:asciiTheme="minorHAnsi" w:eastAsia="Arial Unicode MS" w:hAnsiTheme="minorHAnsi"/>
                <w:sz w:val="20"/>
                <w:szCs w:val="20"/>
              </w:rPr>
            </w:pPr>
            <w:r w:rsidRPr="00CB4E25">
              <w:rPr>
                <w:rFonts w:asciiTheme="minorHAnsi" w:eastAsia="Arial Unicode MS" w:hAnsiTheme="minorHAnsi"/>
                <w:sz w:val="20"/>
                <w:szCs w:val="20"/>
              </w:rPr>
              <w:t>0</w:t>
            </w:r>
          </w:p>
        </w:tc>
      </w:tr>
    </w:tbl>
    <w:p w:rsidR="00DD4A10" w:rsidRDefault="00DD4A10" w:rsidP="003713CC">
      <w:pPr>
        <w:pStyle w:val="08BodySpaceBelowApplytomaintextbeforeanumberedlist"/>
        <w:spacing w:line="240" w:lineRule="auto"/>
        <w:ind w:firstLine="0"/>
        <w:rPr>
          <w:rFonts w:ascii="Arial Unicode MS" w:eastAsia="Arial Unicode MS" w:hAnsi="Arial Unicode MS" w:cs="Arial Unicode MS"/>
          <w:sz w:val="20"/>
        </w:rPr>
      </w:pPr>
    </w:p>
    <w:p w:rsidR="00DD4A10" w:rsidRDefault="00DD4A10" w:rsidP="003713CC">
      <w:pPr>
        <w:pStyle w:val="08BodySpaceBelowApplytomaintextbeforeanumberedlist"/>
        <w:spacing w:line="240" w:lineRule="auto"/>
        <w:ind w:firstLine="0"/>
        <w:rPr>
          <w:rFonts w:ascii="Arial Unicode MS" w:eastAsia="Arial Unicode MS" w:hAnsi="Arial Unicode MS" w:cs="Arial Unicode MS"/>
          <w:sz w:val="20"/>
        </w:rPr>
      </w:pPr>
    </w:p>
    <w:p w:rsidR="008F502C" w:rsidRDefault="003713CC" w:rsidP="003713CC">
      <w:pPr>
        <w:pStyle w:val="08BodySpaceBelowApplytomaintextbeforeanumberedlist"/>
        <w:spacing w:line="240" w:lineRule="auto"/>
        <w:ind w:firstLine="0"/>
        <w:rPr>
          <w:rFonts w:ascii="Arial Unicode MS" w:eastAsia="Arial Unicode MS" w:hAnsi="Arial Unicode MS" w:cs="Arial Unicode MS"/>
          <w:sz w:val="20"/>
        </w:rPr>
      </w:pPr>
      <w:r w:rsidRPr="00E9104D">
        <w:rPr>
          <w:rFonts w:ascii="Arial Unicode MS" w:eastAsia="Arial Unicode MS" w:hAnsi="Arial Unicode MS" w:cs="Arial Unicode MS"/>
          <w:sz w:val="20"/>
        </w:rPr>
        <w:t>The Building Symptom Index (BSI</w:t>
      </w:r>
      <w:r w:rsidRPr="00E9104D">
        <w:rPr>
          <w:rFonts w:ascii="Arial Unicode MS" w:eastAsia="Arial Unicode MS" w:hAnsi="Arial Unicode MS" w:cs="Arial Unicode MS"/>
          <w:sz w:val="20"/>
          <w:vertAlign w:val="subscript"/>
        </w:rPr>
        <w:t>5</w:t>
      </w:r>
      <w:r w:rsidRPr="00E9104D">
        <w:rPr>
          <w:rFonts w:ascii="Arial Unicode MS" w:eastAsia="Arial Unicode MS" w:hAnsi="Arial Unicode MS" w:cs="Arial Unicode MS"/>
          <w:sz w:val="20"/>
        </w:rPr>
        <w:t xml:space="preserve"> and BSI</w:t>
      </w:r>
      <w:r w:rsidRPr="00E9104D">
        <w:rPr>
          <w:rFonts w:ascii="Arial Unicode MS" w:eastAsia="Arial Unicode MS" w:hAnsi="Arial Unicode MS" w:cs="Arial Unicode MS"/>
          <w:sz w:val="20"/>
          <w:vertAlign w:val="subscript"/>
        </w:rPr>
        <w:t>8</w:t>
      </w:r>
      <w:r w:rsidRPr="00E9104D">
        <w:rPr>
          <w:rFonts w:ascii="Arial Unicode MS" w:eastAsia="Arial Unicode MS" w:hAnsi="Arial Unicode MS" w:cs="Arial Unicode MS"/>
          <w:sz w:val="20"/>
        </w:rPr>
        <w:t>) and Personal Symptom Index (PSI</w:t>
      </w:r>
      <w:r w:rsidRPr="00E9104D">
        <w:rPr>
          <w:rFonts w:ascii="Arial Unicode MS" w:eastAsia="Arial Unicode MS" w:hAnsi="Arial Unicode MS" w:cs="Arial Unicode MS"/>
          <w:sz w:val="20"/>
          <w:vertAlign w:val="subscript"/>
        </w:rPr>
        <w:t>5</w:t>
      </w:r>
      <w:r w:rsidRPr="00E9104D">
        <w:rPr>
          <w:rFonts w:ascii="Arial Unicode MS" w:eastAsia="Arial Unicode MS" w:hAnsi="Arial Unicode MS" w:cs="Arial Unicode MS"/>
          <w:sz w:val="20"/>
        </w:rPr>
        <w:t xml:space="preserve"> and PSI</w:t>
      </w:r>
      <w:r w:rsidRPr="00E9104D">
        <w:rPr>
          <w:rFonts w:ascii="Arial Unicode MS" w:eastAsia="Arial Unicode MS" w:hAnsi="Arial Unicode MS" w:cs="Arial Unicode MS"/>
          <w:sz w:val="20"/>
          <w:vertAlign w:val="subscript"/>
        </w:rPr>
        <w:t>8</w:t>
      </w:r>
      <w:r w:rsidRPr="00E9104D">
        <w:rPr>
          <w:rFonts w:ascii="Arial Unicode MS" w:eastAsia="Arial Unicode MS" w:hAnsi="Arial Unicode MS" w:cs="Arial Unicode MS"/>
          <w:sz w:val="20"/>
        </w:rPr>
        <w:t>) were calculated for each dwelling and respo</w:t>
      </w:r>
      <w:r>
        <w:rPr>
          <w:rFonts w:ascii="Arial Unicode MS" w:eastAsia="Arial Unicode MS" w:hAnsi="Arial Unicode MS" w:cs="Arial Unicode MS"/>
          <w:sz w:val="20"/>
        </w:rPr>
        <w:t>ndent. As illustrated in Table 13</w:t>
      </w:r>
      <w:r w:rsidRPr="00E9104D">
        <w:rPr>
          <w:rFonts w:ascii="Arial Unicode MS" w:eastAsia="Arial Unicode MS" w:hAnsi="Arial Unicode MS" w:cs="Arial Unicode MS"/>
          <w:sz w:val="20"/>
        </w:rPr>
        <w:t>, house No.3 scored a BSI</w:t>
      </w:r>
      <w:r w:rsidRPr="00E9104D">
        <w:rPr>
          <w:rFonts w:ascii="Arial Unicode MS" w:eastAsia="Arial Unicode MS" w:hAnsi="Arial Unicode MS" w:cs="Arial Unicode MS"/>
          <w:sz w:val="20"/>
          <w:vertAlign w:val="subscript"/>
        </w:rPr>
        <w:t>5</w:t>
      </w:r>
      <w:r w:rsidRPr="00E9104D">
        <w:rPr>
          <w:rFonts w:ascii="Arial Unicode MS" w:eastAsia="Arial Unicode MS" w:hAnsi="Arial Unicode MS" w:cs="Arial Unicode MS"/>
          <w:sz w:val="20"/>
        </w:rPr>
        <w:t xml:space="preserve"> (5 symptoms: dryness of eyes, blocked/stuffy nose, dry throat, lethargy/tiredness and headache) of 1 while No.5 scored a BSI</w:t>
      </w:r>
      <w:r w:rsidRPr="00E9104D">
        <w:rPr>
          <w:rFonts w:ascii="Arial Unicode MS" w:eastAsia="Arial Unicode MS" w:hAnsi="Arial Unicode MS" w:cs="Arial Unicode MS"/>
          <w:sz w:val="20"/>
          <w:vertAlign w:val="subscript"/>
        </w:rPr>
        <w:t>5</w:t>
      </w:r>
      <w:r w:rsidRPr="00E9104D">
        <w:rPr>
          <w:rFonts w:ascii="Arial Unicode MS" w:eastAsia="Arial Unicode MS" w:hAnsi="Arial Unicode MS" w:cs="Arial Unicode MS"/>
          <w:sz w:val="20"/>
        </w:rPr>
        <w:t xml:space="preserve"> of 2. Thus further investigation is required in these homes to identify the cause of these symptoms and whether or not it is relat</w:t>
      </w:r>
      <w:r>
        <w:rPr>
          <w:rFonts w:ascii="Arial Unicode MS" w:eastAsia="Arial Unicode MS" w:hAnsi="Arial Unicode MS" w:cs="Arial Unicode MS"/>
          <w:sz w:val="20"/>
        </w:rPr>
        <w:t>ed to the interior environment.</w:t>
      </w:r>
    </w:p>
    <w:p w:rsidR="00E957C0" w:rsidRPr="003713CC" w:rsidRDefault="00E957C0" w:rsidP="00DD4A10">
      <w:pPr>
        <w:pStyle w:val="08BodySpaceBelowApplytomaintextbeforeanumberedlist"/>
        <w:spacing w:before="240" w:line="240" w:lineRule="auto"/>
        <w:ind w:firstLine="0"/>
        <w:rPr>
          <w:rFonts w:ascii="Arial Unicode MS" w:eastAsia="Arial Unicode MS" w:hAnsi="Arial Unicode MS" w:cs="Arial Unicode MS"/>
          <w:sz w:val="20"/>
        </w:rPr>
      </w:pPr>
    </w:p>
    <w:p w:rsidR="008F502C" w:rsidRDefault="00582018" w:rsidP="00CB4E25">
      <w:pPr>
        <w:pStyle w:val="Heading10"/>
        <w:numPr>
          <w:ilvl w:val="0"/>
          <w:numId w:val="16"/>
        </w:numPr>
        <w:ind w:left="0" w:firstLine="0"/>
      </w:pPr>
      <w:r>
        <w:t>Discussion</w:t>
      </w:r>
    </w:p>
    <w:p w:rsidR="00582018" w:rsidRPr="00582018" w:rsidRDefault="00582018" w:rsidP="00CB4E25">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The findings from the occupant interview suggest inadequate use of purge ventilation, in the form of opening windows or making use of the boost mode in the MVHR system. Problems with noise appears to be a significant factor, such as the noise of the MVHR system on higher settings or noise from outdoors experienced when windows are opened at night for thermal comfort. Furthermore, there appears to be a reluctance to engage with the MVHR system, with occupants explaining that they found the system easy to operate as it is automatic, and therefore they do not touch it</w:t>
      </w:r>
      <w:r w:rsidR="00DD4A10">
        <w:rPr>
          <w:rFonts w:ascii="Arial Unicode MS" w:eastAsia="Arial Unicode MS" w:hAnsi="Arial Unicode MS" w:cs="Arial Unicode MS"/>
          <w:sz w:val="20"/>
        </w:rPr>
        <w:t>. This may cause problems in</w:t>
      </w:r>
      <w:r w:rsidRPr="00582018">
        <w:rPr>
          <w:rFonts w:ascii="Arial Unicode MS" w:eastAsia="Arial Unicode MS" w:hAnsi="Arial Unicode MS" w:cs="Arial Unicode MS"/>
          <w:sz w:val="20"/>
        </w:rPr>
        <w:t xml:space="preserve"> future when maintenance is required, such as replacing filters or cleaning vents. </w:t>
      </w:r>
    </w:p>
    <w:p w:rsidR="00582018" w:rsidRPr="00582018" w:rsidRDefault="00701432" w:rsidP="00CB4E25">
      <w:pPr>
        <w:pStyle w:val="06BodyMaintext"/>
        <w:spacing w:line="240" w:lineRule="auto"/>
        <w:ind w:firstLine="0"/>
        <w:rPr>
          <w:rFonts w:ascii="Arial Unicode MS" w:eastAsia="Arial Unicode MS" w:hAnsi="Arial Unicode MS" w:cs="Arial Unicode MS"/>
          <w:sz w:val="20"/>
        </w:rPr>
      </w:pPr>
      <w:r>
        <w:rPr>
          <w:rFonts w:ascii="Arial Unicode MS" w:eastAsia="Arial Unicode MS" w:hAnsi="Arial Unicode MS" w:cs="Arial Unicode MS"/>
          <w:sz w:val="20"/>
        </w:rPr>
        <w:t xml:space="preserve">  </w:t>
      </w:r>
    </w:p>
    <w:p w:rsidR="00701432" w:rsidRDefault="00582018" w:rsidP="00CB4E25">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In some cases, occupants had adjusted supply vents for thermal comfort, explaining the vents were causing draughts. This is a significant problem, as it may result in air change rates below recommended levels for occupant health. Furthermore, another household described poor mixing of air, stating that downstairs may get too hot but at the same time upstairs can be too cold. The lack of a central heating system and reliance on secondary heaters in the main living space (gas/electric heater) and in the bedroom/s (electric heaters) results in localized heat; which in combination with inadequate ventilation may explain issues with </w:t>
      </w:r>
      <w:r w:rsidRPr="00701432">
        <w:rPr>
          <w:rFonts w:ascii="Arial Unicode MS" w:eastAsia="Arial Unicode MS" w:hAnsi="Arial Unicode MS" w:cs="Arial Unicode MS"/>
          <w:sz w:val="20"/>
          <w:lang w:val="en-GB"/>
        </w:rPr>
        <w:t>mould</w:t>
      </w:r>
      <w:r w:rsidRPr="00582018">
        <w:rPr>
          <w:rFonts w:ascii="Arial Unicode MS" w:eastAsia="Arial Unicode MS" w:hAnsi="Arial Unicode MS" w:cs="Arial Unicode MS"/>
          <w:sz w:val="20"/>
        </w:rPr>
        <w:t xml:space="preserve"> growth in north facing bedroom/s and/or bathroom. </w:t>
      </w:r>
    </w:p>
    <w:p w:rsidR="00701432" w:rsidRDefault="00701432" w:rsidP="00CB4E25">
      <w:pPr>
        <w:pStyle w:val="06BodyMaintext"/>
        <w:spacing w:line="240" w:lineRule="auto"/>
        <w:ind w:firstLine="0"/>
        <w:rPr>
          <w:rFonts w:ascii="Arial Unicode MS" w:eastAsia="Arial Unicode MS" w:hAnsi="Arial Unicode MS" w:cs="Arial Unicode MS"/>
          <w:sz w:val="20"/>
        </w:rPr>
      </w:pPr>
    </w:p>
    <w:p w:rsid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Recorded carbon dioxide levels </w:t>
      </w:r>
      <w:r w:rsidR="00701432">
        <w:rPr>
          <w:rFonts w:ascii="Arial Unicode MS" w:eastAsia="Arial Unicode MS" w:hAnsi="Arial Unicode MS" w:cs="Arial Unicode MS"/>
          <w:sz w:val="20"/>
        </w:rPr>
        <w:t xml:space="preserve">during winter </w:t>
      </w:r>
      <w:r w:rsidRPr="00582018">
        <w:rPr>
          <w:rFonts w:ascii="Arial Unicode MS" w:eastAsia="Arial Unicode MS" w:hAnsi="Arial Unicode MS" w:cs="Arial Unicode MS"/>
          <w:sz w:val="20"/>
        </w:rPr>
        <w:t xml:space="preserve">suggest inadequate ventilation in 5 out of 6 of the case study homes, with maximum values over 2,000ppm in half of case study dwellings. </w:t>
      </w:r>
      <w:r w:rsidR="00701432">
        <w:rPr>
          <w:rFonts w:ascii="Arial Unicode MS" w:eastAsia="Arial Unicode MS" w:hAnsi="Arial Unicode MS" w:cs="Arial Unicode MS"/>
          <w:sz w:val="20"/>
        </w:rPr>
        <w:t xml:space="preserve">In summer, five </w:t>
      </w:r>
      <w:r w:rsidR="00BD3C9F">
        <w:rPr>
          <w:rFonts w:ascii="Arial Unicode MS" w:eastAsia="Arial Unicode MS" w:hAnsi="Arial Unicode MS" w:cs="Arial Unicode MS"/>
          <w:sz w:val="20"/>
        </w:rPr>
        <w:t>out of six</w:t>
      </w:r>
      <w:r w:rsidR="001C2DBA">
        <w:rPr>
          <w:rFonts w:ascii="Arial Unicode MS" w:eastAsia="Arial Unicode MS" w:hAnsi="Arial Unicode MS" w:cs="Arial Unicode MS"/>
          <w:sz w:val="20"/>
        </w:rPr>
        <w:t xml:space="preserve"> </w:t>
      </w:r>
      <w:r w:rsidR="00BD3C9F">
        <w:rPr>
          <w:rFonts w:ascii="Arial Unicode MS" w:eastAsia="Arial Unicode MS" w:hAnsi="Arial Unicode MS" w:cs="Arial Unicode MS"/>
          <w:sz w:val="20"/>
        </w:rPr>
        <w:t xml:space="preserve">households </w:t>
      </w:r>
      <w:r w:rsidR="00701432">
        <w:rPr>
          <w:rFonts w:ascii="Arial Unicode MS" w:eastAsia="Arial Unicode MS" w:hAnsi="Arial Unicode MS" w:cs="Arial Unicode MS"/>
          <w:sz w:val="20"/>
        </w:rPr>
        <w:t>recorded carbon dioxide levels above recommended limits</w:t>
      </w:r>
      <w:r w:rsidR="001C2DBA">
        <w:rPr>
          <w:rFonts w:ascii="Arial Unicode MS" w:eastAsia="Arial Unicode MS" w:hAnsi="Arial Unicode MS" w:cs="Arial Unicode MS"/>
          <w:sz w:val="20"/>
        </w:rPr>
        <w:t xml:space="preserve"> in the open plan living area and two households in the bedroom</w:t>
      </w:r>
      <w:r w:rsidR="00701432">
        <w:rPr>
          <w:rFonts w:ascii="Arial Unicode MS" w:eastAsia="Arial Unicode MS" w:hAnsi="Arial Unicode MS" w:cs="Arial Unicode MS"/>
          <w:sz w:val="20"/>
        </w:rPr>
        <w:t xml:space="preserve">. Carbon dioxide levels were lower during the summer monitoring period, most likely due to increased purge ventilation from opening windows. </w:t>
      </w:r>
      <w:r w:rsidR="00701432" w:rsidRPr="00582018">
        <w:rPr>
          <w:rFonts w:ascii="Arial Unicode MS" w:eastAsia="Arial Unicode MS" w:hAnsi="Arial Unicode MS" w:cs="Arial Unicode MS"/>
          <w:sz w:val="20"/>
        </w:rPr>
        <w:t>Th</w:t>
      </w:r>
      <w:r w:rsidR="00701432">
        <w:rPr>
          <w:rFonts w:ascii="Arial Unicode MS" w:eastAsia="Arial Unicode MS" w:hAnsi="Arial Unicode MS" w:cs="Arial Unicode MS"/>
          <w:sz w:val="20"/>
        </w:rPr>
        <w:t>e high levels of carbon dioxide</w:t>
      </w:r>
      <w:r w:rsidR="00701432" w:rsidRPr="00582018">
        <w:rPr>
          <w:rFonts w:ascii="Arial Unicode MS" w:eastAsia="Arial Unicode MS" w:hAnsi="Arial Unicode MS" w:cs="Arial Unicode MS"/>
          <w:sz w:val="20"/>
        </w:rPr>
        <w:t xml:space="preserve"> </w:t>
      </w:r>
      <w:r w:rsidR="00701432">
        <w:rPr>
          <w:rFonts w:ascii="Arial Unicode MS" w:eastAsia="Arial Unicode MS" w:hAnsi="Arial Unicode MS" w:cs="Arial Unicode MS"/>
          <w:sz w:val="20"/>
        </w:rPr>
        <w:t xml:space="preserve">observed </w:t>
      </w:r>
      <w:r w:rsidR="00701432" w:rsidRPr="00582018">
        <w:rPr>
          <w:rFonts w:ascii="Arial Unicode MS" w:eastAsia="Arial Unicode MS" w:hAnsi="Arial Unicode MS" w:cs="Arial Unicode MS"/>
          <w:sz w:val="20"/>
        </w:rPr>
        <w:t xml:space="preserve">may be </w:t>
      </w:r>
      <w:r w:rsidR="00701432">
        <w:rPr>
          <w:rFonts w:ascii="Arial Unicode MS" w:eastAsia="Arial Unicode MS" w:hAnsi="Arial Unicode MS" w:cs="Arial Unicode MS"/>
          <w:sz w:val="20"/>
        </w:rPr>
        <w:t>due to</w:t>
      </w:r>
      <w:r w:rsidR="00701432" w:rsidRPr="00582018">
        <w:rPr>
          <w:rFonts w:ascii="Arial Unicode MS" w:eastAsia="Arial Unicode MS" w:hAnsi="Arial Unicode MS" w:cs="Arial Unicode MS"/>
          <w:sz w:val="20"/>
        </w:rPr>
        <w:t xml:space="preserve"> poor commissioning of the ventilation system, occupant interference with vents, inadequate use of purge ven</w:t>
      </w:r>
      <w:r w:rsidR="00701432">
        <w:rPr>
          <w:rFonts w:ascii="Arial Unicode MS" w:eastAsia="Arial Unicode MS" w:hAnsi="Arial Unicode MS" w:cs="Arial Unicode MS"/>
          <w:sz w:val="20"/>
        </w:rPr>
        <w:t xml:space="preserve">tilation and/or system faults. </w:t>
      </w:r>
      <w:r w:rsidR="00BD3C9F">
        <w:rPr>
          <w:rFonts w:ascii="Arial Unicode MS" w:eastAsia="Arial Unicode MS" w:hAnsi="Arial Unicode MS" w:cs="Arial Unicode MS"/>
          <w:sz w:val="20"/>
        </w:rPr>
        <w:t xml:space="preserve">It is recommended therefore </w:t>
      </w:r>
      <w:r w:rsidR="00701432" w:rsidRPr="00582018">
        <w:rPr>
          <w:rFonts w:ascii="Arial Unicode MS" w:eastAsia="Arial Unicode MS" w:hAnsi="Arial Unicode MS" w:cs="Arial Unicode MS"/>
          <w:sz w:val="20"/>
        </w:rPr>
        <w:t>if installing MVHR, the system shou</w:t>
      </w:r>
      <w:r w:rsidR="00BD3C9F">
        <w:rPr>
          <w:rFonts w:ascii="Arial Unicode MS" w:eastAsia="Arial Unicode MS" w:hAnsi="Arial Unicode MS" w:cs="Arial Unicode MS"/>
          <w:sz w:val="20"/>
        </w:rPr>
        <w:t>ld be installed with a silencer</w:t>
      </w:r>
      <w:r w:rsidR="00701432" w:rsidRPr="00582018">
        <w:rPr>
          <w:rFonts w:ascii="Arial Unicode MS" w:eastAsia="Arial Unicode MS" w:hAnsi="Arial Unicode MS" w:cs="Arial Unicode MS"/>
          <w:sz w:val="20"/>
        </w:rPr>
        <w:t xml:space="preserve"> to keep noise to a minimum. Furthermore, supply and extract vents should be fitted in a way to avoid occupant interference after commissioning, in order to ensure adequate ventilation. Occupants should be briefed on how to effectively utilize the ventilation system, including use of the boost mode. Carbon dioxide sensors should be utilized to automatically increase ventilation rates when </w:t>
      </w:r>
      <w:r w:rsidR="00701432">
        <w:rPr>
          <w:rFonts w:ascii="Arial Unicode MS" w:eastAsia="Arial Unicode MS" w:hAnsi="Arial Unicode MS" w:cs="Arial Unicode MS"/>
          <w:sz w:val="20"/>
        </w:rPr>
        <w:t xml:space="preserve">levels rise above </w:t>
      </w:r>
      <w:r w:rsidR="00BD3C9F">
        <w:rPr>
          <w:rFonts w:ascii="Arial Unicode MS" w:eastAsia="Arial Unicode MS" w:hAnsi="Arial Unicode MS" w:cs="Arial Unicode MS"/>
          <w:sz w:val="20"/>
        </w:rPr>
        <w:t xml:space="preserve">that </w:t>
      </w:r>
      <w:r w:rsidR="00701432">
        <w:rPr>
          <w:rFonts w:ascii="Arial Unicode MS" w:eastAsia="Arial Unicode MS" w:hAnsi="Arial Unicode MS" w:cs="Arial Unicode MS"/>
          <w:sz w:val="20"/>
        </w:rPr>
        <w:t xml:space="preserve">recommended. </w:t>
      </w:r>
    </w:p>
    <w:p w:rsidR="00701432" w:rsidRPr="00582018" w:rsidRDefault="00701432"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Moisture control is an important factor to consider in the design of energy efficient buildings since they present greater potential for problems. In particular, provision for drying clothes in a way that does not contribute to excessive indoor moisture (or excessive energy use) is a significant issue facing the design community. For instance, the indoor air quality measurements identified high relative humidities (over 60%) in half of the case study homes</w:t>
      </w:r>
      <w:r w:rsidR="002E714C">
        <w:rPr>
          <w:rFonts w:ascii="Arial Unicode MS" w:eastAsia="Arial Unicode MS" w:hAnsi="Arial Unicode MS" w:cs="Arial Unicode MS"/>
          <w:sz w:val="20"/>
        </w:rPr>
        <w:t xml:space="preserve"> during winter and five</w:t>
      </w:r>
      <w:r w:rsidR="00BD3C9F">
        <w:rPr>
          <w:rFonts w:ascii="Arial Unicode MS" w:eastAsia="Arial Unicode MS" w:hAnsi="Arial Unicode MS" w:cs="Arial Unicode MS"/>
          <w:sz w:val="20"/>
        </w:rPr>
        <w:t xml:space="preserve"> out of six</w:t>
      </w:r>
      <w:r w:rsidR="002E714C">
        <w:rPr>
          <w:rFonts w:ascii="Arial Unicode MS" w:eastAsia="Arial Unicode MS" w:hAnsi="Arial Unicode MS" w:cs="Arial Unicode MS"/>
          <w:sz w:val="20"/>
        </w:rPr>
        <w:t xml:space="preserve"> dwellings monitored during summer</w:t>
      </w:r>
      <w:r w:rsidRPr="00582018">
        <w:rPr>
          <w:rFonts w:ascii="Arial Unicode MS" w:eastAsia="Arial Unicode MS" w:hAnsi="Arial Unicode MS" w:cs="Arial Unicode MS"/>
          <w:sz w:val="20"/>
        </w:rPr>
        <w:t xml:space="preserve">. Furthermore, the interview process identified </w:t>
      </w:r>
      <w:r w:rsidRPr="002E714C">
        <w:rPr>
          <w:rFonts w:ascii="Arial Unicode MS" w:eastAsia="Arial Unicode MS" w:hAnsi="Arial Unicode MS" w:cs="Arial Unicode MS"/>
          <w:sz w:val="20"/>
          <w:lang w:val="en-GB"/>
        </w:rPr>
        <w:t>mould</w:t>
      </w:r>
      <w:r w:rsidRPr="00582018">
        <w:rPr>
          <w:rFonts w:ascii="Arial Unicode MS" w:eastAsia="Arial Unicode MS" w:hAnsi="Arial Unicode MS" w:cs="Arial Unicode MS"/>
          <w:sz w:val="20"/>
        </w:rPr>
        <w:t xml:space="preserve"> growth in 3 out of 6 homes. More research is required to identify the extent of fungal growth in energy efficient homes, including the spore counts and the identification of fungal species present in these environments.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2E714C"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Average indoor temperatures in t</w:t>
      </w:r>
      <w:r w:rsidR="00CB4E25">
        <w:rPr>
          <w:rFonts w:ascii="Arial Unicode MS" w:eastAsia="Arial Unicode MS" w:hAnsi="Arial Unicode MS" w:cs="Arial Unicode MS"/>
          <w:sz w:val="20"/>
        </w:rPr>
        <w:t>he six homes ranged from 18-22</w:t>
      </w:r>
      <w:r w:rsidR="002E714C">
        <w:rPr>
          <w:rFonts w:ascii="Arial Unicode MS" w:eastAsia="Arial Unicode MS" w:hAnsi="Arial Unicode MS" w:cs="Arial Unicode MS"/>
          <w:sz w:val="20"/>
        </w:rPr>
        <w:t xml:space="preserve"> </w:t>
      </w:r>
      <w:r w:rsidR="00CB4E25">
        <w:rPr>
          <w:rFonts w:ascii="Arial Unicode MS" w:eastAsia="Arial Unicode MS" w:hAnsi="Arial Unicode MS" w:cs="Arial Unicode MS"/>
          <w:sz w:val="20"/>
        </w:rPr>
        <w:t>º</w:t>
      </w:r>
      <w:r w:rsidRPr="00582018">
        <w:rPr>
          <w:rFonts w:ascii="Arial Unicode MS" w:eastAsia="Arial Unicode MS" w:hAnsi="Arial Unicode MS" w:cs="Arial Unicode MS"/>
          <w:sz w:val="20"/>
        </w:rPr>
        <w:t xml:space="preserve">C </w:t>
      </w:r>
      <w:r w:rsidR="007A2961">
        <w:rPr>
          <w:rFonts w:ascii="Arial Unicode MS" w:eastAsia="Arial Unicode MS" w:hAnsi="Arial Unicode MS" w:cs="Arial Unicode MS"/>
          <w:sz w:val="20"/>
        </w:rPr>
        <w:t>during</w:t>
      </w:r>
      <w:r w:rsidRPr="00582018">
        <w:rPr>
          <w:rFonts w:ascii="Arial Unicode MS" w:eastAsia="Arial Unicode MS" w:hAnsi="Arial Unicode MS" w:cs="Arial Unicode MS"/>
          <w:sz w:val="20"/>
        </w:rPr>
        <w:t xml:space="preserve"> the 24 hour </w:t>
      </w:r>
      <w:r w:rsidR="002E714C">
        <w:rPr>
          <w:rFonts w:ascii="Arial Unicode MS" w:eastAsia="Arial Unicode MS" w:hAnsi="Arial Unicode MS" w:cs="Arial Unicode MS"/>
          <w:sz w:val="20"/>
        </w:rPr>
        <w:t xml:space="preserve">winter </w:t>
      </w:r>
      <w:r w:rsidRPr="00582018">
        <w:rPr>
          <w:rFonts w:ascii="Arial Unicode MS" w:eastAsia="Arial Unicode MS" w:hAnsi="Arial Unicode MS" w:cs="Arial Unicode MS"/>
          <w:sz w:val="20"/>
        </w:rPr>
        <w:t>measurement period. Indoor temperatures did not correspond significantly with heating patterns, however in most cases heating devices were only used for 1-2 hours during this time. During winter months half of households stated heating demands of 6-7 hours a day, which was met by secondary heating devices (s</w:t>
      </w:r>
      <w:r w:rsidR="008E38F8">
        <w:rPr>
          <w:rFonts w:ascii="Arial Unicode MS" w:eastAsia="Arial Unicode MS" w:hAnsi="Arial Unicode MS" w:cs="Arial Unicode MS"/>
          <w:sz w:val="20"/>
        </w:rPr>
        <w:t>uch as gas/electric fire). Over</w:t>
      </w:r>
      <w:r w:rsidRPr="00582018">
        <w:rPr>
          <w:rFonts w:ascii="Arial Unicode MS" w:eastAsia="Arial Unicode MS" w:hAnsi="Arial Unicode MS" w:cs="Arial Unicode MS"/>
          <w:sz w:val="20"/>
        </w:rPr>
        <w:t xml:space="preserve">heating was </w:t>
      </w:r>
      <w:r w:rsidR="001C2DBA">
        <w:rPr>
          <w:rFonts w:ascii="Arial Unicode MS" w:eastAsia="Arial Unicode MS" w:hAnsi="Arial Unicode MS" w:cs="Arial Unicode MS"/>
          <w:sz w:val="20"/>
        </w:rPr>
        <w:t>experienced by occupants in four out of six</w:t>
      </w:r>
      <w:r w:rsidR="007A2961">
        <w:rPr>
          <w:rFonts w:ascii="Arial Unicode MS" w:eastAsia="Arial Unicode MS" w:hAnsi="Arial Unicode MS" w:cs="Arial Unicode MS"/>
          <w:sz w:val="20"/>
        </w:rPr>
        <w:t xml:space="preserve"> homes</w:t>
      </w:r>
      <w:r w:rsidRPr="00582018">
        <w:rPr>
          <w:rFonts w:ascii="Arial Unicode MS" w:eastAsia="Arial Unicode MS" w:hAnsi="Arial Unicode MS" w:cs="Arial Unicode MS"/>
          <w:sz w:val="20"/>
        </w:rPr>
        <w:t xml:space="preserve">, which suggests problems with ventilation. </w:t>
      </w:r>
      <w:r w:rsidR="002E714C">
        <w:rPr>
          <w:rFonts w:ascii="Arial Unicode MS" w:eastAsia="Arial Unicode MS" w:hAnsi="Arial Unicode MS" w:cs="Arial Unicode MS"/>
          <w:sz w:val="20"/>
        </w:rPr>
        <w:t xml:space="preserve">This corresponds with the results of the summer measurements, where peak temperatures of 27.6 </w:t>
      </w:r>
      <w:r w:rsidR="002E714C">
        <w:rPr>
          <w:rFonts w:ascii="Arial Unicode MS" w:eastAsia="Arial Unicode MS" w:hAnsi="Arial Unicode MS" w:cs="Arial Unicode MS" w:hint="eastAsia"/>
          <w:sz w:val="20"/>
        </w:rPr>
        <w:t>°</w:t>
      </w:r>
      <w:r w:rsidR="002E714C">
        <w:rPr>
          <w:rFonts w:ascii="Arial Unicode MS" w:eastAsia="Arial Unicode MS" w:hAnsi="Arial Unicode MS" w:cs="Arial Unicode MS"/>
          <w:sz w:val="20"/>
        </w:rPr>
        <w:t xml:space="preserve">C were recorded in No.2 (bedroom) and 28.2 </w:t>
      </w:r>
      <w:r w:rsidR="002E714C">
        <w:rPr>
          <w:rFonts w:ascii="Arial Unicode MS" w:eastAsia="Arial Unicode MS" w:hAnsi="Arial Unicode MS" w:cs="Arial Unicode MS" w:hint="eastAsia"/>
          <w:sz w:val="20"/>
        </w:rPr>
        <w:t>°</w:t>
      </w:r>
      <w:r w:rsidR="002E714C">
        <w:rPr>
          <w:rFonts w:ascii="Arial Unicode MS" w:eastAsia="Arial Unicode MS" w:hAnsi="Arial Unicode MS" w:cs="Arial Unicode MS"/>
          <w:sz w:val="20"/>
        </w:rPr>
        <w:t>C in No.5 (open plan living room). Average temperatures were higher than the recom</w:t>
      </w:r>
      <w:r w:rsidR="00C40390">
        <w:rPr>
          <w:rFonts w:ascii="Arial Unicode MS" w:eastAsia="Arial Unicode MS" w:hAnsi="Arial Unicode MS" w:cs="Arial Unicode MS"/>
          <w:sz w:val="20"/>
        </w:rPr>
        <w:t>mended levels for comfort (18-24</w:t>
      </w:r>
      <w:r w:rsidR="002E714C">
        <w:rPr>
          <w:rFonts w:ascii="Arial Unicode MS" w:eastAsia="Arial Unicode MS" w:hAnsi="Arial Unicode MS" w:cs="Arial Unicode MS" w:hint="eastAsia"/>
          <w:sz w:val="20"/>
        </w:rPr>
        <w:t>°</w:t>
      </w:r>
      <w:r w:rsidR="002E714C">
        <w:rPr>
          <w:rFonts w:ascii="Arial Unicode MS" w:eastAsia="Arial Unicode MS" w:hAnsi="Arial Unicode MS" w:cs="Arial Unicode MS"/>
          <w:sz w:val="20"/>
        </w:rPr>
        <w:t xml:space="preserve">C) in </w:t>
      </w:r>
      <w:r w:rsidR="00C40390">
        <w:rPr>
          <w:rFonts w:ascii="Arial Unicode MS" w:eastAsia="Arial Unicode MS" w:hAnsi="Arial Unicode MS" w:cs="Arial Unicode MS"/>
          <w:sz w:val="20"/>
        </w:rPr>
        <w:t>three</w:t>
      </w:r>
      <w:r w:rsidR="002E714C">
        <w:rPr>
          <w:rFonts w:ascii="Arial Unicode MS" w:eastAsia="Arial Unicode MS" w:hAnsi="Arial Unicode MS" w:cs="Arial Unicode MS"/>
          <w:sz w:val="20"/>
        </w:rPr>
        <w:t xml:space="preserve"> out of </w:t>
      </w:r>
      <w:r w:rsidR="001C2DBA">
        <w:rPr>
          <w:rFonts w:ascii="Arial Unicode MS" w:eastAsia="Arial Unicode MS" w:hAnsi="Arial Unicode MS" w:cs="Arial Unicode MS"/>
          <w:sz w:val="20"/>
        </w:rPr>
        <w:t>six</w:t>
      </w:r>
      <w:r w:rsidR="002E714C">
        <w:rPr>
          <w:rFonts w:ascii="Arial Unicode MS" w:eastAsia="Arial Unicode MS" w:hAnsi="Arial Unicode MS" w:cs="Arial Unicode MS"/>
          <w:sz w:val="20"/>
        </w:rPr>
        <w:t xml:space="preserve"> monitored homes. This suggests significant </w:t>
      </w:r>
      <w:r w:rsidR="007A2961">
        <w:rPr>
          <w:rFonts w:ascii="Arial Unicode MS" w:eastAsia="Arial Unicode MS" w:hAnsi="Arial Unicode MS" w:cs="Arial Unicode MS"/>
          <w:sz w:val="20"/>
        </w:rPr>
        <w:t>internal sources of heat and/or inadequate ventilation in the case study dwellings. Thus more attention to overheating in new build dwellings may be required to ensure adequate in</w:t>
      </w:r>
      <w:r w:rsidR="008E38F8">
        <w:rPr>
          <w:rFonts w:ascii="Arial Unicode MS" w:eastAsia="Arial Unicode MS" w:hAnsi="Arial Unicode MS" w:cs="Arial Unicode MS"/>
          <w:sz w:val="20"/>
        </w:rPr>
        <w:t>door</w:t>
      </w:r>
      <w:r w:rsidR="007A2961">
        <w:rPr>
          <w:rFonts w:ascii="Arial Unicode MS" w:eastAsia="Arial Unicode MS" w:hAnsi="Arial Unicode MS" w:cs="Arial Unicode MS"/>
          <w:sz w:val="20"/>
        </w:rPr>
        <w:t xml:space="preserve"> </w:t>
      </w:r>
      <w:r w:rsidR="00A43625">
        <w:rPr>
          <w:rFonts w:ascii="Arial Unicode MS" w:eastAsia="Arial Unicode MS" w:hAnsi="Arial Unicode MS" w:cs="Arial Unicode MS"/>
          <w:sz w:val="20"/>
        </w:rPr>
        <w:t>air</w:t>
      </w:r>
      <w:r w:rsidR="007A2961">
        <w:rPr>
          <w:rFonts w:ascii="Arial Unicode MS" w:eastAsia="Arial Unicode MS" w:hAnsi="Arial Unicode MS" w:cs="Arial Unicode MS"/>
          <w:sz w:val="20"/>
        </w:rPr>
        <w:t xml:space="preserve"> quality during summer months.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Occupants were asked at the end of the interview if there were any aspects of the building design that could be improved in order to achieve better indoor air qualit</w:t>
      </w:r>
      <w:r w:rsidR="008E38F8">
        <w:rPr>
          <w:rFonts w:ascii="Arial Unicode MS" w:eastAsia="Arial Unicode MS" w:hAnsi="Arial Unicode MS" w:cs="Arial Unicode MS"/>
          <w:sz w:val="20"/>
        </w:rPr>
        <w:t>y. In two of the homes occupant</w:t>
      </w:r>
      <w:r w:rsidRPr="00582018">
        <w:rPr>
          <w:rFonts w:ascii="Arial Unicode MS" w:eastAsia="Arial Unicode MS" w:hAnsi="Arial Unicode MS" w:cs="Arial Unicode MS"/>
          <w:sz w:val="20"/>
        </w:rPr>
        <w:t xml:space="preserve">s suggested the windows could be improved or could be more airtight. One home suggested an improvement of the heat recovery aspect of the mechanical ventilation system in winter to alleviate cold draughts. Furthermore, one household suggested problems with circulation of heat, proposing that the stairs could be opened up to allow hot air to circulate upstairs. Thus it could be suggested that the majority of complaints/suggested improvements are related to the thermal environment. This does not reflect the physical measurements, which found average temperatures within a comfortable range during the 24 hour </w:t>
      </w:r>
      <w:r w:rsidR="007A2961">
        <w:rPr>
          <w:rFonts w:ascii="Arial Unicode MS" w:eastAsia="Arial Unicode MS" w:hAnsi="Arial Unicode MS" w:cs="Arial Unicode MS"/>
          <w:sz w:val="20"/>
        </w:rPr>
        <w:t xml:space="preserve">winter </w:t>
      </w:r>
      <w:r w:rsidRPr="00582018">
        <w:rPr>
          <w:rFonts w:ascii="Arial Unicode MS" w:eastAsia="Arial Unicode MS" w:hAnsi="Arial Unicode MS" w:cs="Arial Unicode MS"/>
          <w:sz w:val="20"/>
        </w:rPr>
        <w:t xml:space="preserve">measurement period despite limited use of heating devices in the majority of homes.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Results on perception of the in</w:t>
      </w:r>
      <w:r w:rsidR="008E38F8">
        <w:rPr>
          <w:rFonts w:ascii="Arial Unicode MS" w:eastAsia="Arial Unicode MS" w:hAnsi="Arial Unicode MS" w:cs="Arial Unicode MS"/>
          <w:sz w:val="20"/>
        </w:rPr>
        <w:t>door</w:t>
      </w:r>
      <w:r w:rsidRPr="00582018">
        <w:rPr>
          <w:rFonts w:ascii="Arial Unicode MS" w:eastAsia="Arial Unicode MS" w:hAnsi="Arial Unicode MS" w:cs="Arial Unicode MS"/>
          <w:sz w:val="20"/>
        </w:rPr>
        <w:t xml:space="preserve"> environment suggest occupants did not find the homes significantly comfortable or satisfactory during the winter months. Furthermore, issues with satisfaction of the indoor air quality were identified, including problems with perceived freshness of air and odors in winter. Perception of thermal comfort and indoor air quality was much better for summer months; however significant variations of responses exist. One occupant explained the ability to open windows for fresh air during summer improved perception of air quality. This suggests the need for hybrid responses to ventilation design incorporating both mechanical and natural strategies.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The presence of building related Sick Building Syndrome (SBS) symptoms in two case study homes (No.3 and No.5) suggest the need for further investigation to identify the cause. The most prevalent building related symptom was dry throat (19%), followed by itchy/watery eyes (13%). In house No.3, one occupant explained the prevalence of ‘dry throat’ was worse during the morning time, and suggested the use of the electric heater in the bedroom could be the cause. The prevalence of ‘dry throat’ for another occupant of house No.3 was worse in winter, particularly on rainy days. The occupant explained the symptom may be related to </w:t>
      </w:r>
      <w:r w:rsidRPr="00657189">
        <w:rPr>
          <w:rFonts w:ascii="Arial Unicode MS" w:eastAsia="Arial Unicode MS" w:hAnsi="Arial Unicode MS" w:cs="Arial Unicode MS"/>
          <w:sz w:val="20"/>
          <w:lang w:val="en-GB"/>
        </w:rPr>
        <w:t>mould</w:t>
      </w:r>
      <w:r w:rsidRPr="00582018">
        <w:rPr>
          <w:rFonts w:ascii="Arial Unicode MS" w:eastAsia="Arial Unicode MS" w:hAnsi="Arial Unicode MS" w:cs="Arial Unicode MS"/>
          <w:sz w:val="20"/>
        </w:rPr>
        <w:t xml:space="preserve"> growing on furniture in the bedroom. Further investigation in these homes, including identificati</w:t>
      </w:r>
      <w:r w:rsidR="008E38F8">
        <w:rPr>
          <w:rFonts w:ascii="Arial Unicode MS" w:eastAsia="Arial Unicode MS" w:hAnsi="Arial Unicode MS" w:cs="Arial Unicode MS"/>
          <w:sz w:val="20"/>
        </w:rPr>
        <w:t>on of ventilation effectiveness and</w:t>
      </w:r>
      <w:r w:rsidRPr="00582018">
        <w:rPr>
          <w:rFonts w:ascii="Arial Unicode MS" w:eastAsia="Arial Unicode MS" w:hAnsi="Arial Unicode MS" w:cs="Arial Unicode MS"/>
          <w:sz w:val="20"/>
        </w:rPr>
        <w:t xml:space="preserve"> sampling of fungal spores will provide important information to help establish causal factors for these symptoms.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Over-all, the objective and subjective measurements of thermal comfort present divergence of results. Throughout the measurement period, all homes remained within comfortable levels. However, findings from the interviews suggest occupants did not find the homes significantly comfortable or satisfactory during the winter months. This may be as a result of higher expectations of comfort in energy efficient homes or possibly lower perception of thermal comfort due to the omission of a central heating system. Since only the main living space </w:t>
      </w:r>
      <w:r w:rsidR="00245C7A">
        <w:rPr>
          <w:rFonts w:ascii="Arial Unicode MS" w:eastAsia="Arial Unicode MS" w:hAnsi="Arial Unicode MS" w:cs="Arial Unicode MS"/>
          <w:sz w:val="20"/>
        </w:rPr>
        <w:t xml:space="preserve">and bedroom </w:t>
      </w:r>
      <w:r w:rsidRPr="00582018">
        <w:rPr>
          <w:rFonts w:ascii="Arial Unicode MS" w:eastAsia="Arial Unicode MS" w:hAnsi="Arial Unicode MS" w:cs="Arial Unicode MS"/>
          <w:sz w:val="20"/>
        </w:rPr>
        <w:t>was monitored, temperature fluctuations may exist</w:t>
      </w:r>
      <w:r w:rsidR="00245C7A">
        <w:rPr>
          <w:rFonts w:ascii="Arial Unicode MS" w:eastAsia="Arial Unicode MS" w:hAnsi="Arial Unicode MS" w:cs="Arial Unicode MS"/>
          <w:sz w:val="20"/>
        </w:rPr>
        <w:t xml:space="preserve"> in other areas of the building</w:t>
      </w:r>
      <w:r w:rsidRPr="00582018">
        <w:rPr>
          <w:rFonts w:ascii="Arial Unicode MS" w:eastAsia="Arial Unicode MS" w:hAnsi="Arial Unicode MS" w:cs="Arial Unicode MS"/>
          <w:sz w:val="20"/>
        </w:rPr>
        <w:t xml:space="preserve">. As some occupants pointed out, upstairs was perceived to be much colder than downstairs. Thus further monitoring may be useful to identify temperature variations between different rooms in the homes.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In contrast, the objective and subjective measurements of indoor air quality suggest a degree of convergence in results. For instance, perceived indoor air quality suggests problems with freshness of air and odors, which is supported by the high levels of carbon dioxide observed during the measurement periods. The presence of </w:t>
      </w:r>
      <w:r w:rsidRPr="00245C7A">
        <w:rPr>
          <w:rFonts w:ascii="Arial Unicode MS" w:eastAsia="Arial Unicode MS" w:hAnsi="Arial Unicode MS" w:cs="Arial Unicode MS"/>
          <w:sz w:val="20"/>
          <w:lang w:val="en-GB"/>
        </w:rPr>
        <w:t>mould</w:t>
      </w:r>
      <w:r w:rsidRPr="00582018">
        <w:rPr>
          <w:rFonts w:ascii="Arial Unicode MS" w:eastAsia="Arial Unicode MS" w:hAnsi="Arial Unicode MS" w:cs="Arial Unicode MS"/>
          <w:sz w:val="20"/>
        </w:rPr>
        <w:t xml:space="preserve"> is supported by high levels of relative humidity in three of the case study homes</w:t>
      </w:r>
      <w:r w:rsidR="00245C7A">
        <w:rPr>
          <w:rFonts w:ascii="Arial Unicode MS" w:eastAsia="Arial Unicode MS" w:hAnsi="Arial Unicode MS" w:cs="Arial Unicode MS"/>
          <w:sz w:val="20"/>
        </w:rPr>
        <w:t xml:space="preserve"> during winter and five homes during summer</w:t>
      </w:r>
      <w:r w:rsidRPr="00582018">
        <w:rPr>
          <w:rFonts w:ascii="Arial Unicode MS" w:eastAsia="Arial Unicode MS" w:hAnsi="Arial Unicode MS" w:cs="Arial Unicode MS"/>
          <w:sz w:val="20"/>
        </w:rPr>
        <w:t xml:space="preserve">. Furthermore, the presence of SBS symptoms in two of the case study homes suggests problems with indoor air quality. The cause of these symptoms however is not clear, thus further investigation may be required.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The case study homes are compliant with Code for Sustainable Home’s level 4, with energy aspects equivalent to level 5. The Code for Sustainable homes provides a step change to meet </w:t>
      </w:r>
      <w:r w:rsidR="00BD3C9F">
        <w:rPr>
          <w:rFonts w:ascii="Arial Unicode MS" w:eastAsia="Arial Unicode MS" w:hAnsi="Arial Unicode MS" w:cs="Arial Unicode MS"/>
          <w:sz w:val="20"/>
        </w:rPr>
        <w:t>zero carbon by 2016, thus will “</w:t>
      </w:r>
      <w:r w:rsidRPr="00582018">
        <w:rPr>
          <w:rFonts w:ascii="Arial Unicode MS" w:eastAsia="Arial Unicode MS" w:hAnsi="Arial Unicode MS" w:cs="Arial Unicode MS"/>
          <w:sz w:val="20"/>
        </w:rPr>
        <w:t>form the basis for future developments of the Building Regulations in relation to carbon emission</w:t>
      </w:r>
      <w:r w:rsidR="00BD3C9F">
        <w:rPr>
          <w:rFonts w:ascii="Arial Unicode MS" w:eastAsia="Arial Unicode MS" w:hAnsi="Arial Unicode MS" w:cs="Arial Unicode MS"/>
          <w:sz w:val="20"/>
        </w:rPr>
        <w:t>s from, and energy use in homes</w:t>
      </w:r>
      <w:r w:rsidR="00BD3C9F" w:rsidRPr="00BD3C9F">
        <w:rPr>
          <w:rFonts w:ascii="Arial Unicode MS" w:eastAsia="Arial Unicode MS" w:hAnsi="Arial Unicode MS" w:cs="Arial Unicode MS"/>
          <w:sz w:val="20"/>
        </w:rPr>
        <w:t>”</w:t>
      </w:r>
      <w:r w:rsidRPr="00BD3C9F">
        <w:rPr>
          <w:rFonts w:ascii="Arial Unicode MS" w:eastAsia="Arial Unicode MS" w:hAnsi="Arial Unicode MS" w:cs="Arial Unicode MS"/>
          <w:sz w:val="20"/>
        </w:rPr>
        <w:t xml:space="preserve"> </w:t>
      </w:r>
      <w:r w:rsidR="007F40FF" w:rsidRPr="00BD3C9F">
        <w:rPr>
          <w:rFonts w:ascii="Arial Unicode MS" w:eastAsia="Arial Unicode MS" w:hAnsi="Arial Unicode MS" w:cs="Arial Unicode MS"/>
          <w:sz w:val="20"/>
        </w:rPr>
        <w:fldChar w:fldCharType="begin"/>
      </w:r>
      <w:r w:rsidR="00000E26" w:rsidRPr="00BD3C9F">
        <w:rPr>
          <w:rFonts w:ascii="Arial Unicode MS" w:eastAsia="Arial Unicode MS" w:hAnsi="Arial Unicode MS" w:cs="Arial Unicode MS"/>
          <w:sz w:val="20"/>
        </w:rPr>
        <w:instrText>ADDIN RW.CITE{{494 DepartmentofCommunitiesandLocalGovernment 2006}}</w:instrText>
      </w:r>
      <w:r w:rsidR="007F40FF" w:rsidRPr="00BD3C9F">
        <w:rPr>
          <w:rFonts w:ascii="Arial Unicode MS" w:eastAsia="Arial Unicode MS" w:hAnsi="Arial Unicode MS" w:cs="Arial Unicode MS"/>
          <w:sz w:val="20"/>
        </w:rPr>
        <w:fldChar w:fldCharType="separate"/>
      </w:r>
      <w:r w:rsidR="00AF0C6D" w:rsidRPr="00AF0C6D">
        <w:rPr>
          <w:rFonts w:ascii="Arial Unicode MS" w:eastAsia="Arial Unicode MS" w:hAnsi="Arial Unicode MS" w:cs="Arial Unicode MS"/>
          <w:sz w:val="20"/>
        </w:rPr>
        <w:t>(Department of Communities and Local Government</w:t>
      </w:r>
      <w:r w:rsidR="00657189">
        <w:rPr>
          <w:rFonts w:ascii="Arial Unicode MS" w:eastAsia="Arial Unicode MS" w:hAnsi="Arial Unicode MS" w:cs="Arial Unicode MS"/>
          <w:sz w:val="20"/>
        </w:rPr>
        <w:t>,</w:t>
      </w:r>
      <w:r w:rsidR="00AF0C6D" w:rsidRPr="00AF0C6D">
        <w:rPr>
          <w:rFonts w:ascii="Arial Unicode MS" w:eastAsia="Arial Unicode MS" w:hAnsi="Arial Unicode MS" w:cs="Arial Unicode MS"/>
          <w:sz w:val="20"/>
        </w:rPr>
        <w:t xml:space="preserve"> 2006)</w:t>
      </w:r>
      <w:r w:rsidR="007F40FF" w:rsidRPr="00BD3C9F">
        <w:rPr>
          <w:rFonts w:ascii="Arial Unicode MS" w:eastAsia="Arial Unicode MS" w:hAnsi="Arial Unicode MS" w:cs="Arial Unicode MS"/>
          <w:sz w:val="20"/>
        </w:rPr>
        <w:fldChar w:fldCharType="end"/>
      </w:r>
      <w:r w:rsidRPr="00BD3C9F">
        <w:rPr>
          <w:rFonts w:ascii="Arial Unicode MS" w:eastAsia="Arial Unicode MS" w:hAnsi="Arial Unicode MS" w:cs="Arial Unicode MS"/>
          <w:sz w:val="20"/>
        </w:rPr>
        <w:t>.</w:t>
      </w:r>
      <w:r w:rsidRPr="00582018">
        <w:rPr>
          <w:rFonts w:ascii="Arial Unicode MS" w:eastAsia="Arial Unicode MS" w:hAnsi="Arial Unicode MS" w:cs="Arial Unicode MS"/>
          <w:sz w:val="20"/>
        </w:rPr>
        <w:t xml:space="preserve"> The findings from this study suggest the Code for Sustainable Homes rating system does not adequately satisfy indoor air quality requirements. In fact, the code does not directly address any issue regarding indoor air quality. This is particularly alarming and suggests the need for significant improvements to the assessment tool in order to ensure the protection of occupant health in low energy dwellings.</w:t>
      </w:r>
    </w:p>
    <w:p w:rsidR="00C9764D" w:rsidRDefault="00C9764D" w:rsidP="00C574B2">
      <w:pPr>
        <w:pStyle w:val="Heading10"/>
        <w:numPr>
          <w:ilvl w:val="0"/>
          <w:numId w:val="15"/>
        </w:numPr>
      </w:pPr>
      <w:r w:rsidRPr="00B5675D">
        <w:t>Conclusion</w:t>
      </w:r>
      <w:r w:rsidR="004941C4" w:rsidRPr="00B5675D">
        <w:t>s</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 xml:space="preserve">This study investigated the indoor air quality of energy efficient case study homes in the UK during the winter </w:t>
      </w:r>
      <w:r w:rsidR="00245C7A">
        <w:rPr>
          <w:rFonts w:ascii="Arial Unicode MS" w:eastAsia="Arial Unicode MS" w:hAnsi="Arial Unicode MS" w:cs="Arial Unicode MS"/>
          <w:sz w:val="20"/>
        </w:rPr>
        <w:t xml:space="preserve">and summer </w:t>
      </w:r>
      <w:r w:rsidRPr="00582018">
        <w:rPr>
          <w:rFonts w:ascii="Arial Unicode MS" w:eastAsia="Arial Unicode MS" w:hAnsi="Arial Unicode MS" w:cs="Arial Unicode MS"/>
          <w:sz w:val="20"/>
        </w:rPr>
        <w:t>months. The results of the sampling suggest high levels of carbon dioxide, relative humidity</w:t>
      </w:r>
      <w:r w:rsidR="00245C7A">
        <w:rPr>
          <w:rFonts w:ascii="Arial Unicode MS" w:eastAsia="Arial Unicode MS" w:hAnsi="Arial Unicode MS" w:cs="Arial Unicode MS"/>
          <w:sz w:val="20"/>
        </w:rPr>
        <w:t>, formaldehyde and summer time temperatures</w:t>
      </w:r>
      <w:r w:rsidRPr="00582018">
        <w:rPr>
          <w:rFonts w:ascii="Arial Unicode MS" w:eastAsia="Arial Unicode MS" w:hAnsi="Arial Unicode MS" w:cs="Arial Unicode MS"/>
          <w:sz w:val="20"/>
        </w:rPr>
        <w:t xml:space="preserve">. Occupant interviews found concerns with perceived indoor air quality and thermal comfort, occupant engagement with the ventilation system, the use of purge ventilation, prevalence of drying clothes indoors, presence of sick building syndrome symptoms and issues with overheating. Further research is required to identify the extent of this problem in energy efficient homes in the UK, since data of this kind is essentially lacking. </w:t>
      </w:r>
    </w:p>
    <w:p w:rsidR="00582018" w:rsidRPr="00582018" w:rsidRDefault="00582018" w:rsidP="00582018">
      <w:pPr>
        <w:pStyle w:val="06BodyMaintext"/>
        <w:spacing w:line="240" w:lineRule="auto"/>
        <w:ind w:firstLine="0"/>
        <w:rPr>
          <w:rFonts w:ascii="Arial Unicode MS" w:eastAsia="Arial Unicode MS" w:hAnsi="Arial Unicode MS" w:cs="Arial Unicode MS"/>
          <w:sz w:val="20"/>
        </w:rPr>
      </w:pPr>
    </w:p>
    <w:p w:rsidR="00582018" w:rsidRDefault="00582018" w:rsidP="00245C7A">
      <w:pPr>
        <w:pStyle w:val="06BodyMaintext"/>
        <w:spacing w:line="240" w:lineRule="auto"/>
        <w:ind w:firstLine="0"/>
        <w:rPr>
          <w:rFonts w:ascii="Arial Unicode MS" w:eastAsia="Arial Unicode MS" w:hAnsi="Arial Unicode MS" w:cs="Arial Unicode MS"/>
          <w:sz w:val="20"/>
        </w:rPr>
      </w:pPr>
      <w:r w:rsidRPr="00582018">
        <w:rPr>
          <w:rFonts w:ascii="Arial Unicode MS" w:eastAsia="Arial Unicode MS" w:hAnsi="Arial Unicode MS" w:cs="Arial Unicode MS"/>
          <w:sz w:val="20"/>
        </w:rPr>
        <w:t>The case study dwellings are considered an innovative exam</w:t>
      </w:r>
      <w:r w:rsidRPr="00582018">
        <w:rPr>
          <w:rFonts w:ascii="Arial Unicode MS" w:eastAsia="Arial Unicode MS" w:hAnsi="Arial Unicode MS" w:cs="Arial Unicode MS"/>
          <w:color w:val="000000" w:themeColor="text1"/>
          <w:sz w:val="20"/>
        </w:rPr>
        <w:t>p</w:t>
      </w:r>
      <w:r w:rsidRPr="00582018">
        <w:rPr>
          <w:rFonts w:ascii="Arial Unicode MS" w:eastAsia="Arial Unicode MS" w:hAnsi="Arial Unicode MS" w:cs="Arial Unicode MS"/>
          <w:sz w:val="20"/>
        </w:rPr>
        <w:t>le of energy efficient building design. While these homes substantially reduce energy demand and carbon emissions, there is still significant research required to ensure indoor air quality is not sacrificed as a result. It is hoped that this information may be used to aid the design of effective sustainable residential buildings that consider not only energy efficiency, but also adequately address occupant health and expo</w:t>
      </w:r>
      <w:r w:rsidR="00245C7A">
        <w:rPr>
          <w:rFonts w:ascii="Arial Unicode MS" w:eastAsia="Arial Unicode MS" w:hAnsi="Arial Unicode MS" w:cs="Arial Unicode MS"/>
          <w:sz w:val="20"/>
        </w:rPr>
        <w:t xml:space="preserve">sure to indoor air pollutants. </w:t>
      </w:r>
    </w:p>
    <w:p w:rsidR="00A43625" w:rsidRDefault="00A43625" w:rsidP="00A43625">
      <w:pPr>
        <w:pStyle w:val="06BodyMaintext"/>
        <w:spacing w:before="240" w:after="240" w:line="240" w:lineRule="auto"/>
        <w:ind w:firstLine="0"/>
        <w:rPr>
          <w:rFonts w:ascii="Arial Unicode MS" w:eastAsia="Arial Unicode MS" w:hAnsi="Arial Unicode MS" w:cs="Arial Unicode MS"/>
          <w:sz w:val="20"/>
        </w:rPr>
      </w:pPr>
    </w:p>
    <w:p w:rsidR="00A43625" w:rsidRPr="00245C7A" w:rsidRDefault="00A43625" w:rsidP="00A43625">
      <w:pPr>
        <w:pStyle w:val="06BodyMaintext"/>
        <w:spacing w:before="240" w:after="240" w:line="240" w:lineRule="auto"/>
        <w:ind w:firstLine="0"/>
        <w:rPr>
          <w:rFonts w:ascii="Arial Unicode MS" w:eastAsia="Arial Unicode MS" w:hAnsi="Arial Unicode MS" w:cs="Arial Unicode MS"/>
          <w:sz w:val="20"/>
        </w:rPr>
      </w:pPr>
    </w:p>
    <w:p w:rsidR="00C9764D" w:rsidRDefault="00C9764D" w:rsidP="00C574B2">
      <w:pPr>
        <w:pStyle w:val="Heading10"/>
        <w:numPr>
          <w:ilvl w:val="0"/>
          <w:numId w:val="15"/>
        </w:numPr>
      </w:pPr>
      <w:r w:rsidRPr="003F5352">
        <w:t>References</w:t>
      </w:r>
    </w:p>
    <w:p w:rsidR="00657189" w:rsidRPr="00657189" w:rsidRDefault="007F40FF" w:rsidP="00657189">
      <w:pPr>
        <w:pStyle w:val="NormalWeb"/>
        <w:ind w:left="450" w:hanging="450"/>
        <w:rPr>
          <w:rFonts w:ascii="Arial Unicode MS" w:eastAsia="Arial Unicode MS" w:hAnsi="Arial Unicode MS" w:cs="Arial Unicode MS"/>
          <w:sz w:val="20"/>
        </w:rPr>
      </w:pPr>
      <w:r>
        <w:fldChar w:fldCharType="begin"/>
      </w:r>
      <w:r w:rsidR="00657189">
        <w:instrText>ADDIN RW.BIB</w:instrText>
      </w:r>
      <w:r>
        <w:fldChar w:fldCharType="separate"/>
      </w:r>
      <w:r w:rsidR="00657189" w:rsidRPr="00657189">
        <w:rPr>
          <w:rFonts w:ascii="Arial Unicode MS" w:eastAsia="Arial Unicode MS" w:hAnsi="Arial Unicode MS" w:cs="Arial Unicode MS"/>
          <w:sz w:val="20"/>
        </w:rPr>
        <w:t xml:space="preserve">Agle, E. &amp; Galbraith, S. 1991, </w:t>
      </w:r>
      <w:r w:rsidR="00657189" w:rsidRPr="00657189">
        <w:rPr>
          <w:rFonts w:ascii="Arial Unicode MS" w:eastAsia="Arial Unicode MS" w:hAnsi="Arial Unicode MS" w:cs="Arial Unicode MS"/>
          <w:i/>
          <w:iCs/>
          <w:sz w:val="20"/>
        </w:rPr>
        <w:t xml:space="preserve">Building Air Quality: A Guide for Building Owners and Facility Managers. </w:t>
      </w:r>
      <w:r w:rsidR="00657189" w:rsidRPr="00657189">
        <w:rPr>
          <w:rFonts w:ascii="Arial Unicode MS" w:eastAsia="Arial Unicode MS" w:hAnsi="Arial Unicode MS" w:cs="Arial Unicode MS"/>
          <w:sz w:val="20"/>
        </w:rPr>
        <w:t>ERIC.</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ASHRAE 2010, </w:t>
      </w:r>
      <w:r w:rsidRPr="00657189">
        <w:rPr>
          <w:rFonts w:ascii="Arial Unicode MS" w:eastAsia="Arial Unicode MS" w:hAnsi="Arial Unicode MS" w:cs="Arial Unicode MS"/>
          <w:i/>
          <w:iCs/>
          <w:sz w:val="20"/>
        </w:rPr>
        <w:t>Ventilation for acceptable indoor air quality, ANSI/ ASHRAE standard 62.1-2010. Atlanta, GA: American Society of Heating, Refrigerating and Ai</w:t>
      </w:r>
      <w:r>
        <w:rPr>
          <w:rFonts w:ascii="Arial Unicode MS" w:eastAsia="Arial Unicode MS" w:hAnsi="Arial Unicode MS" w:cs="Arial Unicode MS"/>
          <w:i/>
          <w:iCs/>
          <w:sz w:val="20"/>
        </w:rPr>
        <w:t>r Conditioning Engineers</w:t>
      </w:r>
      <w:r w:rsidRPr="00657189">
        <w:rPr>
          <w:rFonts w:ascii="Arial Unicode MS" w:eastAsia="Arial Unicode MS" w:hAnsi="Arial Unicode MS" w:cs="Arial Unicode MS"/>
          <w:i/>
          <w:iCs/>
          <w:sz w:val="20"/>
        </w:rPr>
        <w:t> </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Berry, R.W., Brown, V.M., Coward, S.K.D., Crump, D.R., Gavin, M., Grimes, C.P., Higham, D.F., Hull, A.V., Hunter, C.A., Jeffery, I.G., Lea, R.G., Llewellyn, J.W. &amp; Raw, G.J. 1996, </w:t>
      </w:r>
      <w:r w:rsidRPr="00657189">
        <w:rPr>
          <w:rFonts w:ascii="Arial Unicode MS" w:eastAsia="Arial Unicode MS" w:hAnsi="Arial Unicode MS" w:cs="Arial Unicode MS"/>
          <w:i/>
          <w:iCs/>
          <w:sz w:val="20"/>
        </w:rPr>
        <w:t xml:space="preserve">Indoor air quality in homes Part 2: Annexes, The Building Research Establishment Indoor Environment Study, </w:t>
      </w:r>
      <w:r w:rsidRPr="00657189">
        <w:rPr>
          <w:rFonts w:ascii="Arial Unicode MS" w:eastAsia="Arial Unicode MS" w:hAnsi="Arial Unicode MS" w:cs="Arial Unicode MS"/>
          <w:sz w:val="20"/>
        </w:rPr>
        <w:t>BRE Press, Watford.</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Bone, A., Murray, V., Myers, I., Dengel, A. &amp; Crump, D. 2010, "Will drivers for home energy efficiency harm occupant health", </w:t>
      </w:r>
      <w:r w:rsidRPr="00657189">
        <w:rPr>
          <w:rFonts w:ascii="Arial Unicode MS" w:eastAsia="Arial Unicode MS" w:hAnsi="Arial Unicode MS" w:cs="Arial Unicode MS"/>
          <w:i/>
          <w:iCs/>
          <w:sz w:val="20"/>
        </w:rPr>
        <w:t xml:space="preserve">Perspect. Public Health, </w:t>
      </w:r>
      <w:r w:rsidRPr="00657189">
        <w:rPr>
          <w:rFonts w:ascii="Arial Unicode MS" w:eastAsia="Arial Unicode MS" w:hAnsi="Arial Unicode MS" w:cs="Arial Unicode MS"/>
          <w:sz w:val="20"/>
        </w:rPr>
        <w:t>vol. 130, no. 5, pp. 233-238.</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Building Research Establishment 2006, </w:t>
      </w:r>
      <w:r w:rsidRPr="00657189">
        <w:rPr>
          <w:rFonts w:ascii="Arial Unicode MS" w:eastAsia="Arial Unicode MS" w:hAnsi="Arial Unicode MS" w:cs="Arial Unicode MS"/>
          <w:i/>
          <w:iCs/>
          <w:sz w:val="20"/>
        </w:rPr>
        <w:t xml:space="preserve">Energy efficient ventilation in dwellings: A guide for specifiers, GPG268, </w:t>
      </w:r>
      <w:r w:rsidRPr="00657189">
        <w:rPr>
          <w:rFonts w:ascii="Arial Unicode MS" w:eastAsia="Arial Unicode MS" w:hAnsi="Arial Unicode MS" w:cs="Arial Unicode MS"/>
          <w:sz w:val="20"/>
        </w:rPr>
        <w:t>Energy Saving Trust, London.</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Burge, P., Robertson, A. &amp; Hedge, A. 1990, "Validation of self-administered questionnaire in the diagnosis of sick building syndrome", </w:t>
      </w:r>
      <w:r w:rsidRPr="00657189">
        <w:rPr>
          <w:rFonts w:ascii="Arial Unicode MS" w:eastAsia="Arial Unicode MS" w:hAnsi="Arial Unicode MS" w:cs="Arial Unicode MS"/>
          <w:i/>
          <w:iCs/>
          <w:sz w:val="20"/>
        </w:rPr>
        <w:t xml:space="preserve">Indoor air, </w:t>
      </w:r>
      <w:r w:rsidRPr="00657189">
        <w:rPr>
          <w:rFonts w:ascii="Arial Unicode MS" w:eastAsia="Arial Unicode MS" w:hAnsi="Arial Unicode MS" w:cs="Arial Unicode MS"/>
          <w:sz w:val="20"/>
        </w:rPr>
        <w:t>vol. 90, no. 1, pp. 575-581.</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Burge, S., Robertson, A. &amp; Hedge, A. 1993, "The development of a questionnaire suitable for the surveillance of office buildings to assess the building symptom index a measure of the sick building syndrome", </w:t>
      </w:r>
      <w:r w:rsidRPr="00657189">
        <w:rPr>
          <w:rFonts w:ascii="Arial Unicode MS" w:eastAsia="Arial Unicode MS" w:hAnsi="Arial Unicode MS" w:cs="Arial Unicode MS"/>
          <w:i/>
          <w:iCs/>
          <w:sz w:val="20"/>
        </w:rPr>
        <w:t xml:space="preserve">Indoor air, </w:t>
      </w:r>
      <w:r w:rsidRPr="00657189">
        <w:rPr>
          <w:rFonts w:ascii="Arial Unicode MS" w:eastAsia="Arial Unicode MS" w:hAnsi="Arial Unicode MS" w:cs="Arial Unicode MS"/>
          <w:sz w:val="20"/>
        </w:rPr>
        <w:t>vol. 93, pp. 731-736.</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Clausen, G., De Oliveira Fernandes, E., De Gids, W., Delmotte, C., Hanssen, S.O., Kephalopoulos, S., Lemaire, M., Lindvall, T., Nicol, F., Santamouris, M., Seppanen, O., J M Van Den Bogaard, Cor., Wilson, M. &amp; Wouters, P. 2003, </w:t>
      </w:r>
      <w:r w:rsidRPr="00657189">
        <w:rPr>
          <w:rFonts w:ascii="Arial Unicode MS" w:eastAsia="Arial Unicode MS" w:hAnsi="Arial Unicode MS" w:cs="Arial Unicode MS"/>
          <w:i/>
          <w:iCs/>
          <w:sz w:val="20"/>
        </w:rPr>
        <w:t>Ventilation, Good Indoor Air Quality and Rational Use of Energy, Environment and quality of life, European Commission; Luxembourg,</w:t>
      </w:r>
      <w:r>
        <w:rPr>
          <w:rFonts w:ascii="Arial Unicode MS" w:eastAsia="Arial Unicode MS" w:hAnsi="Arial Unicode MS" w:cs="Arial Unicode MS"/>
          <w:i/>
          <w:iCs/>
          <w:sz w:val="20"/>
        </w:rPr>
        <w:t xml:space="preserve"> Report No.23, EUR 20741</w:t>
      </w:r>
      <w:r w:rsidRPr="00657189">
        <w:rPr>
          <w:rFonts w:ascii="Arial Unicode MS" w:eastAsia="Arial Unicode MS" w:hAnsi="Arial Unicode MS" w:cs="Arial Unicode MS"/>
          <w:i/>
          <w:iCs/>
          <w:sz w:val="20"/>
        </w:rPr>
        <w:t> </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Crook, B., Burton, N.C., Crook, B. &amp; Burton, N.C. 2010, "Indoor moulds, Sick Building Syndrome and building related illness", </w:t>
      </w:r>
      <w:r w:rsidRPr="00657189">
        <w:rPr>
          <w:rFonts w:ascii="Arial Unicode MS" w:eastAsia="Arial Unicode MS" w:hAnsi="Arial Unicode MS" w:cs="Arial Unicode MS"/>
          <w:i/>
          <w:iCs/>
          <w:sz w:val="20"/>
        </w:rPr>
        <w:t xml:space="preserve">Fungal Biology Reviews, </w:t>
      </w:r>
      <w:r w:rsidRPr="00657189">
        <w:rPr>
          <w:rFonts w:ascii="Arial Unicode MS" w:eastAsia="Arial Unicode MS" w:hAnsi="Arial Unicode MS" w:cs="Arial Unicode MS"/>
          <w:sz w:val="20"/>
        </w:rPr>
        <w:t>vol. 24, no. 3-4, pp. 106-113.</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Davis, I. &amp; Harvey, V. 2008, </w:t>
      </w:r>
      <w:r w:rsidRPr="00657189">
        <w:rPr>
          <w:rFonts w:ascii="Arial Unicode MS" w:eastAsia="Arial Unicode MS" w:hAnsi="Arial Unicode MS" w:cs="Arial Unicode MS"/>
          <w:i/>
          <w:iCs/>
          <w:sz w:val="20"/>
        </w:rPr>
        <w:t xml:space="preserve">Zero Carbon: What Does it Mean to Homeowners and Housebuilders (NF9), </w:t>
      </w:r>
      <w:r w:rsidRPr="00657189">
        <w:rPr>
          <w:rFonts w:ascii="Arial Unicode MS" w:eastAsia="Arial Unicode MS" w:hAnsi="Arial Unicode MS" w:cs="Arial Unicode MS"/>
          <w:sz w:val="20"/>
        </w:rPr>
        <w:t>NHBC Foundation, Bucks.</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DEFRA 2007, </w:t>
      </w:r>
      <w:r w:rsidRPr="00657189">
        <w:rPr>
          <w:rFonts w:ascii="Arial Unicode MS" w:eastAsia="Arial Unicode MS" w:hAnsi="Arial Unicode MS" w:cs="Arial Unicode MS"/>
          <w:i/>
          <w:iCs/>
          <w:sz w:val="20"/>
        </w:rPr>
        <w:t>, Climate Change Bill Summary</w:t>
      </w:r>
      <w:r w:rsidRPr="00657189">
        <w:rPr>
          <w:rFonts w:ascii="Arial Unicode MS" w:eastAsia="Arial Unicode MS" w:hAnsi="Arial Unicode MS" w:cs="Arial Unicode MS"/>
          <w:sz w:val="20"/>
        </w:rPr>
        <w:t xml:space="preserve">. Available: </w:t>
      </w:r>
      <w:hyperlink r:id="rId15" w:tgtFrame="_blank" w:history="1">
        <w:r w:rsidRPr="00657189">
          <w:rPr>
            <w:rStyle w:val="Hyperlink"/>
            <w:rFonts w:ascii="Arial Unicode MS" w:eastAsia="Arial Unicode MS" w:hAnsi="Arial Unicode MS" w:cs="Arial Unicode MS"/>
            <w:sz w:val="20"/>
          </w:rPr>
          <w:t>http://webarchive.nationalarchives.gov.uk/20130123162956/http:/www.defra.gov.uk/environment/climatechange/uk/legislation/pdf/CCBill-summary.pdf</w:t>
        </w:r>
      </w:hyperlink>
      <w:r w:rsidRPr="00657189">
        <w:rPr>
          <w:rFonts w:ascii="Arial Unicode MS" w:eastAsia="Arial Unicode MS" w:hAnsi="Arial Unicode MS" w:cs="Arial Unicode MS"/>
          <w:sz w:val="20"/>
        </w:rPr>
        <w:t xml:space="preserve"> [2014, 02/11].</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Department of Communities and Local Government 2006, </w:t>
      </w:r>
      <w:r w:rsidRPr="00657189">
        <w:rPr>
          <w:rFonts w:ascii="Arial Unicode MS" w:eastAsia="Arial Unicode MS" w:hAnsi="Arial Unicode MS" w:cs="Arial Unicode MS"/>
          <w:i/>
          <w:iCs/>
          <w:sz w:val="20"/>
        </w:rPr>
        <w:t>Code for Sustainable Homes: A step change in sustainable home building practice</w:t>
      </w:r>
      <w:r w:rsidRPr="00657189">
        <w:rPr>
          <w:rFonts w:ascii="Arial Unicode MS" w:eastAsia="Arial Unicode MS" w:hAnsi="Arial Unicode MS" w:cs="Arial Unicode MS"/>
          <w:sz w:val="20"/>
        </w:rPr>
        <w:t>, Communities and Local Government Publications, London.</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DFPNI (Department of Finance and Personnel NI) 2012, </w:t>
      </w:r>
      <w:r w:rsidRPr="00657189">
        <w:rPr>
          <w:rFonts w:ascii="Arial Unicode MS" w:eastAsia="Arial Unicode MS" w:hAnsi="Arial Unicode MS" w:cs="Arial Unicode MS"/>
          <w:i/>
          <w:iCs/>
          <w:sz w:val="20"/>
        </w:rPr>
        <w:t>Building Regulations (Northern Ireland) Guidance, Technical Booklet F1, Conservation of fuel and power in dwellings, DFPN</w:t>
      </w:r>
      <w:r>
        <w:rPr>
          <w:rFonts w:ascii="Arial Unicode MS" w:eastAsia="Arial Unicode MS" w:hAnsi="Arial Unicode MS" w:cs="Arial Unicode MS"/>
          <w:i/>
          <w:iCs/>
          <w:sz w:val="20"/>
        </w:rPr>
        <w:t>I publications, October </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Dimitroulopoulou, C. 2012, "Ventilation in European dwellings: A review", </w:t>
      </w:r>
      <w:r w:rsidRPr="00657189">
        <w:rPr>
          <w:rFonts w:ascii="Arial Unicode MS" w:eastAsia="Arial Unicode MS" w:hAnsi="Arial Unicode MS" w:cs="Arial Unicode MS"/>
          <w:i/>
          <w:iCs/>
          <w:sz w:val="20"/>
        </w:rPr>
        <w:t xml:space="preserve">Building and Environment, </w:t>
      </w:r>
      <w:r w:rsidRPr="00657189">
        <w:rPr>
          <w:rFonts w:ascii="Arial Unicode MS" w:eastAsia="Arial Unicode MS" w:hAnsi="Arial Unicode MS" w:cs="Arial Unicode MS"/>
          <w:sz w:val="20"/>
        </w:rPr>
        <w:t>vol. 47, pp. 109-125.</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Eick, S.A. &amp; Richardson, G. 2011, "Investigation of different approaches to reduce allergens in asthmatic children's homes — The Breath of Fresh Air Project, Cornwall, United Kingdom", </w:t>
      </w:r>
      <w:r w:rsidRPr="00657189">
        <w:rPr>
          <w:rFonts w:ascii="Arial Unicode MS" w:eastAsia="Arial Unicode MS" w:hAnsi="Arial Unicode MS" w:cs="Arial Unicode MS"/>
          <w:i/>
          <w:iCs/>
          <w:sz w:val="20"/>
        </w:rPr>
        <w:t xml:space="preserve">Science of The Total Environment, </w:t>
      </w:r>
      <w:r w:rsidRPr="00657189">
        <w:rPr>
          <w:rFonts w:ascii="Arial Unicode MS" w:eastAsia="Arial Unicode MS" w:hAnsi="Arial Unicode MS" w:cs="Arial Unicode MS"/>
          <w:sz w:val="20"/>
        </w:rPr>
        <w:t>vol. 409, no. 19, pp. 3628-3633.</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Energy Saving Trust 2007, </w:t>
      </w:r>
      <w:r w:rsidRPr="00657189">
        <w:rPr>
          <w:rFonts w:ascii="Arial Unicode MS" w:eastAsia="Arial Unicode MS" w:hAnsi="Arial Unicode MS" w:cs="Arial Unicode MS"/>
          <w:i/>
          <w:iCs/>
          <w:sz w:val="20"/>
        </w:rPr>
        <w:t>Achieving airtightness in new dwellings: case studies, London: Energy Saving Trust</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German Working Group on Indoor Guideline Values of the Federal Environmental Agency and the State’s Health Authority 2008, </w:t>
      </w:r>
      <w:r w:rsidRPr="00657189">
        <w:rPr>
          <w:rFonts w:ascii="Arial Unicode MS" w:eastAsia="Arial Unicode MS" w:hAnsi="Arial Unicode MS" w:cs="Arial Unicode MS"/>
          <w:i/>
          <w:iCs/>
          <w:sz w:val="20"/>
        </w:rPr>
        <w:t>Health evaluation of carbon dioxide in indoor air | Gesundheitliche Bewertung von Kohlendioxid in der Innenraumluft</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Gilbert, N.L., Guay, M., Gauvin, D., Dietz, R.N., Chan, C.C., Lévesque, B., Gilbert, N.L., Guay, M., Gauvin, D., Dietz, R.N., Chan, C.C. &amp; Lévesque, B. 2008, "Air change rate and concentration of formaldehyde in residential indoor air", </w:t>
      </w:r>
      <w:r w:rsidRPr="00657189">
        <w:rPr>
          <w:rFonts w:ascii="Arial Unicode MS" w:eastAsia="Arial Unicode MS" w:hAnsi="Arial Unicode MS" w:cs="Arial Unicode MS"/>
          <w:i/>
          <w:iCs/>
          <w:sz w:val="20"/>
        </w:rPr>
        <w:t xml:space="preserve">Atmospheric Environment, </w:t>
      </w:r>
      <w:r w:rsidRPr="00657189">
        <w:rPr>
          <w:rFonts w:ascii="Arial Unicode MS" w:eastAsia="Arial Unicode MS" w:hAnsi="Arial Unicode MS" w:cs="Arial Unicode MS"/>
          <w:sz w:val="20"/>
        </w:rPr>
        <w:t>vol. 42, no. 10, pp. 2424-2428.</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HM Government 2008, </w:t>
      </w:r>
      <w:r w:rsidRPr="00657189">
        <w:rPr>
          <w:rFonts w:ascii="Arial Unicode MS" w:eastAsia="Arial Unicode MS" w:hAnsi="Arial Unicode MS" w:cs="Arial Unicode MS"/>
          <w:i/>
          <w:iCs/>
          <w:sz w:val="20"/>
        </w:rPr>
        <w:t>Climate Change Act, Chapter 27</w:t>
      </w:r>
      <w:r w:rsidRPr="00657189">
        <w:rPr>
          <w:rFonts w:ascii="Arial Unicode MS" w:eastAsia="Arial Unicode MS" w:hAnsi="Arial Unicode MS" w:cs="Arial Unicode MS"/>
          <w:sz w:val="20"/>
        </w:rPr>
        <w:t>, Her Majesty's Stationary Office, London.</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Innovation &amp; Growth Team 2010, </w:t>
      </w:r>
      <w:r w:rsidRPr="00657189">
        <w:rPr>
          <w:rFonts w:ascii="Arial Unicode MS" w:eastAsia="Arial Unicode MS" w:hAnsi="Arial Unicode MS" w:cs="Arial Unicode MS"/>
          <w:i/>
          <w:iCs/>
          <w:sz w:val="20"/>
        </w:rPr>
        <w:t>Low Carbon Construction:</w:t>
      </w:r>
      <w:r>
        <w:rPr>
          <w:rFonts w:ascii="Arial Unicode MS" w:eastAsia="Arial Unicode MS" w:hAnsi="Arial Unicode MS" w:cs="Arial Unicode MS"/>
          <w:i/>
          <w:iCs/>
          <w:sz w:val="20"/>
        </w:rPr>
        <w:t xml:space="preserve"> </w:t>
      </w:r>
      <w:r w:rsidRPr="00657189">
        <w:rPr>
          <w:rFonts w:ascii="Arial Unicode MS" w:eastAsia="Arial Unicode MS" w:hAnsi="Arial Unicode MS" w:cs="Arial Unicode MS"/>
          <w:i/>
          <w:iCs/>
          <w:sz w:val="20"/>
        </w:rPr>
        <w:t xml:space="preserve">Final Report, </w:t>
      </w:r>
      <w:r w:rsidRPr="00657189">
        <w:rPr>
          <w:rFonts w:ascii="Arial Unicode MS" w:eastAsia="Arial Unicode MS" w:hAnsi="Arial Unicode MS" w:cs="Arial Unicode MS"/>
          <w:sz w:val="20"/>
        </w:rPr>
        <w:t>HM Gov., London.</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Jaggs, M. &amp; Scivyer, C. 2009, "A Practical Guide to Building Airtight Dwellings</w:t>
      </w:r>
      <w:r>
        <w:rPr>
          <w:rFonts w:ascii="Arial Unicode MS" w:eastAsia="Arial Unicode MS" w:hAnsi="Arial Unicode MS" w:cs="Arial Unicode MS"/>
          <w:sz w:val="20"/>
        </w:rPr>
        <w:t>"</w:t>
      </w:r>
      <w:r w:rsidRPr="00657189">
        <w:rPr>
          <w:rFonts w:ascii="Arial Unicode MS" w:eastAsia="Arial Unicode MS" w:hAnsi="Arial Unicode MS" w:cs="Arial Unicode MS"/>
          <w:sz w:val="20"/>
        </w:rPr>
        <w:t>. NHB</w:t>
      </w:r>
      <w:r>
        <w:rPr>
          <w:rFonts w:ascii="Arial Unicode MS" w:eastAsia="Arial Unicode MS" w:hAnsi="Arial Unicode MS" w:cs="Arial Unicode MS"/>
          <w:sz w:val="20"/>
        </w:rPr>
        <w:t>C Foundation: Bucks, UK, NF 16</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Mardiana-Idayu, A. &amp; Riffat, S.B. 2012, "Review on heat recovery technologies for building applications", </w:t>
      </w:r>
      <w:r w:rsidRPr="00657189">
        <w:rPr>
          <w:rFonts w:ascii="Arial Unicode MS" w:eastAsia="Arial Unicode MS" w:hAnsi="Arial Unicode MS" w:cs="Arial Unicode MS"/>
          <w:i/>
          <w:iCs/>
          <w:sz w:val="20"/>
        </w:rPr>
        <w:t xml:space="preserve">Renewable and Sustainable Energy Reviews, </w:t>
      </w:r>
      <w:r w:rsidRPr="00657189">
        <w:rPr>
          <w:rFonts w:ascii="Arial Unicode MS" w:eastAsia="Arial Unicode MS" w:hAnsi="Arial Unicode MS" w:cs="Arial Unicode MS"/>
          <w:sz w:val="20"/>
        </w:rPr>
        <w:t>vol. 16, no. 2, pp. 1241-1255.</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Menon, R. &amp; Porteous, C. 2012, "Design Guide: Healthy Low Energy Home Laundering", </w:t>
      </w:r>
      <w:r w:rsidRPr="00657189">
        <w:rPr>
          <w:rFonts w:ascii="Arial Unicode MS" w:eastAsia="Arial Unicode MS" w:hAnsi="Arial Unicode MS" w:cs="Arial Unicode MS"/>
          <w:i/>
          <w:iCs/>
          <w:sz w:val="20"/>
        </w:rPr>
        <w:t>MEARU (Mackintosh Environmental Architecture Research Unit), The Glasgow School of Art (</w:t>
      </w:r>
      <w:r>
        <w:rPr>
          <w:rFonts w:ascii="Arial Unicode MS" w:eastAsia="Arial Unicode MS" w:hAnsi="Arial Unicode MS" w:cs="Arial Unicode MS"/>
          <w:i/>
          <w:iCs/>
          <w:sz w:val="20"/>
        </w:rPr>
        <w:t>output from this EPSRC project)</w:t>
      </w:r>
      <w:r w:rsidRPr="00657189">
        <w:rPr>
          <w:rFonts w:ascii="Arial Unicode MS" w:eastAsia="Arial Unicode MS" w:hAnsi="Arial Unicode MS" w:cs="Arial Unicode MS"/>
          <w:i/>
          <w:iCs/>
          <w:sz w:val="20"/>
        </w:rPr>
        <w:t xml:space="preserve"> </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Molina, C., Pickering, C., Valbjoern., O. &amp; Bortoli, M.D. 1989, </w:t>
      </w:r>
      <w:r w:rsidRPr="00657189">
        <w:rPr>
          <w:rFonts w:ascii="Arial Unicode MS" w:eastAsia="Arial Unicode MS" w:hAnsi="Arial Unicode MS" w:cs="Arial Unicode MS"/>
          <w:i/>
          <w:iCs/>
          <w:sz w:val="20"/>
        </w:rPr>
        <w:t>Sick building syndrome: A practical guide, Environment and Quality of Life, European Concerted Action: Indoor Air Quality &amp; it’s Impact on Man, COST Project 613, Report No.4, Luxembourg: Commission of the</w:t>
      </w:r>
      <w:r>
        <w:rPr>
          <w:rFonts w:ascii="Arial Unicode MS" w:eastAsia="Arial Unicode MS" w:hAnsi="Arial Unicode MS" w:cs="Arial Unicode MS"/>
          <w:i/>
          <w:iCs/>
          <w:sz w:val="20"/>
        </w:rPr>
        <w:t xml:space="preserve"> European Communities </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Murphy, M. 2006, </w:t>
      </w:r>
      <w:r w:rsidRPr="00657189">
        <w:rPr>
          <w:rFonts w:ascii="Arial Unicode MS" w:eastAsia="Arial Unicode MS" w:hAnsi="Arial Unicode MS" w:cs="Arial Unicode MS"/>
          <w:i/>
          <w:iCs/>
          <w:sz w:val="20"/>
        </w:rPr>
        <w:t xml:space="preserve">Sick building syndrome and the problem of uncertainty: Environmental politics, technoscience, and women workers, </w:t>
      </w:r>
      <w:r w:rsidRPr="00657189">
        <w:rPr>
          <w:rFonts w:ascii="Arial Unicode MS" w:eastAsia="Arial Unicode MS" w:hAnsi="Arial Unicode MS" w:cs="Arial Unicode MS"/>
          <w:sz w:val="20"/>
        </w:rPr>
        <w:t>Duke University Press.</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Nazaroff, W. 2013, "Exploring the consequences of climate change for indoor air quality", </w:t>
      </w:r>
      <w:r w:rsidRPr="00657189">
        <w:rPr>
          <w:rFonts w:ascii="Arial Unicode MS" w:eastAsia="Arial Unicode MS" w:hAnsi="Arial Unicode MS" w:cs="Arial Unicode MS"/>
          <w:i/>
          <w:iCs/>
          <w:sz w:val="20"/>
        </w:rPr>
        <w:t xml:space="preserve">Environmental Research Letters (ERL), </w:t>
      </w:r>
      <w:r w:rsidRPr="00657189">
        <w:rPr>
          <w:rFonts w:ascii="Arial Unicode MS" w:eastAsia="Arial Unicode MS" w:hAnsi="Arial Unicode MS" w:cs="Arial Unicode MS"/>
          <w:sz w:val="20"/>
        </w:rPr>
        <w:t>vol. 8, no. 1, pp. 1-20.</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NHBC 2009, </w:t>
      </w:r>
      <w:r w:rsidRPr="00657189">
        <w:rPr>
          <w:rFonts w:ascii="Arial Unicode MS" w:eastAsia="Arial Unicode MS" w:hAnsi="Arial Unicode MS" w:cs="Arial Unicode MS"/>
          <w:i/>
          <w:iCs/>
          <w:sz w:val="20"/>
        </w:rPr>
        <w:t>Standards Extra 44, NHBC’s technical newsletter, April 2009, NHBC (National House Building Council), HB2503 04/09</w:t>
      </w:r>
      <w:r w:rsidRPr="00657189">
        <w:rPr>
          <w:rFonts w:ascii="Arial Unicode MS" w:eastAsia="Arial Unicode MS" w:hAnsi="Arial Unicode MS" w:cs="Arial Unicode MS"/>
          <w:sz w:val="20"/>
        </w:rPr>
        <w:t>, NHBC.</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Offermann, F.J. 2009, </w:t>
      </w:r>
      <w:r w:rsidRPr="00657189">
        <w:rPr>
          <w:rFonts w:ascii="Arial Unicode MS" w:eastAsia="Arial Unicode MS" w:hAnsi="Arial Unicode MS" w:cs="Arial Unicode MS"/>
          <w:i/>
          <w:iCs/>
          <w:sz w:val="20"/>
        </w:rPr>
        <w:t xml:space="preserve">Ventilation and indoor air quality in new homes. PIER collaborative  report. </w:t>
      </w:r>
      <w:r w:rsidRPr="00657189">
        <w:rPr>
          <w:rFonts w:ascii="Arial Unicode MS" w:eastAsia="Arial Unicode MS" w:hAnsi="Arial Unicode MS" w:cs="Arial Unicode MS"/>
          <w:sz w:val="20"/>
        </w:rPr>
        <w:t>California Energy Commission &amp; California Environmental Protection Agency Air Resources Board, California.</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Palmer, J., Cooper, I., Cheng, V., CAR, A.T., Summerton, P., CE, R.M., Shorrock, L., BRE, J.U. &amp; Econometrics, C. 2011, "Great Britain’s housing energy fact file</w:t>
      </w:r>
      <w:r>
        <w:rPr>
          <w:rFonts w:ascii="Arial Unicode MS" w:eastAsia="Arial Unicode MS" w:hAnsi="Arial Unicode MS" w:cs="Arial Unicode MS"/>
          <w:sz w:val="20"/>
        </w:rPr>
        <w:t>", URN: 11D/866, DECC: London</w:t>
      </w:r>
      <w:r w:rsidRPr="00657189">
        <w:rPr>
          <w:rFonts w:ascii="Arial Unicode MS" w:eastAsia="Arial Unicode MS" w:hAnsi="Arial Unicode MS" w:cs="Arial Unicode MS"/>
          <w:sz w:val="20"/>
        </w:rPr>
        <w:t>, , pp. 1-117.</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Raw, G., Whitehead, C., Robertson, A., Burge, S., Kely, C. &amp; Leinster, P. 1995, </w:t>
      </w:r>
      <w:r w:rsidRPr="00657189">
        <w:rPr>
          <w:rFonts w:ascii="Arial Unicode MS" w:eastAsia="Arial Unicode MS" w:hAnsi="Arial Unicode MS" w:cs="Arial Unicode MS"/>
          <w:i/>
          <w:iCs/>
          <w:sz w:val="20"/>
        </w:rPr>
        <w:t xml:space="preserve">A questionnaire for studies of sick building syndrome: A report to the Royal Society of Health advisory group on sick building syndrome, </w:t>
      </w:r>
      <w:r w:rsidRPr="00657189">
        <w:rPr>
          <w:rFonts w:ascii="Arial Unicode MS" w:eastAsia="Arial Unicode MS" w:hAnsi="Arial Unicode MS" w:cs="Arial Unicode MS"/>
          <w:sz w:val="20"/>
        </w:rPr>
        <w:t>Building Research Establishment, Watford.</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Seppänen, O. &amp; Fisk, W.J. 2004, "Summary of human responses to ventilation", </w:t>
      </w:r>
      <w:r w:rsidRPr="00657189">
        <w:rPr>
          <w:rFonts w:ascii="Arial Unicode MS" w:eastAsia="Arial Unicode MS" w:hAnsi="Arial Unicode MS" w:cs="Arial Unicode MS"/>
          <w:i/>
          <w:iCs/>
          <w:sz w:val="20"/>
        </w:rPr>
        <w:t xml:space="preserve">Indoor air, </w:t>
      </w:r>
      <w:r w:rsidRPr="00657189">
        <w:rPr>
          <w:rFonts w:ascii="Arial Unicode MS" w:eastAsia="Arial Unicode MS" w:hAnsi="Arial Unicode MS" w:cs="Arial Unicode MS"/>
          <w:sz w:val="20"/>
        </w:rPr>
        <w:t>vol. 14, no. s7, pp. 102-118.</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Stellman, J.M. 1998, </w:t>
      </w:r>
      <w:r w:rsidRPr="00657189">
        <w:rPr>
          <w:rFonts w:ascii="Arial Unicode MS" w:eastAsia="Arial Unicode MS" w:hAnsi="Arial Unicode MS" w:cs="Arial Unicode MS"/>
          <w:i/>
          <w:iCs/>
          <w:sz w:val="20"/>
        </w:rPr>
        <w:t xml:space="preserve">Encyclopaedia of occupational health and safety, </w:t>
      </w:r>
      <w:r w:rsidRPr="00657189">
        <w:rPr>
          <w:rFonts w:ascii="Arial Unicode MS" w:eastAsia="Arial Unicode MS" w:hAnsi="Arial Unicode MS" w:cs="Arial Unicode MS"/>
          <w:sz w:val="20"/>
        </w:rPr>
        <w:t>International Labour Organization</w:t>
      </w:r>
      <w:r>
        <w:rPr>
          <w:rFonts w:ascii="Arial Unicode MS" w:eastAsia="Arial Unicode MS" w:hAnsi="Arial Unicode MS" w:cs="Arial Unicode MS"/>
          <w:sz w:val="20"/>
        </w:rPr>
        <w:t>, Switzerland</w:t>
      </w:r>
      <w:r w:rsidRPr="00657189">
        <w:rPr>
          <w:rFonts w:ascii="Arial Unicode MS" w:eastAsia="Arial Unicode MS" w:hAnsi="Arial Unicode MS" w:cs="Arial Unicode MS"/>
          <w:sz w:val="20"/>
        </w:rPr>
        <w:t>.</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Sullivan, L., Smith, N., Adams, D., Andrews, I., Aston, W., Bromley, </w:t>
      </w:r>
      <w:r>
        <w:rPr>
          <w:rFonts w:ascii="Arial Unicode MS" w:eastAsia="Arial Unicode MS" w:hAnsi="Arial Unicode MS" w:cs="Arial Unicode MS"/>
          <w:sz w:val="20"/>
        </w:rPr>
        <w:t>et al</w:t>
      </w:r>
      <w:r w:rsidRPr="00657189">
        <w:rPr>
          <w:rFonts w:ascii="Arial Unicode MS" w:eastAsia="Arial Unicode MS" w:hAnsi="Arial Unicode MS" w:cs="Arial Unicode MS"/>
          <w:sz w:val="20"/>
        </w:rPr>
        <w:t xml:space="preserve">. 2012, </w:t>
      </w:r>
      <w:r w:rsidRPr="00657189">
        <w:rPr>
          <w:rFonts w:ascii="Arial Unicode MS" w:eastAsia="Arial Unicode MS" w:hAnsi="Arial Unicode MS" w:cs="Arial Unicode MS"/>
          <w:i/>
          <w:iCs/>
          <w:sz w:val="20"/>
        </w:rPr>
        <w:t xml:space="preserve">Mechanical Ventilation with Heat Recovery in New Homes, </w:t>
      </w:r>
      <w:r w:rsidRPr="00657189">
        <w:rPr>
          <w:rFonts w:ascii="Arial Unicode MS" w:eastAsia="Arial Unicode MS" w:hAnsi="Arial Unicode MS" w:cs="Arial Unicode MS"/>
          <w:sz w:val="20"/>
        </w:rPr>
        <w:t>Zero Carbon Hub and NHBC, Milton Keynes.</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Sundell, J., Levin, H., Nazaroff, W.W., Cain, W.S., Fisk, W.J., Grimsrud, D.T., </w:t>
      </w:r>
      <w:r>
        <w:rPr>
          <w:rFonts w:ascii="Arial Unicode MS" w:eastAsia="Arial Unicode MS" w:hAnsi="Arial Unicode MS" w:cs="Arial Unicode MS"/>
          <w:sz w:val="20"/>
        </w:rPr>
        <w:t>et al.</w:t>
      </w:r>
      <w:r w:rsidRPr="00657189">
        <w:rPr>
          <w:rFonts w:ascii="Arial Unicode MS" w:eastAsia="Arial Unicode MS" w:hAnsi="Arial Unicode MS" w:cs="Arial Unicode MS"/>
          <w:sz w:val="20"/>
        </w:rPr>
        <w:t xml:space="preserve"> 2011, "Ventilation rates and health: multidisciplinary review of the scientific literature", </w:t>
      </w:r>
      <w:r w:rsidRPr="00657189">
        <w:rPr>
          <w:rFonts w:ascii="Arial Unicode MS" w:eastAsia="Arial Unicode MS" w:hAnsi="Arial Unicode MS" w:cs="Arial Unicode MS"/>
          <w:i/>
          <w:iCs/>
          <w:sz w:val="20"/>
        </w:rPr>
        <w:t xml:space="preserve">Indoor air, </w:t>
      </w:r>
      <w:r w:rsidRPr="00657189">
        <w:rPr>
          <w:rFonts w:ascii="Arial Unicode MS" w:eastAsia="Arial Unicode MS" w:hAnsi="Arial Unicode MS" w:cs="Arial Unicode MS"/>
          <w:sz w:val="20"/>
        </w:rPr>
        <w:t>vol. 21, no. 3, pp. 191-204.</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Turner, W.J.N., Logue, J.M. &amp; Wray, C.P. 2013, "A combined energy and IAQ assessment of the potential value of commissioning residential mechanical ventilation systems", </w:t>
      </w:r>
      <w:r w:rsidRPr="00657189">
        <w:rPr>
          <w:rFonts w:ascii="Arial Unicode MS" w:eastAsia="Arial Unicode MS" w:hAnsi="Arial Unicode MS" w:cs="Arial Unicode MS"/>
          <w:i/>
          <w:iCs/>
          <w:sz w:val="20"/>
        </w:rPr>
        <w:t xml:space="preserve">Building and Environment, </w:t>
      </w:r>
      <w:r w:rsidRPr="00657189">
        <w:rPr>
          <w:rFonts w:ascii="Arial Unicode MS" w:eastAsia="Arial Unicode MS" w:hAnsi="Arial Unicode MS" w:cs="Arial Unicode MS"/>
          <w:sz w:val="20"/>
        </w:rPr>
        <w:t>vol. 60, no. 0, pp. 194-201.</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Wal, J.F., Moons, A.M. &amp; Cornelissen, H.J. 1991, "Indoor air quality in renovated Dutch homes", </w:t>
      </w:r>
      <w:r w:rsidRPr="00657189">
        <w:rPr>
          <w:rFonts w:ascii="Arial Unicode MS" w:eastAsia="Arial Unicode MS" w:hAnsi="Arial Unicode MS" w:cs="Arial Unicode MS"/>
          <w:i/>
          <w:iCs/>
          <w:sz w:val="20"/>
        </w:rPr>
        <w:t xml:space="preserve">Indoor air, </w:t>
      </w:r>
      <w:r w:rsidRPr="00657189">
        <w:rPr>
          <w:rFonts w:ascii="Arial Unicode MS" w:eastAsia="Arial Unicode MS" w:hAnsi="Arial Unicode MS" w:cs="Arial Unicode MS"/>
          <w:sz w:val="20"/>
        </w:rPr>
        <w:t>vol. 1, no. 4, pp. 621-633.</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World Health Organisation 2009, </w:t>
      </w:r>
      <w:r w:rsidRPr="00657189">
        <w:rPr>
          <w:rFonts w:ascii="Arial Unicode MS" w:eastAsia="Arial Unicode MS" w:hAnsi="Arial Unicode MS" w:cs="Arial Unicode MS"/>
          <w:i/>
          <w:iCs/>
          <w:sz w:val="20"/>
        </w:rPr>
        <w:t>WHO Guidelines for Indoor Air Quality, Dampness and Mould</w:t>
      </w:r>
      <w:r w:rsidRPr="00657189">
        <w:rPr>
          <w:rFonts w:ascii="Arial Unicode MS" w:eastAsia="Arial Unicode MS" w:hAnsi="Arial Unicode MS" w:cs="Arial Unicode MS"/>
          <w:sz w:val="20"/>
        </w:rPr>
        <w:t>, Druckpartner Moser, Germany.</w:t>
      </w:r>
    </w:p>
    <w:p w:rsidR="00657189" w:rsidRPr="00657189" w:rsidRDefault="00657189" w:rsidP="00657189">
      <w:pPr>
        <w:pStyle w:val="NormalWeb"/>
        <w:ind w:left="450" w:hanging="450"/>
        <w:rPr>
          <w:rFonts w:ascii="Arial Unicode MS" w:eastAsia="Arial Unicode MS" w:hAnsi="Arial Unicode MS" w:cs="Arial Unicode MS"/>
          <w:sz w:val="20"/>
        </w:rPr>
      </w:pPr>
      <w:r w:rsidRPr="00657189">
        <w:rPr>
          <w:rFonts w:ascii="Arial Unicode MS" w:eastAsia="Arial Unicode MS" w:hAnsi="Arial Unicode MS" w:cs="Arial Unicode MS"/>
          <w:sz w:val="20"/>
        </w:rPr>
        <w:t xml:space="preserve">Yu, C.W.F. &amp; Kim, J.T. 2012, "Low-carbon housings and indoor air quality", </w:t>
      </w:r>
      <w:r w:rsidRPr="00657189">
        <w:rPr>
          <w:rFonts w:ascii="Arial Unicode MS" w:eastAsia="Arial Unicode MS" w:hAnsi="Arial Unicode MS" w:cs="Arial Unicode MS"/>
          <w:i/>
          <w:iCs/>
          <w:sz w:val="20"/>
        </w:rPr>
        <w:t xml:space="preserve">Indoor and Built Environment, </w:t>
      </w:r>
      <w:r w:rsidRPr="00657189">
        <w:rPr>
          <w:rFonts w:ascii="Arial Unicode MS" w:eastAsia="Arial Unicode MS" w:hAnsi="Arial Unicode MS" w:cs="Arial Unicode MS"/>
          <w:sz w:val="20"/>
        </w:rPr>
        <w:t>vol. 21, no. 1, pp. 5-15.</w:t>
      </w:r>
    </w:p>
    <w:p w:rsidR="00A75A0B" w:rsidRPr="00000E26" w:rsidRDefault="00657189" w:rsidP="00A43625">
      <w:pPr>
        <w:pStyle w:val="NormalWeb"/>
        <w:ind w:left="450" w:hanging="450"/>
      </w:pPr>
      <w:r w:rsidRPr="00657189">
        <w:rPr>
          <w:rFonts w:ascii="Arial Unicode MS" w:eastAsia="Arial Unicode MS" w:hAnsi="Arial Unicode MS" w:cs="Arial Unicode MS"/>
          <w:sz w:val="20"/>
        </w:rPr>
        <w:t xml:space="preserve">Zero carbon hub &amp; NHBC 2013, </w:t>
      </w:r>
      <w:r w:rsidRPr="00657189">
        <w:rPr>
          <w:rFonts w:ascii="Arial Unicode MS" w:eastAsia="Arial Unicode MS" w:hAnsi="Arial Unicode MS" w:cs="Arial Unicode MS"/>
          <w:i/>
          <w:iCs/>
          <w:sz w:val="20"/>
        </w:rPr>
        <w:t>Zero carbon strategies for tomorrows new homes, Milton Keynes: Zero carbon hub &amp; NHBC foundation</w:t>
      </w:r>
      <w:r w:rsidRPr="00657189">
        <w:rPr>
          <w:rFonts w:ascii="Arial Unicode MS" w:eastAsia="Arial Unicode MS" w:hAnsi="Arial Unicode MS" w:cs="Arial Unicode MS"/>
          <w:sz w:val="20"/>
        </w:rPr>
        <w:t>, Zero carbon hub; NHBC foundation, Milton Keynes.</w:t>
      </w:r>
      <w:r w:rsidR="007F40FF">
        <w:fldChar w:fldCharType="end"/>
      </w:r>
    </w:p>
    <w:sectPr w:rsidR="00A75A0B" w:rsidRPr="00000E26" w:rsidSect="0024105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43" w:rsidRDefault="00475043" w:rsidP="003F5352">
      <w:r>
        <w:separator/>
      </w:r>
    </w:p>
  </w:endnote>
  <w:endnote w:type="continuationSeparator" w:id="0">
    <w:p w:rsidR="00475043" w:rsidRDefault="00475043" w:rsidP="003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imes New Roman PS MT">
    <w:panose1 w:val="00000000000000000000"/>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25265"/>
      <w:docPartObj>
        <w:docPartGallery w:val="Page Numbers (Bottom of Page)"/>
        <w:docPartUnique/>
      </w:docPartObj>
    </w:sdtPr>
    <w:sdtEndPr/>
    <w:sdtContent>
      <w:p w:rsidR="00FC111A" w:rsidRDefault="00475043">
        <w:pPr>
          <w:pStyle w:val="Footer"/>
          <w:jc w:val="right"/>
        </w:pPr>
        <w:r>
          <w:fldChar w:fldCharType="begin"/>
        </w:r>
        <w:r>
          <w:instrText xml:space="preserve"> PAGE   \*</w:instrText>
        </w:r>
        <w:r>
          <w:instrText xml:space="preserve"> MERGEFORMAT </w:instrText>
        </w:r>
        <w:r>
          <w:fldChar w:fldCharType="separate"/>
        </w:r>
        <w:r w:rsidR="00C70487">
          <w:rPr>
            <w:noProof/>
          </w:rPr>
          <w:t>1</w:t>
        </w:r>
        <w:r>
          <w:rPr>
            <w:noProof/>
          </w:rPr>
          <w:fldChar w:fldCharType="end"/>
        </w:r>
      </w:p>
    </w:sdtContent>
  </w:sdt>
  <w:p w:rsidR="00FC111A" w:rsidRDefault="00FC1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43" w:rsidRDefault="00475043" w:rsidP="003F5352">
      <w:r>
        <w:separator/>
      </w:r>
    </w:p>
  </w:footnote>
  <w:footnote w:type="continuationSeparator" w:id="0">
    <w:p w:rsidR="00475043" w:rsidRDefault="00475043" w:rsidP="003F5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1">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D7628A"/>
    <w:multiLevelType w:val="multilevel"/>
    <w:tmpl w:val="5D78290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8B32E5"/>
    <w:multiLevelType w:val="multilevel"/>
    <w:tmpl w:val="B706E490"/>
    <w:lvl w:ilvl="0">
      <w:start w:val="1"/>
      <w:numFmt w:val="decimal"/>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4">
    <w:nsid w:val="132C3D81"/>
    <w:multiLevelType w:val="multilevel"/>
    <w:tmpl w:val="5B08B6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6D2743"/>
    <w:multiLevelType w:val="multilevel"/>
    <w:tmpl w:val="463E4DA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nsid w:val="25B12E59"/>
    <w:multiLevelType w:val="multilevel"/>
    <w:tmpl w:val="7B2A95F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FB520E"/>
    <w:multiLevelType w:val="multilevel"/>
    <w:tmpl w:val="96744D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C47AA7"/>
    <w:multiLevelType w:val="multilevel"/>
    <w:tmpl w:val="127EC91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E9A61C3"/>
    <w:multiLevelType w:val="multilevel"/>
    <w:tmpl w:val="59C088D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6984D5B"/>
    <w:multiLevelType w:val="multilevel"/>
    <w:tmpl w:val="45566C5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3">
    <w:nsid w:val="70EB4140"/>
    <w:multiLevelType w:val="multilevel"/>
    <w:tmpl w:val="3CC0EF1A"/>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72354B1"/>
    <w:multiLevelType w:val="multilevel"/>
    <w:tmpl w:val="D8D63F8C"/>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B274BC8"/>
    <w:multiLevelType w:val="multilevel"/>
    <w:tmpl w:val="ECECD2E8"/>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7">
    <w:nsid w:val="7D9521C8"/>
    <w:multiLevelType w:val="multilevel"/>
    <w:tmpl w:val="8BE8B38E"/>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abstractNumId w:val="16"/>
  </w:num>
  <w:num w:numId="2">
    <w:abstractNumId w:val="15"/>
  </w:num>
  <w:num w:numId="3">
    <w:abstractNumId w:val="17"/>
  </w:num>
  <w:num w:numId="4">
    <w:abstractNumId w:val="1"/>
  </w:num>
  <w:num w:numId="5">
    <w:abstractNumId w:val="0"/>
  </w:num>
  <w:num w:numId="6">
    <w:abstractNumId w:val="6"/>
  </w:num>
  <w:num w:numId="7">
    <w:abstractNumId w:val="12"/>
  </w:num>
  <w:num w:numId="8">
    <w:abstractNumId w:val="3"/>
  </w:num>
  <w:num w:numId="9">
    <w:abstractNumId w:val="5"/>
  </w:num>
  <w:num w:numId="10">
    <w:abstractNumId w:val="7"/>
  </w:num>
  <w:num w:numId="11">
    <w:abstractNumId w:val="4"/>
  </w:num>
  <w:num w:numId="12">
    <w:abstractNumId w:val="10"/>
  </w:num>
  <w:num w:numId="13">
    <w:abstractNumId w:val="8"/>
  </w:num>
  <w:num w:numId="14">
    <w:abstractNumId w:val="9"/>
  </w:num>
  <w:num w:numId="15">
    <w:abstractNumId w:val="11"/>
  </w:num>
  <w:num w:numId="16">
    <w:abstractNumId w:val="2"/>
  </w:num>
  <w:num w:numId="17">
    <w:abstractNumId w:val="14"/>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4D"/>
    <w:rsid w:val="0000006C"/>
    <w:rsid w:val="00000E26"/>
    <w:rsid w:val="00004B79"/>
    <w:rsid w:val="000079E0"/>
    <w:rsid w:val="00007B04"/>
    <w:rsid w:val="00010468"/>
    <w:rsid w:val="00011B80"/>
    <w:rsid w:val="00011EB0"/>
    <w:rsid w:val="00020677"/>
    <w:rsid w:val="00020E48"/>
    <w:rsid w:val="000211F2"/>
    <w:rsid w:val="0003409E"/>
    <w:rsid w:val="000340F1"/>
    <w:rsid w:val="0003412A"/>
    <w:rsid w:val="0003631A"/>
    <w:rsid w:val="00040A88"/>
    <w:rsid w:val="00040CDB"/>
    <w:rsid w:val="00040DC1"/>
    <w:rsid w:val="000412A8"/>
    <w:rsid w:val="0005323F"/>
    <w:rsid w:val="00056E72"/>
    <w:rsid w:val="000570A8"/>
    <w:rsid w:val="00062AC9"/>
    <w:rsid w:val="00071DE2"/>
    <w:rsid w:val="00072475"/>
    <w:rsid w:val="0007252F"/>
    <w:rsid w:val="0007602E"/>
    <w:rsid w:val="0007699E"/>
    <w:rsid w:val="00083394"/>
    <w:rsid w:val="00090AEF"/>
    <w:rsid w:val="0009161B"/>
    <w:rsid w:val="000950AC"/>
    <w:rsid w:val="0009611E"/>
    <w:rsid w:val="00096AD6"/>
    <w:rsid w:val="000A1F6C"/>
    <w:rsid w:val="000A498E"/>
    <w:rsid w:val="000A7FF1"/>
    <w:rsid w:val="000B0A5A"/>
    <w:rsid w:val="000B1E65"/>
    <w:rsid w:val="000C5660"/>
    <w:rsid w:val="000C60F4"/>
    <w:rsid w:val="000D1DBB"/>
    <w:rsid w:val="000D3718"/>
    <w:rsid w:val="000D78C0"/>
    <w:rsid w:val="000D7F34"/>
    <w:rsid w:val="000E0FA4"/>
    <w:rsid w:val="000E1736"/>
    <w:rsid w:val="000E1B87"/>
    <w:rsid w:val="000E4994"/>
    <w:rsid w:val="000E501B"/>
    <w:rsid w:val="000F6D7C"/>
    <w:rsid w:val="00112424"/>
    <w:rsid w:val="00115E2F"/>
    <w:rsid w:val="0012103A"/>
    <w:rsid w:val="001210EB"/>
    <w:rsid w:val="00131C49"/>
    <w:rsid w:val="00141CCF"/>
    <w:rsid w:val="0014353A"/>
    <w:rsid w:val="001454E3"/>
    <w:rsid w:val="00151E57"/>
    <w:rsid w:val="00152D35"/>
    <w:rsid w:val="00156B40"/>
    <w:rsid w:val="0017066F"/>
    <w:rsid w:val="00173221"/>
    <w:rsid w:val="00182200"/>
    <w:rsid w:val="00196E54"/>
    <w:rsid w:val="001970C9"/>
    <w:rsid w:val="001A0211"/>
    <w:rsid w:val="001A2FAA"/>
    <w:rsid w:val="001A4E99"/>
    <w:rsid w:val="001B0BC5"/>
    <w:rsid w:val="001C2DBA"/>
    <w:rsid w:val="001C41F7"/>
    <w:rsid w:val="001C7875"/>
    <w:rsid w:val="001D28F6"/>
    <w:rsid w:val="001D52EA"/>
    <w:rsid w:val="001D7622"/>
    <w:rsid w:val="001D775C"/>
    <w:rsid w:val="001D7F09"/>
    <w:rsid w:val="001E038D"/>
    <w:rsid w:val="001E2FC8"/>
    <w:rsid w:val="001E32C1"/>
    <w:rsid w:val="001E6CA7"/>
    <w:rsid w:val="001F5474"/>
    <w:rsid w:val="001F7572"/>
    <w:rsid w:val="00201674"/>
    <w:rsid w:val="002041A0"/>
    <w:rsid w:val="00213E7A"/>
    <w:rsid w:val="00222C78"/>
    <w:rsid w:val="002358D8"/>
    <w:rsid w:val="002366E2"/>
    <w:rsid w:val="002368A6"/>
    <w:rsid w:val="00241051"/>
    <w:rsid w:val="0024147F"/>
    <w:rsid w:val="002426DC"/>
    <w:rsid w:val="00245C7A"/>
    <w:rsid w:val="00254C05"/>
    <w:rsid w:val="00254F8B"/>
    <w:rsid w:val="00255A5C"/>
    <w:rsid w:val="00257C98"/>
    <w:rsid w:val="002621FC"/>
    <w:rsid w:val="0027314A"/>
    <w:rsid w:val="00284637"/>
    <w:rsid w:val="00284DA5"/>
    <w:rsid w:val="002A7F19"/>
    <w:rsid w:val="002B6EA1"/>
    <w:rsid w:val="002C0877"/>
    <w:rsid w:val="002E3FB6"/>
    <w:rsid w:val="002E714C"/>
    <w:rsid w:val="002F38C8"/>
    <w:rsid w:val="002F4515"/>
    <w:rsid w:val="002F7918"/>
    <w:rsid w:val="0031242E"/>
    <w:rsid w:val="00313DBE"/>
    <w:rsid w:val="003173A0"/>
    <w:rsid w:val="003251D0"/>
    <w:rsid w:val="00332DCA"/>
    <w:rsid w:val="00335B3C"/>
    <w:rsid w:val="00342EFE"/>
    <w:rsid w:val="00346FC2"/>
    <w:rsid w:val="003535A6"/>
    <w:rsid w:val="0035388C"/>
    <w:rsid w:val="003576C0"/>
    <w:rsid w:val="00363D5C"/>
    <w:rsid w:val="00366689"/>
    <w:rsid w:val="00370D1C"/>
    <w:rsid w:val="003713CC"/>
    <w:rsid w:val="0037189C"/>
    <w:rsid w:val="00372199"/>
    <w:rsid w:val="00377113"/>
    <w:rsid w:val="00377E1E"/>
    <w:rsid w:val="003843B3"/>
    <w:rsid w:val="0038526C"/>
    <w:rsid w:val="00391518"/>
    <w:rsid w:val="003925DA"/>
    <w:rsid w:val="00394EA0"/>
    <w:rsid w:val="003A1E8E"/>
    <w:rsid w:val="003A4CC1"/>
    <w:rsid w:val="003B0AE2"/>
    <w:rsid w:val="003B1A2C"/>
    <w:rsid w:val="003C1ABA"/>
    <w:rsid w:val="003C21BD"/>
    <w:rsid w:val="003C3AB2"/>
    <w:rsid w:val="003D06FF"/>
    <w:rsid w:val="003D27A6"/>
    <w:rsid w:val="003D7F0B"/>
    <w:rsid w:val="003E4719"/>
    <w:rsid w:val="003E5B7F"/>
    <w:rsid w:val="003E7FC1"/>
    <w:rsid w:val="003F2A9B"/>
    <w:rsid w:val="003F3FE2"/>
    <w:rsid w:val="003F5352"/>
    <w:rsid w:val="003F748F"/>
    <w:rsid w:val="00401F54"/>
    <w:rsid w:val="0040218A"/>
    <w:rsid w:val="0040306D"/>
    <w:rsid w:val="00407AB6"/>
    <w:rsid w:val="00412542"/>
    <w:rsid w:val="004175CD"/>
    <w:rsid w:val="004202E3"/>
    <w:rsid w:val="0042259C"/>
    <w:rsid w:val="004242B0"/>
    <w:rsid w:val="00424513"/>
    <w:rsid w:val="0043038B"/>
    <w:rsid w:val="00441C2C"/>
    <w:rsid w:val="0044653E"/>
    <w:rsid w:val="004503DE"/>
    <w:rsid w:val="00452041"/>
    <w:rsid w:val="0045238D"/>
    <w:rsid w:val="00452397"/>
    <w:rsid w:val="00453850"/>
    <w:rsid w:val="0045644E"/>
    <w:rsid w:val="00456988"/>
    <w:rsid w:val="0045700C"/>
    <w:rsid w:val="00460C9C"/>
    <w:rsid w:val="00462989"/>
    <w:rsid w:val="00462F79"/>
    <w:rsid w:val="00463816"/>
    <w:rsid w:val="0047119E"/>
    <w:rsid w:val="00472335"/>
    <w:rsid w:val="004736C5"/>
    <w:rsid w:val="00474D16"/>
    <w:rsid w:val="00475043"/>
    <w:rsid w:val="004815E9"/>
    <w:rsid w:val="00484A0D"/>
    <w:rsid w:val="004854FF"/>
    <w:rsid w:val="00491C4E"/>
    <w:rsid w:val="004941C4"/>
    <w:rsid w:val="004A0869"/>
    <w:rsid w:val="004C02F1"/>
    <w:rsid w:val="004C0A47"/>
    <w:rsid w:val="004C7E5B"/>
    <w:rsid w:val="004D01A4"/>
    <w:rsid w:val="004D3B1F"/>
    <w:rsid w:val="004D71B9"/>
    <w:rsid w:val="004E00DA"/>
    <w:rsid w:val="004E3B8B"/>
    <w:rsid w:val="004E4D69"/>
    <w:rsid w:val="004F3328"/>
    <w:rsid w:val="005038BC"/>
    <w:rsid w:val="00510DAF"/>
    <w:rsid w:val="0051135D"/>
    <w:rsid w:val="00513A08"/>
    <w:rsid w:val="00514767"/>
    <w:rsid w:val="00514F16"/>
    <w:rsid w:val="005160F9"/>
    <w:rsid w:val="00531A05"/>
    <w:rsid w:val="00532A5F"/>
    <w:rsid w:val="00533C75"/>
    <w:rsid w:val="00543A5F"/>
    <w:rsid w:val="00553F45"/>
    <w:rsid w:val="005551F5"/>
    <w:rsid w:val="00555FBA"/>
    <w:rsid w:val="0055777A"/>
    <w:rsid w:val="0056579F"/>
    <w:rsid w:val="005717EA"/>
    <w:rsid w:val="005743E0"/>
    <w:rsid w:val="00582018"/>
    <w:rsid w:val="005838FE"/>
    <w:rsid w:val="005926C0"/>
    <w:rsid w:val="00593889"/>
    <w:rsid w:val="00593B16"/>
    <w:rsid w:val="00595375"/>
    <w:rsid w:val="00595A1D"/>
    <w:rsid w:val="005A39B5"/>
    <w:rsid w:val="005A501A"/>
    <w:rsid w:val="005A5513"/>
    <w:rsid w:val="005B17F2"/>
    <w:rsid w:val="005B2CA1"/>
    <w:rsid w:val="005B44BD"/>
    <w:rsid w:val="005B62AA"/>
    <w:rsid w:val="005B6815"/>
    <w:rsid w:val="005C2052"/>
    <w:rsid w:val="005C7227"/>
    <w:rsid w:val="005D2483"/>
    <w:rsid w:val="005D403F"/>
    <w:rsid w:val="005D53EE"/>
    <w:rsid w:val="005D62D0"/>
    <w:rsid w:val="005D7D3A"/>
    <w:rsid w:val="005E2660"/>
    <w:rsid w:val="005E2A36"/>
    <w:rsid w:val="005E30AB"/>
    <w:rsid w:val="005E608F"/>
    <w:rsid w:val="005F7B60"/>
    <w:rsid w:val="006010B9"/>
    <w:rsid w:val="006029EE"/>
    <w:rsid w:val="00606D46"/>
    <w:rsid w:val="006103CA"/>
    <w:rsid w:val="00614E8A"/>
    <w:rsid w:val="00617A13"/>
    <w:rsid w:val="0062252C"/>
    <w:rsid w:val="00626F3B"/>
    <w:rsid w:val="006271E2"/>
    <w:rsid w:val="006316C7"/>
    <w:rsid w:val="00632F9E"/>
    <w:rsid w:val="00633EBF"/>
    <w:rsid w:val="00636021"/>
    <w:rsid w:val="00640415"/>
    <w:rsid w:val="00643A42"/>
    <w:rsid w:val="00644F7C"/>
    <w:rsid w:val="00657189"/>
    <w:rsid w:val="00664380"/>
    <w:rsid w:val="00664F7E"/>
    <w:rsid w:val="00670E4B"/>
    <w:rsid w:val="0067161C"/>
    <w:rsid w:val="00676A1E"/>
    <w:rsid w:val="0068278C"/>
    <w:rsid w:val="00683F3A"/>
    <w:rsid w:val="00684055"/>
    <w:rsid w:val="00687643"/>
    <w:rsid w:val="00696A4E"/>
    <w:rsid w:val="006B52D7"/>
    <w:rsid w:val="006B6F6F"/>
    <w:rsid w:val="006C1B6C"/>
    <w:rsid w:val="006C3EC7"/>
    <w:rsid w:val="006C6978"/>
    <w:rsid w:val="006D16B9"/>
    <w:rsid w:val="006D33D9"/>
    <w:rsid w:val="006D5300"/>
    <w:rsid w:val="006E1E26"/>
    <w:rsid w:val="006E3042"/>
    <w:rsid w:val="006E67C7"/>
    <w:rsid w:val="006F192D"/>
    <w:rsid w:val="006F4D7E"/>
    <w:rsid w:val="006F617B"/>
    <w:rsid w:val="006F63F5"/>
    <w:rsid w:val="006F66E0"/>
    <w:rsid w:val="00701432"/>
    <w:rsid w:val="00707A28"/>
    <w:rsid w:val="00710EA7"/>
    <w:rsid w:val="00712E2D"/>
    <w:rsid w:val="00716D64"/>
    <w:rsid w:val="007206CD"/>
    <w:rsid w:val="00721CB0"/>
    <w:rsid w:val="0072360B"/>
    <w:rsid w:val="00727038"/>
    <w:rsid w:val="007336FA"/>
    <w:rsid w:val="00735340"/>
    <w:rsid w:val="00736030"/>
    <w:rsid w:val="0074327F"/>
    <w:rsid w:val="00746F6C"/>
    <w:rsid w:val="00747FE0"/>
    <w:rsid w:val="00750E96"/>
    <w:rsid w:val="00751D57"/>
    <w:rsid w:val="00755B4E"/>
    <w:rsid w:val="00755C7E"/>
    <w:rsid w:val="007576E4"/>
    <w:rsid w:val="00767A0D"/>
    <w:rsid w:val="0079152E"/>
    <w:rsid w:val="007942D4"/>
    <w:rsid w:val="007967EF"/>
    <w:rsid w:val="007A10E4"/>
    <w:rsid w:val="007A2961"/>
    <w:rsid w:val="007A2B58"/>
    <w:rsid w:val="007A66D5"/>
    <w:rsid w:val="007A6839"/>
    <w:rsid w:val="007B235E"/>
    <w:rsid w:val="007B4BBA"/>
    <w:rsid w:val="007C0B4C"/>
    <w:rsid w:val="007D3A41"/>
    <w:rsid w:val="007D4CFB"/>
    <w:rsid w:val="007D54AF"/>
    <w:rsid w:val="007E4CAC"/>
    <w:rsid w:val="007F40FF"/>
    <w:rsid w:val="007F6F39"/>
    <w:rsid w:val="0080338D"/>
    <w:rsid w:val="00812070"/>
    <w:rsid w:val="00817920"/>
    <w:rsid w:val="00820F06"/>
    <w:rsid w:val="00821FFC"/>
    <w:rsid w:val="00826F03"/>
    <w:rsid w:val="008273B5"/>
    <w:rsid w:val="008273F0"/>
    <w:rsid w:val="0083225E"/>
    <w:rsid w:val="008326C4"/>
    <w:rsid w:val="00832B0B"/>
    <w:rsid w:val="008379EC"/>
    <w:rsid w:val="00851E15"/>
    <w:rsid w:val="00854363"/>
    <w:rsid w:val="00867032"/>
    <w:rsid w:val="008727D0"/>
    <w:rsid w:val="00873117"/>
    <w:rsid w:val="00873669"/>
    <w:rsid w:val="00875B7A"/>
    <w:rsid w:val="008856B2"/>
    <w:rsid w:val="00891E92"/>
    <w:rsid w:val="00892483"/>
    <w:rsid w:val="00893C89"/>
    <w:rsid w:val="00894BD4"/>
    <w:rsid w:val="008A009F"/>
    <w:rsid w:val="008A0C66"/>
    <w:rsid w:val="008A1C87"/>
    <w:rsid w:val="008A4EE4"/>
    <w:rsid w:val="008A5A81"/>
    <w:rsid w:val="008B4217"/>
    <w:rsid w:val="008C20F2"/>
    <w:rsid w:val="008C506D"/>
    <w:rsid w:val="008C7C4F"/>
    <w:rsid w:val="008C7FE2"/>
    <w:rsid w:val="008D0BD1"/>
    <w:rsid w:val="008D3A73"/>
    <w:rsid w:val="008E0C83"/>
    <w:rsid w:val="008E25EC"/>
    <w:rsid w:val="008E29C0"/>
    <w:rsid w:val="008E32FD"/>
    <w:rsid w:val="008E38F8"/>
    <w:rsid w:val="008E3A3B"/>
    <w:rsid w:val="008E5A77"/>
    <w:rsid w:val="008E7F44"/>
    <w:rsid w:val="008F1F8B"/>
    <w:rsid w:val="008F502C"/>
    <w:rsid w:val="008F6D2E"/>
    <w:rsid w:val="00900142"/>
    <w:rsid w:val="00900168"/>
    <w:rsid w:val="00900D95"/>
    <w:rsid w:val="00901CBA"/>
    <w:rsid w:val="0090275B"/>
    <w:rsid w:val="00913398"/>
    <w:rsid w:val="00920916"/>
    <w:rsid w:val="00921AD0"/>
    <w:rsid w:val="00923005"/>
    <w:rsid w:val="0092303C"/>
    <w:rsid w:val="00931DF3"/>
    <w:rsid w:val="00940E60"/>
    <w:rsid w:val="0094140B"/>
    <w:rsid w:val="00951FA4"/>
    <w:rsid w:val="00960366"/>
    <w:rsid w:val="0096048E"/>
    <w:rsid w:val="009633F9"/>
    <w:rsid w:val="00963CF1"/>
    <w:rsid w:val="009679F5"/>
    <w:rsid w:val="00976036"/>
    <w:rsid w:val="00981723"/>
    <w:rsid w:val="00981A1C"/>
    <w:rsid w:val="00983D77"/>
    <w:rsid w:val="00985198"/>
    <w:rsid w:val="0098726B"/>
    <w:rsid w:val="00992A9E"/>
    <w:rsid w:val="009934D3"/>
    <w:rsid w:val="00993C30"/>
    <w:rsid w:val="009A07B7"/>
    <w:rsid w:val="009A36A9"/>
    <w:rsid w:val="009A4019"/>
    <w:rsid w:val="009A71E0"/>
    <w:rsid w:val="009B5EC2"/>
    <w:rsid w:val="009B7BFD"/>
    <w:rsid w:val="009C0E15"/>
    <w:rsid w:val="009C1043"/>
    <w:rsid w:val="009C4800"/>
    <w:rsid w:val="009D09CF"/>
    <w:rsid w:val="009D7AEC"/>
    <w:rsid w:val="009E2B39"/>
    <w:rsid w:val="009E5834"/>
    <w:rsid w:val="009F32A1"/>
    <w:rsid w:val="009F3907"/>
    <w:rsid w:val="009F4B75"/>
    <w:rsid w:val="009F6CD5"/>
    <w:rsid w:val="009F718A"/>
    <w:rsid w:val="00A009D2"/>
    <w:rsid w:val="00A038DD"/>
    <w:rsid w:val="00A04E56"/>
    <w:rsid w:val="00A06CA6"/>
    <w:rsid w:val="00A13192"/>
    <w:rsid w:val="00A14210"/>
    <w:rsid w:val="00A22518"/>
    <w:rsid w:val="00A25E76"/>
    <w:rsid w:val="00A26C4C"/>
    <w:rsid w:val="00A27743"/>
    <w:rsid w:val="00A43625"/>
    <w:rsid w:val="00A47BD7"/>
    <w:rsid w:val="00A50599"/>
    <w:rsid w:val="00A546B2"/>
    <w:rsid w:val="00A559F6"/>
    <w:rsid w:val="00A579C8"/>
    <w:rsid w:val="00A61CDC"/>
    <w:rsid w:val="00A678D9"/>
    <w:rsid w:val="00A75A0B"/>
    <w:rsid w:val="00A808FD"/>
    <w:rsid w:val="00A82183"/>
    <w:rsid w:val="00A83FAE"/>
    <w:rsid w:val="00A87164"/>
    <w:rsid w:val="00A876E0"/>
    <w:rsid w:val="00A90623"/>
    <w:rsid w:val="00AA6F93"/>
    <w:rsid w:val="00AB2C5A"/>
    <w:rsid w:val="00AB53D5"/>
    <w:rsid w:val="00AB5D74"/>
    <w:rsid w:val="00AC54C7"/>
    <w:rsid w:val="00AC655B"/>
    <w:rsid w:val="00AD5BA5"/>
    <w:rsid w:val="00AD639D"/>
    <w:rsid w:val="00AE4B1F"/>
    <w:rsid w:val="00AE5ABE"/>
    <w:rsid w:val="00AE5EB2"/>
    <w:rsid w:val="00AE6D4F"/>
    <w:rsid w:val="00AF0C6D"/>
    <w:rsid w:val="00AF33AE"/>
    <w:rsid w:val="00AF70F5"/>
    <w:rsid w:val="00B04CC5"/>
    <w:rsid w:val="00B06543"/>
    <w:rsid w:val="00B114D6"/>
    <w:rsid w:val="00B1267A"/>
    <w:rsid w:val="00B2292B"/>
    <w:rsid w:val="00B23FC6"/>
    <w:rsid w:val="00B25FDC"/>
    <w:rsid w:val="00B27957"/>
    <w:rsid w:val="00B31091"/>
    <w:rsid w:val="00B317BD"/>
    <w:rsid w:val="00B36547"/>
    <w:rsid w:val="00B4109E"/>
    <w:rsid w:val="00B41D96"/>
    <w:rsid w:val="00B42A47"/>
    <w:rsid w:val="00B477AF"/>
    <w:rsid w:val="00B50AFD"/>
    <w:rsid w:val="00B51554"/>
    <w:rsid w:val="00B52786"/>
    <w:rsid w:val="00B52A0A"/>
    <w:rsid w:val="00B53F65"/>
    <w:rsid w:val="00B5675D"/>
    <w:rsid w:val="00B56AF6"/>
    <w:rsid w:val="00B605A4"/>
    <w:rsid w:val="00B61EDB"/>
    <w:rsid w:val="00B627BB"/>
    <w:rsid w:val="00B65317"/>
    <w:rsid w:val="00B722DF"/>
    <w:rsid w:val="00B73802"/>
    <w:rsid w:val="00B74EBA"/>
    <w:rsid w:val="00B85F9D"/>
    <w:rsid w:val="00B9734F"/>
    <w:rsid w:val="00BA2B47"/>
    <w:rsid w:val="00BA37A4"/>
    <w:rsid w:val="00BB0759"/>
    <w:rsid w:val="00BB7610"/>
    <w:rsid w:val="00BC0C6A"/>
    <w:rsid w:val="00BC3AFD"/>
    <w:rsid w:val="00BC4D97"/>
    <w:rsid w:val="00BC56B2"/>
    <w:rsid w:val="00BD366F"/>
    <w:rsid w:val="00BD3C9F"/>
    <w:rsid w:val="00BD589F"/>
    <w:rsid w:val="00BD7553"/>
    <w:rsid w:val="00BE126B"/>
    <w:rsid w:val="00BE387A"/>
    <w:rsid w:val="00BE615F"/>
    <w:rsid w:val="00BE6F5B"/>
    <w:rsid w:val="00BE7027"/>
    <w:rsid w:val="00BF0524"/>
    <w:rsid w:val="00BF27E6"/>
    <w:rsid w:val="00BF3F4C"/>
    <w:rsid w:val="00BF60D8"/>
    <w:rsid w:val="00BF7611"/>
    <w:rsid w:val="00BF7F77"/>
    <w:rsid w:val="00C07CE1"/>
    <w:rsid w:val="00C158D0"/>
    <w:rsid w:val="00C205D8"/>
    <w:rsid w:val="00C2718A"/>
    <w:rsid w:val="00C37E83"/>
    <w:rsid w:val="00C40390"/>
    <w:rsid w:val="00C442D0"/>
    <w:rsid w:val="00C574B2"/>
    <w:rsid w:val="00C638F8"/>
    <w:rsid w:val="00C63CB3"/>
    <w:rsid w:val="00C67F9C"/>
    <w:rsid w:val="00C70487"/>
    <w:rsid w:val="00C7278A"/>
    <w:rsid w:val="00C733CC"/>
    <w:rsid w:val="00C82214"/>
    <w:rsid w:val="00C846B8"/>
    <w:rsid w:val="00C870F4"/>
    <w:rsid w:val="00C92DDA"/>
    <w:rsid w:val="00C9764D"/>
    <w:rsid w:val="00CA430E"/>
    <w:rsid w:val="00CA7F87"/>
    <w:rsid w:val="00CB4E25"/>
    <w:rsid w:val="00CB55A5"/>
    <w:rsid w:val="00CC2EB1"/>
    <w:rsid w:val="00CD0131"/>
    <w:rsid w:val="00CD08BC"/>
    <w:rsid w:val="00CD2275"/>
    <w:rsid w:val="00CD49D5"/>
    <w:rsid w:val="00CE3FD4"/>
    <w:rsid w:val="00CE4ED0"/>
    <w:rsid w:val="00CF0A77"/>
    <w:rsid w:val="00CF1753"/>
    <w:rsid w:val="00CF531F"/>
    <w:rsid w:val="00CF54C4"/>
    <w:rsid w:val="00D02450"/>
    <w:rsid w:val="00D12412"/>
    <w:rsid w:val="00D16C00"/>
    <w:rsid w:val="00D17294"/>
    <w:rsid w:val="00D216FC"/>
    <w:rsid w:val="00D23BC7"/>
    <w:rsid w:val="00D244F2"/>
    <w:rsid w:val="00D248F5"/>
    <w:rsid w:val="00D25CB6"/>
    <w:rsid w:val="00D304A0"/>
    <w:rsid w:val="00D31B01"/>
    <w:rsid w:val="00D3600A"/>
    <w:rsid w:val="00D41A32"/>
    <w:rsid w:val="00D46611"/>
    <w:rsid w:val="00D466FD"/>
    <w:rsid w:val="00D477CE"/>
    <w:rsid w:val="00D47998"/>
    <w:rsid w:val="00D51716"/>
    <w:rsid w:val="00D53E60"/>
    <w:rsid w:val="00D6053D"/>
    <w:rsid w:val="00D61CE5"/>
    <w:rsid w:val="00D63167"/>
    <w:rsid w:val="00D65EDF"/>
    <w:rsid w:val="00D711D2"/>
    <w:rsid w:val="00D71A07"/>
    <w:rsid w:val="00D71BF3"/>
    <w:rsid w:val="00D73287"/>
    <w:rsid w:val="00D81CE7"/>
    <w:rsid w:val="00D82EF7"/>
    <w:rsid w:val="00D83869"/>
    <w:rsid w:val="00D92C0D"/>
    <w:rsid w:val="00D94700"/>
    <w:rsid w:val="00DA11EF"/>
    <w:rsid w:val="00DA421E"/>
    <w:rsid w:val="00DA794F"/>
    <w:rsid w:val="00DB0A39"/>
    <w:rsid w:val="00DC59F1"/>
    <w:rsid w:val="00DC5C3C"/>
    <w:rsid w:val="00DD4A10"/>
    <w:rsid w:val="00DE2394"/>
    <w:rsid w:val="00DE2D63"/>
    <w:rsid w:val="00DF05C1"/>
    <w:rsid w:val="00DF2385"/>
    <w:rsid w:val="00E0090E"/>
    <w:rsid w:val="00E01634"/>
    <w:rsid w:val="00E04E51"/>
    <w:rsid w:val="00E10E92"/>
    <w:rsid w:val="00E14ABC"/>
    <w:rsid w:val="00E16093"/>
    <w:rsid w:val="00E179CA"/>
    <w:rsid w:val="00E212CA"/>
    <w:rsid w:val="00E361F8"/>
    <w:rsid w:val="00E40E9E"/>
    <w:rsid w:val="00E41C90"/>
    <w:rsid w:val="00E46D99"/>
    <w:rsid w:val="00E53303"/>
    <w:rsid w:val="00E564A1"/>
    <w:rsid w:val="00E5665C"/>
    <w:rsid w:val="00E56D22"/>
    <w:rsid w:val="00E70B11"/>
    <w:rsid w:val="00E74241"/>
    <w:rsid w:val="00E77006"/>
    <w:rsid w:val="00E77FBD"/>
    <w:rsid w:val="00E81CBF"/>
    <w:rsid w:val="00E8261A"/>
    <w:rsid w:val="00E9104D"/>
    <w:rsid w:val="00E957C0"/>
    <w:rsid w:val="00E96AC6"/>
    <w:rsid w:val="00EA1B27"/>
    <w:rsid w:val="00EA4FC6"/>
    <w:rsid w:val="00EB17FC"/>
    <w:rsid w:val="00EB6701"/>
    <w:rsid w:val="00EC16B8"/>
    <w:rsid w:val="00EC297C"/>
    <w:rsid w:val="00ED0272"/>
    <w:rsid w:val="00ED6FD5"/>
    <w:rsid w:val="00EF3AFC"/>
    <w:rsid w:val="00EF3F05"/>
    <w:rsid w:val="00EF7B73"/>
    <w:rsid w:val="00F01201"/>
    <w:rsid w:val="00F14F66"/>
    <w:rsid w:val="00F16D36"/>
    <w:rsid w:val="00F21D35"/>
    <w:rsid w:val="00F22DD4"/>
    <w:rsid w:val="00F24789"/>
    <w:rsid w:val="00F31631"/>
    <w:rsid w:val="00F33835"/>
    <w:rsid w:val="00F476EA"/>
    <w:rsid w:val="00F51973"/>
    <w:rsid w:val="00F5232D"/>
    <w:rsid w:val="00F57A92"/>
    <w:rsid w:val="00F61430"/>
    <w:rsid w:val="00F640AC"/>
    <w:rsid w:val="00F712ED"/>
    <w:rsid w:val="00F71507"/>
    <w:rsid w:val="00F74A4C"/>
    <w:rsid w:val="00F75B14"/>
    <w:rsid w:val="00F76A15"/>
    <w:rsid w:val="00F80A8A"/>
    <w:rsid w:val="00F84835"/>
    <w:rsid w:val="00F90611"/>
    <w:rsid w:val="00F919E2"/>
    <w:rsid w:val="00FB3968"/>
    <w:rsid w:val="00FB3BCC"/>
    <w:rsid w:val="00FC111A"/>
    <w:rsid w:val="00FC1C3B"/>
    <w:rsid w:val="00FF1D00"/>
    <w:rsid w:val="00FF34A1"/>
    <w:rsid w:val="00FF5CF9"/>
    <w:rsid w:val="00FF6AB6"/>
    <w:rsid w:val="00FF7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51"/>
    <w:rPr>
      <w:rFonts w:ascii="Arial Unicode MS" w:eastAsia="Times New Roman" w:hAnsi="Arial Unicode MS"/>
      <w:szCs w:val="24"/>
    </w:rPr>
  </w:style>
  <w:style w:type="paragraph" w:styleId="Heading10">
    <w:name w:val="heading 1"/>
    <w:basedOn w:val="Normal"/>
    <w:next w:val="Normal"/>
    <w:link w:val="Heading1Char"/>
    <w:qFormat/>
    <w:rsid w:val="004941C4"/>
    <w:pPr>
      <w:keepNext/>
      <w:keepLines/>
      <w:suppressAutoHyphens/>
      <w:spacing w:before="360" w:after="240" w:line="300" w:lineRule="atLeast"/>
      <w:ind w:left="567" w:hanging="567"/>
      <w:outlineLvl w:val="0"/>
    </w:pPr>
    <w:rPr>
      <w:rFonts w:ascii="Arial" w:hAnsi="Arial"/>
      <w:b/>
      <w:sz w:val="24"/>
    </w:rPr>
  </w:style>
  <w:style w:type="paragraph" w:styleId="Heading20">
    <w:name w:val="heading 2"/>
    <w:basedOn w:val="Normal"/>
    <w:next w:val="Normal"/>
    <w:link w:val="Heading2Char"/>
    <w:qFormat/>
    <w:rsid w:val="00F90611"/>
    <w:pPr>
      <w:keepNext/>
      <w:keepLines/>
      <w:suppressAutoHyphens/>
      <w:spacing w:before="480" w:after="280"/>
      <w:ind w:left="567" w:hanging="567"/>
      <w:outlineLvl w:val="1"/>
    </w:pPr>
    <w:rPr>
      <w:rFonts w:ascii="Arial" w:hAnsi="Arial"/>
      <w:b/>
    </w:rPr>
  </w:style>
  <w:style w:type="paragraph" w:styleId="Heading3">
    <w:name w:val="heading 3"/>
    <w:basedOn w:val="Normal"/>
    <w:next w:val="Normal"/>
    <w:link w:val="Heading3Char"/>
    <w:qFormat/>
    <w:rsid w:val="006029EE"/>
    <w:pPr>
      <w:spacing w:before="480" w:after="120"/>
      <w:outlineLvl w:val="2"/>
    </w:pPr>
    <w:rPr>
      <w:i/>
    </w:rPr>
  </w:style>
  <w:style w:type="paragraph" w:styleId="Heading4">
    <w:name w:val="heading 4"/>
    <w:basedOn w:val="Normal"/>
    <w:next w:val="Normal"/>
    <w:link w:val="Heading4Char"/>
    <w:qFormat/>
    <w:rsid w:val="00C9764D"/>
    <w:pPr>
      <w:spacing w:before="240"/>
      <w:outlineLvl w:val="3"/>
    </w:pPr>
  </w:style>
  <w:style w:type="paragraph" w:styleId="Heading5">
    <w:name w:val="heading 5"/>
    <w:basedOn w:val="Normal"/>
    <w:next w:val="Normal"/>
    <w:link w:val="Heading5Char"/>
    <w:qFormat/>
    <w:rsid w:val="00C9764D"/>
    <w:pPr>
      <w:spacing w:before="240"/>
      <w:outlineLvl w:val="4"/>
    </w:pPr>
  </w:style>
  <w:style w:type="paragraph" w:styleId="Heading6">
    <w:name w:val="heading 6"/>
    <w:basedOn w:val="Normal"/>
    <w:next w:val="Normal"/>
    <w:link w:val="Heading6Char"/>
    <w:qFormat/>
    <w:rsid w:val="00C9764D"/>
    <w:pPr>
      <w:spacing w:before="240"/>
      <w:outlineLvl w:val="5"/>
    </w:pPr>
  </w:style>
  <w:style w:type="paragraph" w:styleId="Heading7">
    <w:name w:val="heading 7"/>
    <w:basedOn w:val="Normal"/>
    <w:next w:val="Normal"/>
    <w:link w:val="Heading7Char"/>
    <w:qFormat/>
    <w:rsid w:val="00C9764D"/>
    <w:pPr>
      <w:spacing w:before="240"/>
      <w:outlineLvl w:val="6"/>
    </w:pPr>
  </w:style>
  <w:style w:type="paragraph" w:styleId="Heading8">
    <w:name w:val="heading 8"/>
    <w:basedOn w:val="Normal"/>
    <w:next w:val="Normal"/>
    <w:link w:val="Heading8Char"/>
    <w:qFormat/>
    <w:rsid w:val="00C9764D"/>
    <w:pPr>
      <w:spacing w:before="240"/>
      <w:outlineLvl w:val="7"/>
    </w:pPr>
  </w:style>
  <w:style w:type="paragraph" w:styleId="Heading9">
    <w:name w:val="heading 9"/>
    <w:basedOn w:val="Normal"/>
    <w:next w:val="Normal"/>
    <w:link w:val="Heading9Char"/>
    <w:qFormat/>
    <w:rsid w:val="00C9764D"/>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rsid w:val="004941C4"/>
    <w:rPr>
      <w:rFonts w:ascii="Arial" w:eastAsia="Times New Roman" w:hAnsi="Arial"/>
      <w:b/>
      <w:sz w:val="24"/>
      <w:szCs w:val="24"/>
    </w:rPr>
  </w:style>
  <w:style w:type="character" w:customStyle="1" w:styleId="Heading2Char">
    <w:name w:val="Heading 2 Char"/>
    <w:link w:val="Heading20"/>
    <w:rsid w:val="00F90611"/>
    <w:rPr>
      <w:rFonts w:ascii="Arial" w:eastAsia="Times New Roman" w:hAnsi="Arial"/>
      <w:b/>
      <w:szCs w:val="24"/>
    </w:rPr>
  </w:style>
  <w:style w:type="character" w:customStyle="1" w:styleId="Heading3Char">
    <w:name w:val="Heading 3 Char"/>
    <w:link w:val="Heading3"/>
    <w:rsid w:val="006029EE"/>
    <w:rPr>
      <w:rFonts w:ascii="Arial Unicode MS" w:eastAsia="Times New Roman" w:hAnsi="Arial Unicode MS"/>
      <w:i/>
      <w:szCs w:val="24"/>
    </w:rPr>
  </w:style>
  <w:style w:type="character" w:customStyle="1" w:styleId="Heading4Char">
    <w:name w:val="Heading 4 Char"/>
    <w:link w:val="Heading4"/>
    <w:rsid w:val="00C9764D"/>
    <w:rPr>
      <w:rFonts w:ascii="Times New Roman" w:eastAsia="Times New Roman" w:hAnsi="Times New Roman" w:cs="Times New Roman"/>
      <w:sz w:val="24"/>
      <w:szCs w:val="24"/>
      <w:lang w:eastAsia="en-GB"/>
    </w:rPr>
  </w:style>
  <w:style w:type="character" w:customStyle="1" w:styleId="Heading5Char">
    <w:name w:val="Heading 5 Char"/>
    <w:link w:val="Heading5"/>
    <w:rsid w:val="00C9764D"/>
    <w:rPr>
      <w:rFonts w:ascii="Times New Roman" w:eastAsia="Times New Roman" w:hAnsi="Times New Roman" w:cs="Times New Roman"/>
      <w:sz w:val="24"/>
      <w:szCs w:val="24"/>
      <w:lang w:eastAsia="en-GB"/>
    </w:rPr>
  </w:style>
  <w:style w:type="character" w:customStyle="1" w:styleId="Heading6Char">
    <w:name w:val="Heading 6 Char"/>
    <w:link w:val="Heading6"/>
    <w:rsid w:val="00C9764D"/>
    <w:rPr>
      <w:rFonts w:ascii="Times New Roman" w:eastAsia="Times New Roman" w:hAnsi="Times New Roman" w:cs="Times New Roman"/>
      <w:sz w:val="24"/>
      <w:szCs w:val="24"/>
      <w:lang w:eastAsia="en-GB"/>
    </w:rPr>
  </w:style>
  <w:style w:type="character" w:customStyle="1" w:styleId="Heading7Char">
    <w:name w:val="Heading 7 Char"/>
    <w:link w:val="Heading7"/>
    <w:rsid w:val="00C9764D"/>
    <w:rPr>
      <w:rFonts w:ascii="Times New Roman" w:eastAsia="Times New Roman" w:hAnsi="Times New Roman" w:cs="Times New Roman"/>
      <w:sz w:val="24"/>
      <w:szCs w:val="24"/>
      <w:lang w:eastAsia="en-GB"/>
    </w:rPr>
  </w:style>
  <w:style w:type="character" w:customStyle="1" w:styleId="Heading8Char">
    <w:name w:val="Heading 8 Char"/>
    <w:link w:val="Heading8"/>
    <w:rsid w:val="00C9764D"/>
    <w:rPr>
      <w:rFonts w:ascii="Times New Roman" w:eastAsia="Times New Roman" w:hAnsi="Times New Roman" w:cs="Times New Roman"/>
      <w:sz w:val="24"/>
      <w:szCs w:val="24"/>
      <w:lang w:eastAsia="en-GB"/>
    </w:rPr>
  </w:style>
  <w:style w:type="character" w:customStyle="1" w:styleId="Heading9Char">
    <w:name w:val="Heading 9 Char"/>
    <w:link w:val="Heading9"/>
    <w:rsid w:val="00C9764D"/>
    <w:rPr>
      <w:rFonts w:ascii="Times New Roman" w:eastAsia="Times New Roman" w:hAnsi="Times New Roman" w:cs="Times New Roman"/>
      <w:sz w:val="24"/>
      <w:szCs w:val="24"/>
      <w:lang w:eastAsia="en-GB"/>
    </w:rPr>
  </w:style>
  <w:style w:type="paragraph" w:customStyle="1" w:styleId="abstract">
    <w:name w:val="abstract"/>
    <w:basedOn w:val="Normal"/>
    <w:rsid w:val="00C9764D"/>
    <w:pPr>
      <w:spacing w:before="600" w:after="360" w:line="220" w:lineRule="atLeast"/>
      <w:ind w:left="567" w:right="567"/>
      <w:contextualSpacing/>
    </w:pPr>
    <w:rPr>
      <w:sz w:val="18"/>
      <w:szCs w:val="20"/>
      <w:lang w:val="en-US"/>
    </w:rPr>
  </w:style>
  <w:style w:type="paragraph" w:customStyle="1" w:styleId="address">
    <w:name w:val="address"/>
    <w:basedOn w:val="Normal"/>
    <w:rsid w:val="00C9764D"/>
    <w:pPr>
      <w:suppressAutoHyphens/>
      <w:spacing w:after="200" w:line="220" w:lineRule="atLeast"/>
      <w:contextualSpacing/>
      <w:jc w:val="center"/>
    </w:pPr>
    <w:rPr>
      <w:sz w:val="18"/>
    </w:rPr>
  </w:style>
  <w:style w:type="numbering" w:customStyle="1" w:styleId="arabnumitem">
    <w:name w:val="arabnumitem"/>
    <w:basedOn w:val="NoList"/>
    <w:semiHidden/>
    <w:rsid w:val="00C9764D"/>
    <w:pPr>
      <w:numPr>
        <w:numId w:val="1"/>
      </w:numPr>
    </w:pPr>
  </w:style>
  <w:style w:type="paragraph" w:customStyle="1" w:styleId="author">
    <w:name w:val="author"/>
    <w:basedOn w:val="Normal"/>
    <w:next w:val="address"/>
    <w:rsid w:val="00C9764D"/>
    <w:pPr>
      <w:suppressAutoHyphens/>
      <w:spacing w:after="200"/>
      <w:jc w:val="center"/>
    </w:pPr>
    <w:rPr>
      <w:szCs w:val="20"/>
      <w:lang w:val="en-US"/>
    </w:rPr>
  </w:style>
  <w:style w:type="paragraph" w:customStyle="1" w:styleId="bulletitem">
    <w:name w:val="bulletitem"/>
    <w:basedOn w:val="Normal"/>
    <w:rsid w:val="00C9764D"/>
    <w:pPr>
      <w:numPr>
        <w:numId w:val="6"/>
      </w:numPr>
      <w:spacing w:before="160" w:after="160"/>
      <w:contextualSpacing/>
    </w:pPr>
  </w:style>
  <w:style w:type="paragraph" w:customStyle="1" w:styleId="dashitem">
    <w:name w:val="dashitem"/>
    <w:basedOn w:val="Normal"/>
    <w:rsid w:val="00C9764D"/>
    <w:pPr>
      <w:numPr>
        <w:numId w:val="7"/>
      </w:numPr>
      <w:spacing w:before="160" w:after="160"/>
      <w:contextualSpacing/>
    </w:pPr>
  </w:style>
  <w:style w:type="character" w:customStyle="1" w:styleId="e-mail">
    <w:name w:val="e-mail"/>
    <w:rsid w:val="00C9764D"/>
    <w:rPr>
      <w:rFonts w:ascii="Courier" w:hAnsi="Courier"/>
      <w:noProof/>
      <w:spacing w:val="-6"/>
      <w:lang w:val="en-US"/>
    </w:rPr>
  </w:style>
  <w:style w:type="paragraph" w:customStyle="1" w:styleId="equation">
    <w:name w:val="equation"/>
    <w:basedOn w:val="Normal"/>
    <w:next w:val="Normal"/>
    <w:rsid w:val="00C9764D"/>
    <w:pPr>
      <w:tabs>
        <w:tab w:val="center" w:pos="3289"/>
        <w:tab w:val="right" w:pos="6917"/>
      </w:tabs>
      <w:spacing w:before="160" w:after="160"/>
    </w:pPr>
    <w:rPr>
      <w:szCs w:val="20"/>
      <w:lang w:val="en-US"/>
    </w:rPr>
  </w:style>
  <w:style w:type="paragraph" w:customStyle="1" w:styleId="figurecaption">
    <w:name w:val="figurecaption"/>
    <w:basedOn w:val="Normal"/>
    <w:next w:val="Normal"/>
    <w:rsid w:val="00C9764D"/>
    <w:pPr>
      <w:keepLines/>
      <w:spacing w:before="120" w:after="240" w:line="220" w:lineRule="atLeast"/>
      <w:jc w:val="center"/>
    </w:pPr>
    <w:rPr>
      <w:sz w:val="18"/>
    </w:rPr>
  </w:style>
  <w:style w:type="paragraph" w:customStyle="1" w:styleId="p1a">
    <w:name w:val="p1a"/>
    <w:basedOn w:val="Normal"/>
    <w:rsid w:val="00C9764D"/>
  </w:style>
  <w:style w:type="character" w:styleId="FootnoteReference">
    <w:name w:val="footnote reference"/>
    <w:rsid w:val="00C9764D"/>
    <w:rPr>
      <w:position w:val="0"/>
      <w:vertAlign w:val="superscript"/>
    </w:rPr>
  </w:style>
  <w:style w:type="paragraph" w:customStyle="1" w:styleId="heading1">
    <w:name w:val="heading1"/>
    <w:basedOn w:val="Heading10"/>
    <w:next w:val="Normal"/>
    <w:rsid w:val="00C9764D"/>
    <w:pPr>
      <w:numPr>
        <w:numId w:val="9"/>
      </w:numPr>
    </w:pPr>
    <w:rPr>
      <w:bCs/>
      <w:szCs w:val="20"/>
      <w:lang w:val="en-US"/>
    </w:rPr>
  </w:style>
  <w:style w:type="paragraph" w:customStyle="1" w:styleId="heading2">
    <w:name w:val="heading2"/>
    <w:basedOn w:val="Heading20"/>
    <w:next w:val="Normal"/>
    <w:rsid w:val="00C9764D"/>
    <w:pPr>
      <w:numPr>
        <w:ilvl w:val="1"/>
        <w:numId w:val="9"/>
      </w:numPr>
    </w:pPr>
    <w:rPr>
      <w:bCs/>
      <w:iCs/>
    </w:rPr>
  </w:style>
  <w:style w:type="character" w:customStyle="1" w:styleId="heading30">
    <w:name w:val="heading3"/>
    <w:rsid w:val="00C9764D"/>
    <w:rPr>
      <w:b/>
    </w:rPr>
  </w:style>
  <w:style w:type="character" w:customStyle="1" w:styleId="heading40">
    <w:name w:val="heading4"/>
    <w:rsid w:val="00C9764D"/>
    <w:rPr>
      <w:i/>
    </w:rPr>
  </w:style>
  <w:style w:type="numbering" w:customStyle="1" w:styleId="headings">
    <w:name w:val="headings"/>
    <w:basedOn w:val="arabnumitem"/>
    <w:rsid w:val="00C9764D"/>
    <w:pPr>
      <w:numPr>
        <w:numId w:val="2"/>
      </w:numPr>
    </w:pPr>
  </w:style>
  <w:style w:type="character" w:styleId="Hyperlink">
    <w:name w:val="Hyperlink"/>
    <w:uiPriority w:val="99"/>
    <w:rsid w:val="00C9764D"/>
    <w:rPr>
      <w:color w:val="auto"/>
      <w:u w:val="none"/>
    </w:rPr>
  </w:style>
  <w:style w:type="paragraph" w:customStyle="1" w:styleId="image">
    <w:name w:val="image"/>
    <w:basedOn w:val="Normal"/>
    <w:next w:val="Normal"/>
    <w:rsid w:val="00C9764D"/>
    <w:pPr>
      <w:spacing w:before="240" w:after="120"/>
      <w:jc w:val="center"/>
    </w:pPr>
    <w:rPr>
      <w:szCs w:val="20"/>
      <w:lang w:val="en-US"/>
    </w:rPr>
  </w:style>
  <w:style w:type="table" w:styleId="TableGrid">
    <w:name w:val="Table Grid"/>
    <w:basedOn w:val="TableNormal"/>
    <w:uiPriority w:val="59"/>
    <w:rsid w:val="00C9764D"/>
    <w:pPr>
      <w:overflowPunct w:val="0"/>
      <w:autoSpaceDE w:val="0"/>
      <w:autoSpaceDN w:val="0"/>
      <w:adjustRightInd w:val="0"/>
      <w:spacing w:line="240" w:lineRule="atLeast"/>
      <w:ind w:firstLine="227"/>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words">
    <w:name w:val="keywords"/>
    <w:basedOn w:val="abstract"/>
    <w:next w:val="heading1"/>
    <w:rsid w:val="00C9764D"/>
    <w:pPr>
      <w:spacing w:before="220"/>
      <w:contextualSpacing w:val="0"/>
    </w:pPr>
  </w:style>
  <w:style w:type="paragraph" w:customStyle="1" w:styleId="numitem">
    <w:name w:val="numitem"/>
    <w:basedOn w:val="Normal"/>
    <w:rsid w:val="00C9764D"/>
    <w:pPr>
      <w:numPr>
        <w:numId w:val="8"/>
      </w:numPr>
      <w:spacing w:before="160" w:after="160"/>
      <w:contextualSpacing/>
    </w:pPr>
    <w:rPr>
      <w:szCs w:val="20"/>
      <w:lang w:val="en-US"/>
    </w:rPr>
  </w:style>
  <w:style w:type="paragraph" w:styleId="FootnoteText">
    <w:name w:val="footnote text"/>
    <w:basedOn w:val="Normal"/>
    <w:link w:val="FootnoteTextChar"/>
    <w:rsid w:val="00C9764D"/>
    <w:pPr>
      <w:spacing w:line="220" w:lineRule="atLeast"/>
      <w:ind w:left="227" w:hanging="227"/>
    </w:pPr>
    <w:rPr>
      <w:sz w:val="18"/>
    </w:rPr>
  </w:style>
  <w:style w:type="character" w:customStyle="1" w:styleId="FootnoteTextChar">
    <w:name w:val="Footnote Text Char"/>
    <w:link w:val="FootnoteText"/>
    <w:rsid w:val="00C9764D"/>
    <w:rPr>
      <w:rFonts w:ascii="Times New Roman" w:eastAsia="Times New Roman" w:hAnsi="Times New Roman" w:cs="Times New Roman"/>
      <w:sz w:val="18"/>
      <w:szCs w:val="24"/>
      <w:lang w:eastAsia="en-GB"/>
    </w:rPr>
  </w:style>
  <w:style w:type="paragraph" w:customStyle="1" w:styleId="programcode">
    <w:name w:val="programcode"/>
    <w:basedOn w:val="Normal"/>
    <w:rsid w:val="00C9764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contextualSpacing/>
    </w:pPr>
    <w:rPr>
      <w:rFonts w:ascii="Courier" w:hAnsi="Courier"/>
      <w:szCs w:val="20"/>
      <w:lang w:val="en-US"/>
    </w:rPr>
  </w:style>
  <w:style w:type="paragraph" w:customStyle="1" w:styleId="referenceitem">
    <w:name w:val="referenceitem"/>
    <w:basedOn w:val="Normal"/>
    <w:rsid w:val="00C9764D"/>
    <w:pPr>
      <w:numPr>
        <w:numId w:val="3"/>
      </w:numPr>
      <w:spacing w:line="220" w:lineRule="atLeast"/>
    </w:pPr>
    <w:rPr>
      <w:sz w:val="18"/>
      <w:szCs w:val="20"/>
      <w:lang w:val="en-US"/>
    </w:rPr>
  </w:style>
  <w:style w:type="numbering" w:customStyle="1" w:styleId="referencelist">
    <w:name w:val="referencelist"/>
    <w:basedOn w:val="NoList"/>
    <w:semiHidden/>
    <w:rsid w:val="00C9764D"/>
    <w:pPr>
      <w:numPr>
        <w:numId w:val="3"/>
      </w:numPr>
    </w:pPr>
  </w:style>
  <w:style w:type="paragraph" w:customStyle="1" w:styleId="runninghead-left">
    <w:name w:val="running head - left"/>
    <w:basedOn w:val="Normal"/>
    <w:rsid w:val="00C9764D"/>
    <w:rPr>
      <w:sz w:val="18"/>
      <w:szCs w:val="18"/>
    </w:rPr>
  </w:style>
  <w:style w:type="paragraph" w:customStyle="1" w:styleId="runninghead-right">
    <w:name w:val="running head - right"/>
    <w:basedOn w:val="Normal"/>
    <w:rsid w:val="00C9764D"/>
    <w:pPr>
      <w:jc w:val="right"/>
    </w:pPr>
    <w:rPr>
      <w:bCs/>
      <w:sz w:val="18"/>
      <w:szCs w:val="18"/>
    </w:rPr>
  </w:style>
  <w:style w:type="character" w:styleId="PageNumber">
    <w:name w:val="page number"/>
    <w:rsid w:val="00C9764D"/>
    <w:rPr>
      <w:sz w:val="18"/>
    </w:rPr>
  </w:style>
  <w:style w:type="paragraph" w:customStyle="1" w:styleId="Title1">
    <w:name w:val="Title1"/>
    <w:basedOn w:val="Normal"/>
    <w:next w:val="author"/>
    <w:rsid w:val="00C9764D"/>
    <w:pPr>
      <w:keepNext/>
      <w:keepLines/>
      <w:suppressAutoHyphens/>
      <w:spacing w:after="480" w:line="360" w:lineRule="atLeast"/>
      <w:jc w:val="center"/>
    </w:pPr>
    <w:rPr>
      <w:b/>
      <w:sz w:val="28"/>
    </w:rPr>
  </w:style>
  <w:style w:type="paragraph" w:customStyle="1" w:styleId="Subtitle1">
    <w:name w:val="Subtitle1"/>
    <w:basedOn w:val="Title1"/>
    <w:next w:val="author"/>
    <w:rsid w:val="00C9764D"/>
    <w:pPr>
      <w:spacing w:before="120" w:line="280" w:lineRule="atLeast"/>
    </w:pPr>
    <w:rPr>
      <w:sz w:val="24"/>
    </w:rPr>
  </w:style>
  <w:style w:type="paragraph" w:customStyle="1" w:styleId="tablecaption">
    <w:name w:val="tablecaption"/>
    <w:basedOn w:val="Normal"/>
    <w:next w:val="Normal"/>
    <w:rsid w:val="00C9764D"/>
    <w:pPr>
      <w:keepNext/>
      <w:keepLines/>
      <w:spacing w:before="240" w:after="120" w:line="220" w:lineRule="atLeast"/>
      <w:jc w:val="center"/>
    </w:pPr>
    <w:rPr>
      <w:sz w:val="18"/>
      <w:lang w:val="de-DE"/>
    </w:rPr>
  </w:style>
  <w:style w:type="character" w:customStyle="1" w:styleId="url">
    <w:name w:val="url"/>
    <w:rsid w:val="00C9764D"/>
    <w:rPr>
      <w:rFonts w:ascii="Courier" w:hAnsi="Courier"/>
      <w:noProof/>
      <w:lang w:val="en-US"/>
    </w:rPr>
  </w:style>
  <w:style w:type="paragraph" w:styleId="Footer">
    <w:name w:val="footer"/>
    <w:basedOn w:val="Normal"/>
    <w:link w:val="FooterChar"/>
    <w:uiPriority w:val="99"/>
    <w:rsid w:val="00C9764D"/>
    <w:pPr>
      <w:tabs>
        <w:tab w:val="center" w:pos="4536"/>
        <w:tab w:val="right" w:pos="9072"/>
      </w:tabs>
    </w:pPr>
  </w:style>
  <w:style w:type="character" w:customStyle="1" w:styleId="FooterChar">
    <w:name w:val="Footer Char"/>
    <w:link w:val="Footer"/>
    <w:uiPriority w:val="99"/>
    <w:rsid w:val="00C9764D"/>
    <w:rPr>
      <w:rFonts w:ascii="Times New Roman" w:eastAsia="Times New Roman" w:hAnsi="Times New Roman" w:cs="Times New Roman"/>
      <w:sz w:val="24"/>
      <w:szCs w:val="24"/>
      <w:lang w:eastAsia="en-GB"/>
    </w:rPr>
  </w:style>
  <w:style w:type="paragraph" w:styleId="ListBullet">
    <w:name w:val="List Bullet"/>
    <w:basedOn w:val="Normal"/>
    <w:rsid w:val="00C9764D"/>
    <w:pPr>
      <w:numPr>
        <w:numId w:val="4"/>
      </w:numPr>
      <w:spacing w:before="120" w:after="120"/>
      <w:contextualSpacing/>
    </w:pPr>
  </w:style>
  <w:style w:type="paragraph" w:styleId="ListNumber">
    <w:name w:val="List Number"/>
    <w:basedOn w:val="Normal"/>
    <w:rsid w:val="00C9764D"/>
    <w:pPr>
      <w:numPr>
        <w:numId w:val="5"/>
      </w:numPr>
    </w:pPr>
  </w:style>
  <w:style w:type="numbering" w:customStyle="1" w:styleId="itemization1">
    <w:name w:val="itemization1"/>
    <w:basedOn w:val="NoList"/>
    <w:semiHidden/>
    <w:rsid w:val="00C9764D"/>
    <w:pPr>
      <w:numPr>
        <w:numId w:val="6"/>
      </w:numPr>
    </w:pPr>
  </w:style>
  <w:style w:type="numbering" w:customStyle="1" w:styleId="itemization2">
    <w:name w:val="itemization2"/>
    <w:basedOn w:val="NoList"/>
    <w:semiHidden/>
    <w:rsid w:val="00C9764D"/>
    <w:pPr>
      <w:numPr>
        <w:numId w:val="7"/>
      </w:numPr>
    </w:pPr>
  </w:style>
  <w:style w:type="paragraph" w:styleId="Header">
    <w:name w:val="header"/>
    <w:basedOn w:val="Normal"/>
    <w:link w:val="HeaderChar"/>
    <w:rsid w:val="00C9764D"/>
    <w:pPr>
      <w:tabs>
        <w:tab w:val="center" w:pos="4536"/>
        <w:tab w:val="right" w:pos="9072"/>
      </w:tabs>
    </w:pPr>
    <w:rPr>
      <w:sz w:val="18"/>
    </w:rPr>
  </w:style>
  <w:style w:type="character" w:customStyle="1" w:styleId="HeaderChar">
    <w:name w:val="Header Char"/>
    <w:link w:val="Header"/>
    <w:rsid w:val="00C9764D"/>
    <w:rPr>
      <w:rFonts w:ascii="Times New Roman" w:eastAsia="Times New Roman" w:hAnsi="Times New Roman" w:cs="Times New Roman"/>
      <w:sz w:val="18"/>
      <w:szCs w:val="24"/>
      <w:lang w:eastAsia="en-GB"/>
    </w:rPr>
  </w:style>
  <w:style w:type="paragraph" w:customStyle="1" w:styleId="Runninghead-left0">
    <w:name w:val="Running head - left"/>
    <w:basedOn w:val="Normal"/>
    <w:rsid w:val="00C9764D"/>
    <w:pPr>
      <w:tabs>
        <w:tab w:val="left" w:pos="680"/>
        <w:tab w:val="right" w:pos="6237"/>
        <w:tab w:val="right" w:pos="6917"/>
      </w:tabs>
      <w:spacing w:after="120" w:line="200" w:lineRule="exact"/>
    </w:pPr>
    <w:rPr>
      <w:sz w:val="17"/>
    </w:rPr>
  </w:style>
  <w:style w:type="paragraph" w:customStyle="1" w:styleId="Runninghead-right0">
    <w:name w:val="Running head - right"/>
    <w:basedOn w:val="Runninghead-left0"/>
    <w:rsid w:val="00C9764D"/>
    <w:pPr>
      <w:jc w:val="right"/>
    </w:pPr>
  </w:style>
  <w:style w:type="paragraph" w:customStyle="1" w:styleId="affiliation">
    <w:name w:val="affiliation"/>
    <w:basedOn w:val="Normal"/>
    <w:next w:val="Normal"/>
    <w:rsid w:val="00C9764D"/>
    <w:pPr>
      <w:suppressAutoHyphens/>
      <w:spacing w:before="120" w:line="200" w:lineRule="atLeast"/>
      <w:ind w:left="238"/>
    </w:pPr>
    <w:rPr>
      <w:sz w:val="17"/>
    </w:rPr>
  </w:style>
  <w:style w:type="paragraph" w:customStyle="1" w:styleId="quotation">
    <w:name w:val="quotation"/>
    <w:basedOn w:val="affiliation"/>
    <w:next w:val="Normal"/>
    <w:rsid w:val="00C9764D"/>
    <w:pPr>
      <w:spacing w:after="120"/>
      <w:ind w:right="238"/>
      <w:contextualSpacing/>
    </w:pPr>
  </w:style>
  <w:style w:type="paragraph" w:styleId="NoSpacing">
    <w:name w:val="No Spacing"/>
    <w:uiPriority w:val="1"/>
    <w:qFormat/>
    <w:rsid w:val="00C9764D"/>
    <w:rPr>
      <w:sz w:val="22"/>
      <w:szCs w:val="22"/>
      <w:lang w:eastAsia="en-US"/>
    </w:rPr>
  </w:style>
  <w:style w:type="paragraph" w:styleId="Quote">
    <w:name w:val="Quote"/>
    <w:basedOn w:val="Normal"/>
    <w:next w:val="Normal"/>
    <w:link w:val="QuoteChar"/>
    <w:uiPriority w:val="29"/>
    <w:qFormat/>
    <w:rsid w:val="00C9764D"/>
    <w:pPr>
      <w:spacing w:before="120" w:after="320" w:line="276" w:lineRule="auto"/>
    </w:pPr>
    <w:rPr>
      <w:rFonts w:ascii="Arial" w:eastAsia="Calibri" w:hAnsi="Arial"/>
      <w:i/>
      <w:iCs/>
      <w:color w:val="000000"/>
      <w:szCs w:val="20"/>
    </w:rPr>
  </w:style>
  <w:style w:type="character" w:customStyle="1" w:styleId="QuoteChar">
    <w:name w:val="Quote Char"/>
    <w:link w:val="Quote"/>
    <w:uiPriority w:val="29"/>
    <w:rsid w:val="00C9764D"/>
    <w:rPr>
      <w:rFonts w:ascii="Arial" w:hAnsi="Arial"/>
      <w:i/>
      <w:iCs/>
      <w:color w:val="000000"/>
    </w:rPr>
  </w:style>
  <w:style w:type="paragraph" w:styleId="BalloonText">
    <w:name w:val="Balloon Text"/>
    <w:basedOn w:val="Normal"/>
    <w:link w:val="BalloonTextChar"/>
    <w:rsid w:val="00C9764D"/>
    <w:rPr>
      <w:rFonts w:ascii="Tahoma" w:hAnsi="Tahoma"/>
      <w:sz w:val="16"/>
      <w:szCs w:val="16"/>
    </w:rPr>
  </w:style>
  <w:style w:type="character" w:customStyle="1" w:styleId="BalloonTextChar">
    <w:name w:val="Balloon Text Char"/>
    <w:link w:val="BalloonText"/>
    <w:rsid w:val="00C9764D"/>
    <w:rPr>
      <w:rFonts w:ascii="Tahoma" w:eastAsia="Times New Roman" w:hAnsi="Tahoma" w:cs="Tahoma"/>
      <w:sz w:val="16"/>
      <w:szCs w:val="16"/>
      <w:lang w:eastAsia="en-GB"/>
    </w:rPr>
  </w:style>
  <w:style w:type="character" w:styleId="CommentReference">
    <w:name w:val="annotation reference"/>
    <w:uiPriority w:val="99"/>
    <w:semiHidden/>
    <w:unhideWhenUsed/>
    <w:rsid w:val="00BA2B47"/>
    <w:rPr>
      <w:sz w:val="16"/>
      <w:szCs w:val="16"/>
    </w:rPr>
  </w:style>
  <w:style w:type="paragraph" w:styleId="CommentText">
    <w:name w:val="annotation text"/>
    <w:basedOn w:val="Normal"/>
    <w:link w:val="CommentTextChar"/>
    <w:uiPriority w:val="99"/>
    <w:semiHidden/>
    <w:unhideWhenUsed/>
    <w:rsid w:val="00BA2B47"/>
    <w:rPr>
      <w:szCs w:val="20"/>
    </w:rPr>
  </w:style>
  <w:style w:type="character" w:customStyle="1" w:styleId="CommentTextChar">
    <w:name w:val="Comment Text Char"/>
    <w:link w:val="CommentText"/>
    <w:uiPriority w:val="99"/>
    <w:semiHidden/>
    <w:rsid w:val="00BA2B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2B47"/>
    <w:rPr>
      <w:b/>
      <w:bCs/>
    </w:rPr>
  </w:style>
  <w:style w:type="character" w:customStyle="1" w:styleId="CommentSubjectChar">
    <w:name w:val="Comment Subject Char"/>
    <w:link w:val="CommentSubject"/>
    <w:uiPriority w:val="99"/>
    <w:semiHidden/>
    <w:rsid w:val="00BA2B47"/>
    <w:rPr>
      <w:rFonts w:ascii="Times New Roman" w:eastAsia="Times New Roman" w:hAnsi="Times New Roman"/>
      <w:b/>
      <w:bCs/>
    </w:rPr>
  </w:style>
  <w:style w:type="paragraph" w:styleId="ListParagraph">
    <w:name w:val="List Paragraph"/>
    <w:basedOn w:val="Normal"/>
    <w:uiPriority w:val="34"/>
    <w:qFormat/>
    <w:rsid w:val="00D73287"/>
    <w:pPr>
      <w:ind w:left="720"/>
      <w:contextualSpacing/>
    </w:pPr>
  </w:style>
  <w:style w:type="character" w:customStyle="1" w:styleId="googqs-tidbit1">
    <w:name w:val="goog_qs-tidbit1"/>
    <w:basedOn w:val="DefaultParagraphFont"/>
    <w:rsid w:val="00377E1E"/>
    <w:rPr>
      <w:vanish w:val="0"/>
      <w:webHidden w:val="0"/>
      <w:specVanish w:val="0"/>
    </w:rPr>
  </w:style>
  <w:style w:type="character" w:styleId="FollowedHyperlink">
    <w:name w:val="FollowedHyperlink"/>
    <w:basedOn w:val="DefaultParagraphFont"/>
    <w:uiPriority w:val="99"/>
    <w:semiHidden/>
    <w:unhideWhenUsed/>
    <w:rsid w:val="00D477CE"/>
    <w:rPr>
      <w:color w:val="800080" w:themeColor="followedHyperlink"/>
      <w:u w:val="single"/>
    </w:rPr>
  </w:style>
  <w:style w:type="paragraph" w:styleId="NormalWeb">
    <w:name w:val="Normal (Web)"/>
    <w:basedOn w:val="Normal"/>
    <w:uiPriority w:val="99"/>
    <w:unhideWhenUsed/>
    <w:rsid w:val="0017066F"/>
    <w:pPr>
      <w:spacing w:before="100" w:beforeAutospacing="1" w:after="100" w:afterAutospacing="1"/>
    </w:pPr>
    <w:rPr>
      <w:rFonts w:ascii="Times New Roman" w:eastAsiaTheme="minorEastAsia" w:hAnsi="Times New Roman"/>
      <w:sz w:val="24"/>
    </w:rPr>
  </w:style>
  <w:style w:type="paragraph" w:styleId="Revision">
    <w:name w:val="Revision"/>
    <w:hidden/>
    <w:uiPriority w:val="99"/>
    <w:semiHidden/>
    <w:rsid w:val="000B0A5A"/>
    <w:rPr>
      <w:rFonts w:ascii="Arial Unicode MS" w:eastAsia="Times New Roman" w:hAnsi="Arial Unicode MS"/>
      <w:szCs w:val="24"/>
    </w:rPr>
  </w:style>
  <w:style w:type="paragraph" w:customStyle="1" w:styleId="01PaperTitle">
    <w:name w:val="01. Paper Title"/>
    <w:basedOn w:val="Normal"/>
    <w:qFormat/>
    <w:rsid w:val="005A501A"/>
    <w:pPr>
      <w:spacing w:before="240" w:after="960"/>
    </w:pPr>
    <w:rPr>
      <w:rFonts w:ascii="Helvetica" w:eastAsia="Calibri" w:hAnsi="Helvetica"/>
      <w:b/>
      <w:sz w:val="48"/>
      <w:szCs w:val="48"/>
      <w:lang w:val="en-US" w:eastAsia="en-US"/>
    </w:rPr>
  </w:style>
  <w:style w:type="paragraph" w:customStyle="1" w:styleId="05AbstractBodyApplytomaintextofAbstract">
    <w:name w:val="05. Abstract Body [Apply to main text of Abstract]"/>
    <w:basedOn w:val="Normal"/>
    <w:qFormat/>
    <w:rsid w:val="005A501A"/>
    <w:pPr>
      <w:tabs>
        <w:tab w:val="left" w:pos="3960"/>
        <w:tab w:val="left" w:pos="7560"/>
      </w:tabs>
      <w:spacing w:before="60" w:line="288" w:lineRule="auto"/>
      <w:jc w:val="both"/>
    </w:pPr>
    <w:rPr>
      <w:rFonts w:ascii="Garamond" w:eastAsia="Calibri" w:hAnsi="Garamond"/>
      <w:i/>
      <w:sz w:val="21"/>
      <w:szCs w:val="18"/>
      <w:lang w:val="en-US" w:eastAsia="en-US"/>
    </w:rPr>
  </w:style>
  <w:style w:type="paragraph" w:customStyle="1" w:styleId="06BodyMaintext">
    <w:name w:val="06. Body [Main text]"/>
    <w:basedOn w:val="Normal"/>
    <w:qFormat/>
    <w:rsid w:val="005A501A"/>
    <w:pPr>
      <w:widowControl w:val="0"/>
      <w:autoSpaceDE w:val="0"/>
      <w:autoSpaceDN w:val="0"/>
      <w:adjustRightInd w:val="0"/>
      <w:spacing w:line="288" w:lineRule="auto"/>
      <w:ind w:firstLine="446"/>
      <w:jc w:val="both"/>
      <w:textAlignment w:val="center"/>
    </w:pPr>
    <w:rPr>
      <w:rFonts w:ascii="Garamond" w:eastAsia="Calibri" w:hAnsi="Garamond"/>
      <w:color w:val="000000"/>
      <w:sz w:val="21"/>
      <w:szCs w:val="20"/>
      <w:lang w:val="en-US" w:eastAsia="en-US"/>
    </w:rPr>
  </w:style>
  <w:style w:type="paragraph" w:customStyle="1" w:styleId="08BodySpaceBelowApplytomaintextbeforeanumberedlist">
    <w:name w:val="08. Body Space Below [Apply to main text before a numbered list]"/>
    <w:basedOn w:val="06BodyMaintext"/>
    <w:qFormat/>
    <w:rsid w:val="005A501A"/>
    <w:pPr>
      <w:spacing w:after="240"/>
    </w:pPr>
  </w:style>
  <w:style w:type="paragraph" w:customStyle="1" w:styleId="15TableTitle">
    <w:name w:val="15. Table Title"/>
    <w:basedOn w:val="Normal"/>
    <w:qFormat/>
    <w:rsid w:val="005A501A"/>
    <w:pPr>
      <w:ind w:left="720" w:hanging="360"/>
      <w:jc w:val="center"/>
    </w:pPr>
    <w:rPr>
      <w:rFonts w:ascii="Helvetica" w:eastAsia="Calibri" w:hAnsi="Helvetica"/>
      <w:b/>
      <w:szCs w:val="20"/>
      <w:lang w:val="en-US" w:eastAsia="en-US"/>
    </w:rPr>
  </w:style>
  <w:style w:type="paragraph" w:customStyle="1" w:styleId="14TableHeading">
    <w:name w:val="14. Table Heading"/>
    <w:basedOn w:val="Normal"/>
    <w:qFormat/>
    <w:rsid w:val="005A501A"/>
    <w:pPr>
      <w:ind w:left="720" w:hanging="360"/>
      <w:jc w:val="center"/>
    </w:pPr>
    <w:rPr>
      <w:rFonts w:ascii="AGaramond" w:eastAsia="Calibri" w:hAnsi="AGaramond"/>
      <w:b/>
      <w:szCs w:val="20"/>
      <w:lang w:val="en-US" w:eastAsia="en-US"/>
    </w:rPr>
  </w:style>
  <w:style w:type="paragraph" w:customStyle="1" w:styleId="16TableText">
    <w:name w:val="16. Table Text"/>
    <w:basedOn w:val="Normal"/>
    <w:qFormat/>
    <w:rsid w:val="005A501A"/>
    <w:pPr>
      <w:ind w:left="720" w:hanging="360"/>
      <w:jc w:val="center"/>
    </w:pPr>
    <w:rPr>
      <w:rFonts w:ascii="Garamond" w:eastAsia="Calibri" w:hAnsi="Garamond"/>
      <w:sz w:val="21"/>
      <w:szCs w:val="20"/>
      <w:lang w:val="en-US" w:eastAsia="en-US"/>
    </w:rPr>
  </w:style>
  <w:style w:type="paragraph" w:customStyle="1" w:styleId="07BodySpaceAboveApplytomaintextafternumberedlist">
    <w:name w:val="07. Body Space Above [Apply to main text after numbered list]"/>
    <w:basedOn w:val="08BodySpaceBelowApplytomaintextbeforeanumberedlist"/>
    <w:qFormat/>
    <w:rsid w:val="005A501A"/>
    <w:pPr>
      <w:spacing w:before="240"/>
    </w:pPr>
  </w:style>
  <w:style w:type="paragraph" w:customStyle="1" w:styleId="11Level2Heading">
    <w:name w:val="11. Level 2 Heading"/>
    <w:basedOn w:val="Normal"/>
    <w:qFormat/>
    <w:rsid w:val="00096AD6"/>
    <w:pPr>
      <w:autoSpaceDE w:val="0"/>
      <w:autoSpaceDN w:val="0"/>
      <w:adjustRightInd w:val="0"/>
      <w:spacing w:before="240" w:after="120" w:line="288" w:lineRule="auto"/>
      <w:textAlignment w:val="center"/>
    </w:pPr>
    <w:rPr>
      <w:rFonts w:ascii="Helvetica" w:eastAsia="Calibri" w:hAnsi="Helvetica"/>
      <w:b/>
      <w:color w:val="000000"/>
      <w:szCs w:val="20"/>
      <w:lang w:val="en-US" w:eastAsia="en-US"/>
    </w:rPr>
  </w:style>
  <w:style w:type="paragraph" w:customStyle="1" w:styleId="09BodyafterTableApplytomaintextafteratable">
    <w:name w:val="09. Body after Table [Apply to main text after a table]"/>
    <w:basedOn w:val="07BodySpaceAboveApplytomaintextafternumberedlist"/>
    <w:qFormat/>
    <w:rsid w:val="00532A5F"/>
    <w:pPr>
      <w:ind w:firstLine="0"/>
    </w:pPr>
  </w:style>
  <w:style w:type="paragraph" w:customStyle="1" w:styleId="18References">
    <w:name w:val="18. References"/>
    <w:basedOn w:val="Normal"/>
    <w:qFormat/>
    <w:rsid w:val="00E910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s>
      <w:autoSpaceDE w:val="0"/>
      <w:autoSpaceDN w:val="0"/>
      <w:adjustRightInd w:val="0"/>
      <w:spacing w:line="240" w:lineRule="atLeast"/>
      <w:ind w:left="360" w:hanging="360"/>
      <w:jc w:val="both"/>
    </w:pPr>
    <w:rPr>
      <w:rFonts w:ascii="Garamond" w:eastAsia="Calibri" w:hAnsi="Garamond" w:cs="Times New Roman PS MT"/>
      <w:color w:val="000000"/>
      <w:sz w:val="21"/>
      <w:szCs w:val="20"/>
      <w:lang w:val="en-US" w:eastAsia="en-US"/>
    </w:rPr>
  </w:style>
  <w:style w:type="paragraph" w:customStyle="1" w:styleId="10Level1Heading">
    <w:name w:val="10. Level 1 Heading"/>
    <w:basedOn w:val="Normal"/>
    <w:qFormat/>
    <w:rsid w:val="00582018"/>
    <w:pPr>
      <w:autoSpaceDE w:val="0"/>
      <w:autoSpaceDN w:val="0"/>
      <w:adjustRightInd w:val="0"/>
      <w:spacing w:before="240" w:after="120" w:line="288" w:lineRule="auto"/>
      <w:textAlignment w:val="center"/>
    </w:pPr>
    <w:rPr>
      <w:rFonts w:ascii="Helvetica" w:eastAsia="Calibri" w:hAnsi="Helvetica"/>
      <w:b/>
      <w:caps/>
      <w:color w:val="000000"/>
      <w:szCs w:val="20"/>
      <w:lang w:val="en-US" w:eastAsia="en-US"/>
    </w:rPr>
  </w:style>
  <w:style w:type="character" w:customStyle="1" w:styleId="apple-converted-space">
    <w:name w:val="apple-converted-space"/>
    <w:rsid w:val="00582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51"/>
    <w:rPr>
      <w:rFonts w:ascii="Arial Unicode MS" w:eastAsia="Times New Roman" w:hAnsi="Arial Unicode MS"/>
      <w:szCs w:val="24"/>
    </w:rPr>
  </w:style>
  <w:style w:type="paragraph" w:styleId="Heading10">
    <w:name w:val="heading 1"/>
    <w:basedOn w:val="Normal"/>
    <w:next w:val="Normal"/>
    <w:link w:val="Heading1Char"/>
    <w:qFormat/>
    <w:rsid w:val="004941C4"/>
    <w:pPr>
      <w:keepNext/>
      <w:keepLines/>
      <w:suppressAutoHyphens/>
      <w:spacing w:before="360" w:after="240" w:line="300" w:lineRule="atLeast"/>
      <w:ind w:left="567" w:hanging="567"/>
      <w:outlineLvl w:val="0"/>
    </w:pPr>
    <w:rPr>
      <w:rFonts w:ascii="Arial" w:hAnsi="Arial"/>
      <w:b/>
      <w:sz w:val="24"/>
    </w:rPr>
  </w:style>
  <w:style w:type="paragraph" w:styleId="Heading20">
    <w:name w:val="heading 2"/>
    <w:basedOn w:val="Normal"/>
    <w:next w:val="Normal"/>
    <w:link w:val="Heading2Char"/>
    <w:qFormat/>
    <w:rsid w:val="00F90611"/>
    <w:pPr>
      <w:keepNext/>
      <w:keepLines/>
      <w:suppressAutoHyphens/>
      <w:spacing w:before="480" w:after="280"/>
      <w:ind w:left="567" w:hanging="567"/>
      <w:outlineLvl w:val="1"/>
    </w:pPr>
    <w:rPr>
      <w:rFonts w:ascii="Arial" w:hAnsi="Arial"/>
      <w:b/>
    </w:rPr>
  </w:style>
  <w:style w:type="paragraph" w:styleId="Heading3">
    <w:name w:val="heading 3"/>
    <w:basedOn w:val="Normal"/>
    <w:next w:val="Normal"/>
    <w:link w:val="Heading3Char"/>
    <w:qFormat/>
    <w:rsid w:val="006029EE"/>
    <w:pPr>
      <w:spacing w:before="480" w:after="120"/>
      <w:outlineLvl w:val="2"/>
    </w:pPr>
    <w:rPr>
      <w:i/>
    </w:rPr>
  </w:style>
  <w:style w:type="paragraph" w:styleId="Heading4">
    <w:name w:val="heading 4"/>
    <w:basedOn w:val="Normal"/>
    <w:next w:val="Normal"/>
    <w:link w:val="Heading4Char"/>
    <w:qFormat/>
    <w:rsid w:val="00C9764D"/>
    <w:pPr>
      <w:spacing w:before="240"/>
      <w:outlineLvl w:val="3"/>
    </w:pPr>
  </w:style>
  <w:style w:type="paragraph" w:styleId="Heading5">
    <w:name w:val="heading 5"/>
    <w:basedOn w:val="Normal"/>
    <w:next w:val="Normal"/>
    <w:link w:val="Heading5Char"/>
    <w:qFormat/>
    <w:rsid w:val="00C9764D"/>
    <w:pPr>
      <w:spacing w:before="240"/>
      <w:outlineLvl w:val="4"/>
    </w:pPr>
  </w:style>
  <w:style w:type="paragraph" w:styleId="Heading6">
    <w:name w:val="heading 6"/>
    <w:basedOn w:val="Normal"/>
    <w:next w:val="Normal"/>
    <w:link w:val="Heading6Char"/>
    <w:qFormat/>
    <w:rsid w:val="00C9764D"/>
    <w:pPr>
      <w:spacing w:before="240"/>
      <w:outlineLvl w:val="5"/>
    </w:pPr>
  </w:style>
  <w:style w:type="paragraph" w:styleId="Heading7">
    <w:name w:val="heading 7"/>
    <w:basedOn w:val="Normal"/>
    <w:next w:val="Normal"/>
    <w:link w:val="Heading7Char"/>
    <w:qFormat/>
    <w:rsid w:val="00C9764D"/>
    <w:pPr>
      <w:spacing w:before="240"/>
      <w:outlineLvl w:val="6"/>
    </w:pPr>
  </w:style>
  <w:style w:type="paragraph" w:styleId="Heading8">
    <w:name w:val="heading 8"/>
    <w:basedOn w:val="Normal"/>
    <w:next w:val="Normal"/>
    <w:link w:val="Heading8Char"/>
    <w:qFormat/>
    <w:rsid w:val="00C9764D"/>
    <w:pPr>
      <w:spacing w:before="240"/>
      <w:outlineLvl w:val="7"/>
    </w:pPr>
  </w:style>
  <w:style w:type="paragraph" w:styleId="Heading9">
    <w:name w:val="heading 9"/>
    <w:basedOn w:val="Normal"/>
    <w:next w:val="Normal"/>
    <w:link w:val="Heading9Char"/>
    <w:qFormat/>
    <w:rsid w:val="00C9764D"/>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rsid w:val="004941C4"/>
    <w:rPr>
      <w:rFonts w:ascii="Arial" w:eastAsia="Times New Roman" w:hAnsi="Arial"/>
      <w:b/>
      <w:sz w:val="24"/>
      <w:szCs w:val="24"/>
    </w:rPr>
  </w:style>
  <w:style w:type="character" w:customStyle="1" w:styleId="Heading2Char">
    <w:name w:val="Heading 2 Char"/>
    <w:link w:val="Heading20"/>
    <w:rsid w:val="00F90611"/>
    <w:rPr>
      <w:rFonts w:ascii="Arial" w:eastAsia="Times New Roman" w:hAnsi="Arial"/>
      <w:b/>
      <w:szCs w:val="24"/>
    </w:rPr>
  </w:style>
  <w:style w:type="character" w:customStyle="1" w:styleId="Heading3Char">
    <w:name w:val="Heading 3 Char"/>
    <w:link w:val="Heading3"/>
    <w:rsid w:val="006029EE"/>
    <w:rPr>
      <w:rFonts w:ascii="Arial Unicode MS" w:eastAsia="Times New Roman" w:hAnsi="Arial Unicode MS"/>
      <w:i/>
      <w:szCs w:val="24"/>
    </w:rPr>
  </w:style>
  <w:style w:type="character" w:customStyle="1" w:styleId="Heading4Char">
    <w:name w:val="Heading 4 Char"/>
    <w:link w:val="Heading4"/>
    <w:rsid w:val="00C9764D"/>
    <w:rPr>
      <w:rFonts w:ascii="Times New Roman" w:eastAsia="Times New Roman" w:hAnsi="Times New Roman" w:cs="Times New Roman"/>
      <w:sz w:val="24"/>
      <w:szCs w:val="24"/>
      <w:lang w:eastAsia="en-GB"/>
    </w:rPr>
  </w:style>
  <w:style w:type="character" w:customStyle="1" w:styleId="Heading5Char">
    <w:name w:val="Heading 5 Char"/>
    <w:link w:val="Heading5"/>
    <w:rsid w:val="00C9764D"/>
    <w:rPr>
      <w:rFonts w:ascii="Times New Roman" w:eastAsia="Times New Roman" w:hAnsi="Times New Roman" w:cs="Times New Roman"/>
      <w:sz w:val="24"/>
      <w:szCs w:val="24"/>
      <w:lang w:eastAsia="en-GB"/>
    </w:rPr>
  </w:style>
  <w:style w:type="character" w:customStyle="1" w:styleId="Heading6Char">
    <w:name w:val="Heading 6 Char"/>
    <w:link w:val="Heading6"/>
    <w:rsid w:val="00C9764D"/>
    <w:rPr>
      <w:rFonts w:ascii="Times New Roman" w:eastAsia="Times New Roman" w:hAnsi="Times New Roman" w:cs="Times New Roman"/>
      <w:sz w:val="24"/>
      <w:szCs w:val="24"/>
      <w:lang w:eastAsia="en-GB"/>
    </w:rPr>
  </w:style>
  <w:style w:type="character" w:customStyle="1" w:styleId="Heading7Char">
    <w:name w:val="Heading 7 Char"/>
    <w:link w:val="Heading7"/>
    <w:rsid w:val="00C9764D"/>
    <w:rPr>
      <w:rFonts w:ascii="Times New Roman" w:eastAsia="Times New Roman" w:hAnsi="Times New Roman" w:cs="Times New Roman"/>
      <w:sz w:val="24"/>
      <w:szCs w:val="24"/>
      <w:lang w:eastAsia="en-GB"/>
    </w:rPr>
  </w:style>
  <w:style w:type="character" w:customStyle="1" w:styleId="Heading8Char">
    <w:name w:val="Heading 8 Char"/>
    <w:link w:val="Heading8"/>
    <w:rsid w:val="00C9764D"/>
    <w:rPr>
      <w:rFonts w:ascii="Times New Roman" w:eastAsia="Times New Roman" w:hAnsi="Times New Roman" w:cs="Times New Roman"/>
      <w:sz w:val="24"/>
      <w:szCs w:val="24"/>
      <w:lang w:eastAsia="en-GB"/>
    </w:rPr>
  </w:style>
  <w:style w:type="character" w:customStyle="1" w:styleId="Heading9Char">
    <w:name w:val="Heading 9 Char"/>
    <w:link w:val="Heading9"/>
    <w:rsid w:val="00C9764D"/>
    <w:rPr>
      <w:rFonts w:ascii="Times New Roman" w:eastAsia="Times New Roman" w:hAnsi="Times New Roman" w:cs="Times New Roman"/>
      <w:sz w:val="24"/>
      <w:szCs w:val="24"/>
      <w:lang w:eastAsia="en-GB"/>
    </w:rPr>
  </w:style>
  <w:style w:type="paragraph" w:customStyle="1" w:styleId="abstract">
    <w:name w:val="abstract"/>
    <w:basedOn w:val="Normal"/>
    <w:rsid w:val="00C9764D"/>
    <w:pPr>
      <w:spacing w:before="600" w:after="360" w:line="220" w:lineRule="atLeast"/>
      <w:ind w:left="567" w:right="567"/>
      <w:contextualSpacing/>
    </w:pPr>
    <w:rPr>
      <w:sz w:val="18"/>
      <w:szCs w:val="20"/>
      <w:lang w:val="en-US"/>
    </w:rPr>
  </w:style>
  <w:style w:type="paragraph" w:customStyle="1" w:styleId="address">
    <w:name w:val="address"/>
    <w:basedOn w:val="Normal"/>
    <w:rsid w:val="00C9764D"/>
    <w:pPr>
      <w:suppressAutoHyphens/>
      <w:spacing w:after="200" w:line="220" w:lineRule="atLeast"/>
      <w:contextualSpacing/>
      <w:jc w:val="center"/>
    </w:pPr>
    <w:rPr>
      <w:sz w:val="18"/>
    </w:rPr>
  </w:style>
  <w:style w:type="numbering" w:customStyle="1" w:styleId="arabnumitem">
    <w:name w:val="arabnumitem"/>
    <w:basedOn w:val="NoList"/>
    <w:semiHidden/>
    <w:rsid w:val="00C9764D"/>
    <w:pPr>
      <w:numPr>
        <w:numId w:val="1"/>
      </w:numPr>
    </w:pPr>
  </w:style>
  <w:style w:type="paragraph" w:customStyle="1" w:styleId="author">
    <w:name w:val="author"/>
    <w:basedOn w:val="Normal"/>
    <w:next w:val="address"/>
    <w:rsid w:val="00C9764D"/>
    <w:pPr>
      <w:suppressAutoHyphens/>
      <w:spacing w:after="200"/>
      <w:jc w:val="center"/>
    </w:pPr>
    <w:rPr>
      <w:szCs w:val="20"/>
      <w:lang w:val="en-US"/>
    </w:rPr>
  </w:style>
  <w:style w:type="paragraph" w:customStyle="1" w:styleId="bulletitem">
    <w:name w:val="bulletitem"/>
    <w:basedOn w:val="Normal"/>
    <w:rsid w:val="00C9764D"/>
    <w:pPr>
      <w:numPr>
        <w:numId w:val="6"/>
      </w:numPr>
      <w:spacing w:before="160" w:after="160"/>
      <w:contextualSpacing/>
    </w:pPr>
  </w:style>
  <w:style w:type="paragraph" w:customStyle="1" w:styleId="dashitem">
    <w:name w:val="dashitem"/>
    <w:basedOn w:val="Normal"/>
    <w:rsid w:val="00C9764D"/>
    <w:pPr>
      <w:numPr>
        <w:numId w:val="7"/>
      </w:numPr>
      <w:spacing w:before="160" w:after="160"/>
      <w:contextualSpacing/>
    </w:pPr>
  </w:style>
  <w:style w:type="character" w:customStyle="1" w:styleId="e-mail">
    <w:name w:val="e-mail"/>
    <w:rsid w:val="00C9764D"/>
    <w:rPr>
      <w:rFonts w:ascii="Courier" w:hAnsi="Courier"/>
      <w:noProof/>
      <w:spacing w:val="-6"/>
      <w:lang w:val="en-US"/>
    </w:rPr>
  </w:style>
  <w:style w:type="paragraph" w:customStyle="1" w:styleId="equation">
    <w:name w:val="equation"/>
    <w:basedOn w:val="Normal"/>
    <w:next w:val="Normal"/>
    <w:rsid w:val="00C9764D"/>
    <w:pPr>
      <w:tabs>
        <w:tab w:val="center" w:pos="3289"/>
        <w:tab w:val="right" w:pos="6917"/>
      </w:tabs>
      <w:spacing w:before="160" w:after="160"/>
    </w:pPr>
    <w:rPr>
      <w:szCs w:val="20"/>
      <w:lang w:val="en-US"/>
    </w:rPr>
  </w:style>
  <w:style w:type="paragraph" w:customStyle="1" w:styleId="figurecaption">
    <w:name w:val="figurecaption"/>
    <w:basedOn w:val="Normal"/>
    <w:next w:val="Normal"/>
    <w:rsid w:val="00C9764D"/>
    <w:pPr>
      <w:keepLines/>
      <w:spacing w:before="120" w:after="240" w:line="220" w:lineRule="atLeast"/>
      <w:jc w:val="center"/>
    </w:pPr>
    <w:rPr>
      <w:sz w:val="18"/>
    </w:rPr>
  </w:style>
  <w:style w:type="paragraph" w:customStyle="1" w:styleId="p1a">
    <w:name w:val="p1a"/>
    <w:basedOn w:val="Normal"/>
    <w:rsid w:val="00C9764D"/>
  </w:style>
  <w:style w:type="character" w:styleId="FootnoteReference">
    <w:name w:val="footnote reference"/>
    <w:rsid w:val="00C9764D"/>
    <w:rPr>
      <w:position w:val="0"/>
      <w:vertAlign w:val="superscript"/>
    </w:rPr>
  </w:style>
  <w:style w:type="paragraph" w:customStyle="1" w:styleId="heading1">
    <w:name w:val="heading1"/>
    <w:basedOn w:val="Heading10"/>
    <w:next w:val="Normal"/>
    <w:rsid w:val="00C9764D"/>
    <w:pPr>
      <w:numPr>
        <w:numId w:val="9"/>
      </w:numPr>
    </w:pPr>
    <w:rPr>
      <w:bCs/>
      <w:szCs w:val="20"/>
      <w:lang w:val="en-US"/>
    </w:rPr>
  </w:style>
  <w:style w:type="paragraph" w:customStyle="1" w:styleId="heading2">
    <w:name w:val="heading2"/>
    <w:basedOn w:val="Heading20"/>
    <w:next w:val="Normal"/>
    <w:rsid w:val="00C9764D"/>
    <w:pPr>
      <w:numPr>
        <w:ilvl w:val="1"/>
        <w:numId w:val="9"/>
      </w:numPr>
    </w:pPr>
    <w:rPr>
      <w:bCs/>
      <w:iCs/>
    </w:rPr>
  </w:style>
  <w:style w:type="character" w:customStyle="1" w:styleId="heading30">
    <w:name w:val="heading3"/>
    <w:rsid w:val="00C9764D"/>
    <w:rPr>
      <w:b/>
    </w:rPr>
  </w:style>
  <w:style w:type="character" w:customStyle="1" w:styleId="heading40">
    <w:name w:val="heading4"/>
    <w:rsid w:val="00C9764D"/>
    <w:rPr>
      <w:i/>
    </w:rPr>
  </w:style>
  <w:style w:type="numbering" w:customStyle="1" w:styleId="headings">
    <w:name w:val="headings"/>
    <w:basedOn w:val="arabnumitem"/>
    <w:rsid w:val="00C9764D"/>
    <w:pPr>
      <w:numPr>
        <w:numId w:val="2"/>
      </w:numPr>
    </w:pPr>
  </w:style>
  <w:style w:type="character" w:styleId="Hyperlink">
    <w:name w:val="Hyperlink"/>
    <w:uiPriority w:val="99"/>
    <w:rsid w:val="00C9764D"/>
    <w:rPr>
      <w:color w:val="auto"/>
      <w:u w:val="none"/>
    </w:rPr>
  </w:style>
  <w:style w:type="paragraph" w:customStyle="1" w:styleId="image">
    <w:name w:val="image"/>
    <w:basedOn w:val="Normal"/>
    <w:next w:val="Normal"/>
    <w:rsid w:val="00C9764D"/>
    <w:pPr>
      <w:spacing w:before="240" w:after="120"/>
      <w:jc w:val="center"/>
    </w:pPr>
    <w:rPr>
      <w:szCs w:val="20"/>
      <w:lang w:val="en-US"/>
    </w:rPr>
  </w:style>
  <w:style w:type="table" w:styleId="TableGrid">
    <w:name w:val="Table Grid"/>
    <w:basedOn w:val="TableNormal"/>
    <w:uiPriority w:val="59"/>
    <w:rsid w:val="00C9764D"/>
    <w:pPr>
      <w:overflowPunct w:val="0"/>
      <w:autoSpaceDE w:val="0"/>
      <w:autoSpaceDN w:val="0"/>
      <w:adjustRightInd w:val="0"/>
      <w:spacing w:line="240" w:lineRule="atLeast"/>
      <w:ind w:firstLine="227"/>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words">
    <w:name w:val="keywords"/>
    <w:basedOn w:val="abstract"/>
    <w:next w:val="heading1"/>
    <w:rsid w:val="00C9764D"/>
    <w:pPr>
      <w:spacing w:before="220"/>
      <w:contextualSpacing w:val="0"/>
    </w:pPr>
  </w:style>
  <w:style w:type="paragraph" w:customStyle="1" w:styleId="numitem">
    <w:name w:val="numitem"/>
    <w:basedOn w:val="Normal"/>
    <w:rsid w:val="00C9764D"/>
    <w:pPr>
      <w:numPr>
        <w:numId w:val="8"/>
      </w:numPr>
      <w:spacing w:before="160" w:after="160"/>
      <w:contextualSpacing/>
    </w:pPr>
    <w:rPr>
      <w:szCs w:val="20"/>
      <w:lang w:val="en-US"/>
    </w:rPr>
  </w:style>
  <w:style w:type="paragraph" w:styleId="FootnoteText">
    <w:name w:val="footnote text"/>
    <w:basedOn w:val="Normal"/>
    <w:link w:val="FootnoteTextChar"/>
    <w:rsid w:val="00C9764D"/>
    <w:pPr>
      <w:spacing w:line="220" w:lineRule="atLeast"/>
      <w:ind w:left="227" w:hanging="227"/>
    </w:pPr>
    <w:rPr>
      <w:sz w:val="18"/>
    </w:rPr>
  </w:style>
  <w:style w:type="character" w:customStyle="1" w:styleId="FootnoteTextChar">
    <w:name w:val="Footnote Text Char"/>
    <w:link w:val="FootnoteText"/>
    <w:rsid w:val="00C9764D"/>
    <w:rPr>
      <w:rFonts w:ascii="Times New Roman" w:eastAsia="Times New Roman" w:hAnsi="Times New Roman" w:cs="Times New Roman"/>
      <w:sz w:val="18"/>
      <w:szCs w:val="24"/>
      <w:lang w:eastAsia="en-GB"/>
    </w:rPr>
  </w:style>
  <w:style w:type="paragraph" w:customStyle="1" w:styleId="programcode">
    <w:name w:val="programcode"/>
    <w:basedOn w:val="Normal"/>
    <w:rsid w:val="00C9764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contextualSpacing/>
    </w:pPr>
    <w:rPr>
      <w:rFonts w:ascii="Courier" w:hAnsi="Courier"/>
      <w:szCs w:val="20"/>
      <w:lang w:val="en-US"/>
    </w:rPr>
  </w:style>
  <w:style w:type="paragraph" w:customStyle="1" w:styleId="referenceitem">
    <w:name w:val="referenceitem"/>
    <w:basedOn w:val="Normal"/>
    <w:rsid w:val="00C9764D"/>
    <w:pPr>
      <w:numPr>
        <w:numId w:val="3"/>
      </w:numPr>
      <w:spacing w:line="220" w:lineRule="atLeast"/>
    </w:pPr>
    <w:rPr>
      <w:sz w:val="18"/>
      <w:szCs w:val="20"/>
      <w:lang w:val="en-US"/>
    </w:rPr>
  </w:style>
  <w:style w:type="numbering" w:customStyle="1" w:styleId="referencelist">
    <w:name w:val="referencelist"/>
    <w:basedOn w:val="NoList"/>
    <w:semiHidden/>
    <w:rsid w:val="00C9764D"/>
    <w:pPr>
      <w:numPr>
        <w:numId w:val="3"/>
      </w:numPr>
    </w:pPr>
  </w:style>
  <w:style w:type="paragraph" w:customStyle="1" w:styleId="runninghead-left">
    <w:name w:val="running head - left"/>
    <w:basedOn w:val="Normal"/>
    <w:rsid w:val="00C9764D"/>
    <w:rPr>
      <w:sz w:val="18"/>
      <w:szCs w:val="18"/>
    </w:rPr>
  </w:style>
  <w:style w:type="paragraph" w:customStyle="1" w:styleId="runninghead-right">
    <w:name w:val="running head - right"/>
    <w:basedOn w:val="Normal"/>
    <w:rsid w:val="00C9764D"/>
    <w:pPr>
      <w:jc w:val="right"/>
    </w:pPr>
    <w:rPr>
      <w:bCs/>
      <w:sz w:val="18"/>
      <w:szCs w:val="18"/>
    </w:rPr>
  </w:style>
  <w:style w:type="character" w:styleId="PageNumber">
    <w:name w:val="page number"/>
    <w:rsid w:val="00C9764D"/>
    <w:rPr>
      <w:sz w:val="18"/>
    </w:rPr>
  </w:style>
  <w:style w:type="paragraph" w:customStyle="1" w:styleId="Title1">
    <w:name w:val="Title1"/>
    <w:basedOn w:val="Normal"/>
    <w:next w:val="author"/>
    <w:rsid w:val="00C9764D"/>
    <w:pPr>
      <w:keepNext/>
      <w:keepLines/>
      <w:suppressAutoHyphens/>
      <w:spacing w:after="480" w:line="360" w:lineRule="atLeast"/>
      <w:jc w:val="center"/>
    </w:pPr>
    <w:rPr>
      <w:b/>
      <w:sz w:val="28"/>
    </w:rPr>
  </w:style>
  <w:style w:type="paragraph" w:customStyle="1" w:styleId="Subtitle1">
    <w:name w:val="Subtitle1"/>
    <w:basedOn w:val="Title1"/>
    <w:next w:val="author"/>
    <w:rsid w:val="00C9764D"/>
    <w:pPr>
      <w:spacing w:before="120" w:line="280" w:lineRule="atLeast"/>
    </w:pPr>
    <w:rPr>
      <w:sz w:val="24"/>
    </w:rPr>
  </w:style>
  <w:style w:type="paragraph" w:customStyle="1" w:styleId="tablecaption">
    <w:name w:val="tablecaption"/>
    <w:basedOn w:val="Normal"/>
    <w:next w:val="Normal"/>
    <w:rsid w:val="00C9764D"/>
    <w:pPr>
      <w:keepNext/>
      <w:keepLines/>
      <w:spacing w:before="240" w:after="120" w:line="220" w:lineRule="atLeast"/>
      <w:jc w:val="center"/>
    </w:pPr>
    <w:rPr>
      <w:sz w:val="18"/>
      <w:lang w:val="de-DE"/>
    </w:rPr>
  </w:style>
  <w:style w:type="character" w:customStyle="1" w:styleId="url">
    <w:name w:val="url"/>
    <w:rsid w:val="00C9764D"/>
    <w:rPr>
      <w:rFonts w:ascii="Courier" w:hAnsi="Courier"/>
      <w:noProof/>
      <w:lang w:val="en-US"/>
    </w:rPr>
  </w:style>
  <w:style w:type="paragraph" w:styleId="Footer">
    <w:name w:val="footer"/>
    <w:basedOn w:val="Normal"/>
    <w:link w:val="FooterChar"/>
    <w:uiPriority w:val="99"/>
    <w:rsid w:val="00C9764D"/>
    <w:pPr>
      <w:tabs>
        <w:tab w:val="center" w:pos="4536"/>
        <w:tab w:val="right" w:pos="9072"/>
      </w:tabs>
    </w:pPr>
  </w:style>
  <w:style w:type="character" w:customStyle="1" w:styleId="FooterChar">
    <w:name w:val="Footer Char"/>
    <w:link w:val="Footer"/>
    <w:uiPriority w:val="99"/>
    <w:rsid w:val="00C9764D"/>
    <w:rPr>
      <w:rFonts w:ascii="Times New Roman" w:eastAsia="Times New Roman" w:hAnsi="Times New Roman" w:cs="Times New Roman"/>
      <w:sz w:val="24"/>
      <w:szCs w:val="24"/>
      <w:lang w:eastAsia="en-GB"/>
    </w:rPr>
  </w:style>
  <w:style w:type="paragraph" w:styleId="ListBullet">
    <w:name w:val="List Bullet"/>
    <w:basedOn w:val="Normal"/>
    <w:rsid w:val="00C9764D"/>
    <w:pPr>
      <w:numPr>
        <w:numId w:val="4"/>
      </w:numPr>
      <w:spacing w:before="120" w:after="120"/>
      <w:contextualSpacing/>
    </w:pPr>
  </w:style>
  <w:style w:type="paragraph" w:styleId="ListNumber">
    <w:name w:val="List Number"/>
    <w:basedOn w:val="Normal"/>
    <w:rsid w:val="00C9764D"/>
    <w:pPr>
      <w:numPr>
        <w:numId w:val="5"/>
      </w:numPr>
    </w:pPr>
  </w:style>
  <w:style w:type="numbering" w:customStyle="1" w:styleId="itemization1">
    <w:name w:val="itemization1"/>
    <w:basedOn w:val="NoList"/>
    <w:semiHidden/>
    <w:rsid w:val="00C9764D"/>
    <w:pPr>
      <w:numPr>
        <w:numId w:val="6"/>
      </w:numPr>
    </w:pPr>
  </w:style>
  <w:style w:type="numbering" w:customStyle="1" w:styleId="itemization2">
    <w:name w:val="itemization2"/>
    <w:basedOn w:val="NoList"/>
    <w:semiHidden/>
    <w:rsid w:val="00C9764D"/>
    <w:pPr>
      <w:numPr>
        <w:numId w:val="7"/>
      </w:numPr>
    </w:pPr>
  </w:style>
  <w:style w:type="paragraph" w:styleId="Header">
    <w:name w:val="header"/>
    <w:basedOn w:val="Normal"/>
    <w:link w:val="HeaderChar"/>
    <w:rsid w:val="00C9764D"/>
    <w:pPr>
      <w:tabs>
        <w:tab w:val="center" w:pos="4536"/>
        <w:tab w:val="right" w:pos="9072"/>
      </w:tabs>
    </w:pPr>
    <w:rPr>
      <w:sz w:val="18"/>
    </w:rPr>
  </w:style>
  <w:style w:type="character" w:customStyle="1" w:styleId="HeaderChar">
    <w:name w:val="Header Char"/>
    <w:link w:val="Header"/>
    <w:rsid w:val="00C9764D"/>
    <w:rPr>
      <w:rFonts w:ascii="Times New Roman" w:eastAsia="Times New Roman" w:hAnsi="Times New Roman" w:cs="Times New Roman"/>
      <w:sz w:val="18"/>
      <w:szCs w:val="24"/>
      <w:lang w:eastAsia="en-GB"/>
    </w:rPr>
  </w:style>
  <w:style w:type="paragraph" w:customStyle="1" w:styleId="Runninghead-left0">
    <w:name w:val="Running head - left"/>
    <w:basedOn w:val="Normal"/>
    <w:rsid w:val="00C9764D"/>
    <w:pPr>
      <w:tabs>
        <w:tab w:val="left" w:pos="680"/>
        <w:tab w:val="right" w:pos="6237"/>
        <w:tab w:val="right" w:pos="6917"/>
      </w:tabs>
      <w:spacing w:after="120" w:line="200" w:lineRule="exact"/>
    </w:pPr>
    <w:rPr>
      <w:sz w:val="17"/>
    </w:rPr>
  </w:style>
  <w:style w:type="paragraph" w:customStyle="1" w:styleId="Runninghead-right0">
    <w:name w:val="Running head - right"/>
    <w:basedOn w:val="Runninghead-left0"/>
    <w:rsid w:val="00C9764D"/>
    <w:pPr>
      <w:jc w:val="right"/>
    </w:pPr>
  </w:style>
  <w:style w:type="paragraph" w:customStyle="1" w:styleId="affiliation">
    <w:name w:val="affiliation"/>
    <w:basedOn w:val="Normal"/>
    <w:next w:val="Normal"/>
    <w:rsid w:val="00C9764D"/>
    <w:pPr>
      <w:suppressAutoHyphens/>
      <w:spacing w:before="120" w:line="200" w:lineRule="atLeast"/>
      <w:ind w:left="238"/>
    </w:pPr>
    <w:rPr>
      <w:sz w:val="17"/>
    </w:rPr>
  </w:style>
  <w:style w:type="paragraph" w:customStyle="1" w:styleId="quotation">
    <w:name w:val="quotation"/>
    <w:basedOn w:val="affiliation"/>
    <w:next w:val="Normal"/>
    <w:rsid w:val="00C9764D"/>
    <w:pPr>
      <w:spacing w:after="120"/>
      <w:ind w:right="238"/>
      <w:contextualSpacing/>
    </w:pPr>
  </w:style>
  <w:style w:type="paragraph" w:styleId="NoSpacing">
    <w:name w:val="No Spacing"/>
    <w:uiPriority w:val="1"/>
    <w:qFormat/>
    <w:rsid w:val="00C9764D"/>
    <w:rPr>
      <w:sz w:val="22"/>
      <w:szCs w:val="22"/>
      <w:lang w:eastAsia="en-US"/>
    </w:rPr>
  </w:style>
  <w:style w:type="paragraph" w:styleId="Quote">
    <w:name w:val="Quote"/>
    <w:basedOn w:val="Normal"/>
    <w:next w:val="Normal"/>
    <w:link w:val="QuoteChar"/>
    <w:uiPriority w:val="29"/>
    <w:qFormat/>
    <w:rsid w:val="00C9764D"/>
    <w:pPr>
      <w:spacing w:before="120" w:after="320" w:line="276" w:lineRule="auto"/>
    </w:pPr>
    <w:rPr>
      <w:rFonts w:ascii="Arial" w:eastAsia="Calibri" w:hAnsi="Arial"/>
      <w:i/>
      <w:iCs/>
      <w:color w:val="000000"/>
      <w:szCs w:val="20"/>
    </w:rPr>
  </w:style>
  <w:style w:type="character" w:customStyle="1" w:styleId="QuoteChar">
    <w:name w:val="Quote Char"/>
    <w:link w:val="Quote"/>
    <w:uiPriority w:val="29"/>
    <w:rsid w:val="00C9764D"/>
    <w:rPr>
      <w:rFonts w:ascii="Arial" w:hAnsi="Arial"/>
      <w:i/>
      <w:iCs/>
      <w:color w:val="000000"/>
    </w:rPr>
  </w:style>
  <w:style w:type="paragraph" w:styleId="BalloonText">
    <w:name w:val="Balloon Text"/>
    <w:basedOn w:val="Normal"/>
    <w:link w:val="BalloonTextChar"/>
    <w:rsid w:val="00C9764D"/>
    <w:rPr>
      <w:rFonts w:ascii="Tahoma" w:hAnsi="Tahoma"/>
      <w:sz w:val="16"/>
      <w:szCs w:val="16"/>
    </w:rPr>
  </w:style>
  <w:style w:type="character" w:customStyle="1" w:styleId="BalloonTextChar">
    <w:name w:val="Balloon Text Char"/>
    <w:link w:val="BalloonText"/>
    <w:rsid w:val="00C9764D"/>
    <w:rPr>
      <w:rFonts w:ascii="Tahoma" w:eastAsia="Times New Roman" w:hAnsi="Tahoma" w:cs="Tahoma"/>
      <w:sz w:val="16"/>
      <w:szCs w:val="16"/>
      <w:lang w:eastAsia="en-GB"/>
    </w:rPr>
  </w:style>
  <w:style w:type="character" w:styleId="CommentReference">
    <w:name w:val="annotation reference"/>
    <w:uiPriority w:val="99"/>
    <w:semiHidden/>
    <w:unhideWhenUsed/>
    <w:rsid w:val="00BA2B47"/>
    <w:rPr>
      <w:sz w:val="16"/>
      <w:szCs w:val="16"/>
    </w:rPr>
  </w:style>
  <w:style w:type="paragraph" w:styleId="CommentText">
    <w:name w:val="annotation text"/>
    <w:basedOn w:val="Normal"/>
    <w:link w:val="CommentTextChar"/>
    <w:uiPriority w:val="99"/>
    <w:semiHidden/>
    <w:unhideWhenUsed/>
    <w:rsid w:val="00BA2B47"/>
    <w:rPr>
      <w:szCs w:val="20"/>
    </w:rPr>
  </w:style>
  <w:style w:type="character" w:customStyle="1" w:styleId="CommentTextChar">
    <w:name w:val="Comment Text Char"/>
    <w:link w:val="CommentText"/>
    <w:uiPriority w:val="99"/>
    <w:semiHidden/>
    <w:rsid w:val="00BA2B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2B47"/>
    <w:rPr>
      <w:b/>
      <w:bCs/>
    </w:rPr>
  </w:style>
  <w:style w:type="character" w:customStyle="1" w:styleId="CommentSubjectChar">
    <w:name w:val="Comment Subject Char"/>
    <w:link w:val="CommentSubject"/>
    <w:uiPriority w:val="99"/>
    <w:semiHidden/>
    <w:rsid w:val="00BA2B47"/>
    <w:rPr>
      <w:rFonts w:ascii="Times New Roman" w:eastAsia="Times New Roman" w:hAnsi="Times New Roman"/>
      <w:b/>
      <w:bCs/>
    </w:rPr>
  </w:style>
  <w:style w:type="paragraph" w:styleId="ListParagraph">
    <w:name w:val="List Paragraph"/>
    <w:basedOn w:val="Normal"/>
    <w:uiPriority w:val="34"/>
    <w:qFormat/>
    <w:rsid w:val="00D73287"/>
    <w:pPr>
      <w:ind w:left="720"/>
      <w:contextualSpacing/>
    </w:pPr>
  </w:style>
  <w:style w:type="character" w:customStyle="1" w:styleId="googqs-tidbit1">
    <w:name w:val="goog_qs-tidbit1"/>
    <w:basedOn w:val="DefaultParagraphFont"/>
    <w:rsid w:val="00377E1E"/>
    <w:rPr>
      <w:vanish w:val="0"/>
      <w:webHidden w:val="0"/>
      <w:specVanish w:val="0"/>
    </w:rPr>
  </w:style>
  <w:style w:type="character" w:styleId="FollowedHyperlink">
    <w:name w:val="FollowedHyperlink"/>
    <w:basedOn w:val="DefaultParagraphFont"/>
    <w:uiPriority w:val="99"/>
    <w:semiHidden/>
    <w:unhideWhenUsed/>
    <w:rsid w:val="00D477CE"/>
    <w:rPr>
      <w:color w:val="800080" w:themeColor="followedHyperlink"/>
      <w:u w:val="single"/>
    </w:rPr>
  </w:style>
  <w:style w:type="paragraph" w:styleId="NormalWeb">
    <w:name w:val="Normal (Web)"/>
    <w:basedOn w:val="Normal"/>
    <w:uiPriority w:val="99"/>
    <w:unhideWhenUsed/>
    <w:rsid w:val="0017066F"/>
    <w:pPr>
      <w:spacing w:before="100" w:beforeAutospacing="1" w:after="100" w:afterAutospacing="1"/>
    </w:pPr>
    <w:rPr>
      <w:rFonts w:ascii="Times New Roman" w:eastAsiaTheme="minorEastAsia" w:hAnsi="Times New Roman"/>
      <w:sz w:val="24"/>
    </w:rPr>
  </w:style>
  <w:style w:type="paragraph" w:styleId="Revision">
    <w:name w:val="Revision"/>
    <w:hidden/>
    <w:uiPriority w:val="99"/>
    <w:semiHidden/>
    <w:rsid w:val="000B0A5A"/>
    <w:rPr>
      <w:rFonts w:ascii="Arial Unicode MS" w:eastAsia="Times New Roman" w:hAnsi="Arial Unicode MS"/>
      <w:szCs w:val="24"/>
    </w:rPr>
  </w:style>
  <w:style w:type="paragraph" w:customStyle="1" w:styleId="01PaperTitle">
    <w:name w:val="01. Paper Title"/>
    <w:basedOn w:val="Normal"/>
    <w:qFormat/>
    <w:rsid w:val="005A501A"/>
    <w:pPr>
      <w:spacing w:before="240" w:after="960"/>
    </w:pPr>
    <w:rPr>
      <w:rFonts w:ascii="Helvetica" w:eastAsia="Calibri" w:hAnsi="Helvetica"/>
      <w:b/>
      <w:sz w:val="48"/>
      <w:szCs w:val="48"/>
      <w:lang w:val="en-US" w:eastAsia="en-US"/>
    </w:rPr>
  </w:style>
  <w:style w:type="paragraph" w:customStyle="1" w:styleId="05AbstractBodyApplytomaintextofAbstract">
    <w:name w:val="05. Abstract Body [Apply to main text of Abstract]"/>
    <w:basedOn w:val="Normal"/>
    <w:qFormat/>
    <w:rsid w:val="005A501A"/>
    <w:pPr>
      <w:tabs>
        <w:tab w:val="left" w:pos="3960"/>
        <w:tab w:val="left" w:pos="7560"/>
      </w:tabs>
      <w:spacing w:before="60" w:line="288" w:lineRule="auto"/>
      <w:jc w:val="both"/>
    </w:pPr>
    <w:rPr>
      <w:rFonts w:ascii="Garamond" w:eastAsia="Calibri" w:hAnsi="Garamond"/>
      <w:i/>
      <w:sz w:val="21"/>
      <w:szCs w:val="18"/>
      <w:lang w:val="en-US" w:eastAsia="en-US"/>
    </w:rPr>
  </w:style>
  <w:style w:type="paragraph" w:customStyle="1" w:styleId="06BodyMaintext">
    <w:name w:val="06. Body [Main text]"/>
    <w:basedOn w:val="Normal"/>
    <w:qFormat/>
    <w:rsid w:val="005A501A"/>
    <w:pPr>
      <w:widowControl w:val="0"/>
      <w:autoSpaceDE w:val="0"/>
      <w:autoSpaceDN w:val="0"/>
      <w:adjustRightInd w:val="0"/>
      <w:spacing w:line="288" w:lineRule="auto"/>
      <w:ind w:firstLine="446"/>
      <w:jc w:val="both"/>
      <w:textAlignment w:val="center"/>
    </w:pPr>
    <w:rPr>
      <w:rFonts w:ascii="Garamond" w:eastAsia="Calibri" w:hAnsi="Garamond"/>
      <w:color w:val="000000"/>
      <w:sz w:val="21"/>
      <w:szCs w:val="20"/>
      <w:lang w:val="en-US" w:eastAsia="en-US"/>
    </w:rPr>
  </w:style>
  <w:style w:type="paragraph" w:customStyle="1" w:styleId="08BodySpaceBelowApplytomaintextbeforeanumberedlist">
    <w:name w:val="08. Body Space Below [Apply to main text before a numbered list]"/>
    <w:basedOn w:val="06BodyMaintext"/>
    <w:qFormat/>
    <w:rsid w:val="005A501A"/>
    <w:pPr>
      <w:spacing w:after="240"/>
    </w:pPr>
  </w:style>
  <w:style w:type="paragraph" w:customStyle="1" w:styleId="15TableTitle">
    <w:name w:val="15. Table Title"/>
    <w:basedOn w:val="Normal"/>
    <w:qFormat/>
    <w:rsid w:val="005A501A"/>
    <w:pPr>
      <w:ind w:left="720" w:hanging="360"/>
      <w:jc w:val="center"/>
    </w:pPr>
    <w:rPr>
      <w:rFonts w:ascii="Helvetica" w:eastAsia="Calibri" w:hAnsi="Helvetica"/>
      <w:b/>
      <w:szCs w:val="20"/>
      <w:lang w:val="en-US" w:eastAsia="en-US"/>
    </w:rPr>
  </w:style>
  <w:style w:type="paragraph" w:customStyle="1" w:styleId="14TableHeading">
    <w:name w:val="14. Table Heading"/>
    <w:basedOn w:val="Normal"/>
    <w:qFormat/>
    <w:rsid w:val="005A501A"/>
    <w:pPr>
      <w:ind w:left="720" w:hanging="360"/>
      <w:jc w:val="center"/>
    </w:pPr>
    <w:rPr>
      <w:rFonts w:ascii="AGaramond" w:eastAsia="Calibri" w:hAnsi="AGaramond"/>
      <w:b/>
      <w:szCs w:val="20"/>
      <w:lang w:val="en-US" w:eastAsia="en-US"/>
    </w:rPr>
  </w:style>
  <w:style w:type="paragraph" w:customStyle="1" w:styleId="16TableText">
    <w:name w:val="16. Table Text"/>
    <w:basedOn w:val="Normal"/>
    <w:qFormat/>
    <w:rsid w:val="005A501A"/>
    <w:pPr>
      <w:ind w:left="720" w:hanging="360"/>
      <w:jc w:val="center"/>
    </w:pPr>
    <w:rPr>
      <w:rFonts w:ascii="Garamond" w:eastAsia="Calibri" w:hAnsi="Garamond"/>
      <w:sz w:val="21"/>
      <w:szCs w:val="20"/>
      <w:lang w:val="en-US" w:eastAsia="en-US"/>
    </w:rPr>
  </w:style>
  <w:style w:type="paragraph" w:customStyle="1" w:styleId="07BodySpaceAboveApplytomaintextafternumberedlist">
    <w:name w:val="07. Body Space Above [Apply to main text after numbered list]"/>
    <w:basedOn w:val="08BodySpaceBelowApplytomaintextbeforeanumberedlist"/>
    <w:qFormat/>
    <w:rsid w:val="005A501A"/>
    <w:pPr>
      <w:spacing w:before="240"/>
    </w:pPr>
  </w:style>
  <w:style w:type="paragraph" w:customStyle="1" w:styleId="11Level2Heading">
    <w:name w:val="11. Level 2 Heading"/>
    <w:basedOn w:val="Normal"/>
    <w:qFormat/>
    <w:rsid w:val="00096AD6"/>
    <w:pPr>
      <w:autoSpaceDE w:val="0"/>
      <w:autoSpaceDN w:val="0"/>
      <w:adjustRightInd w:val="0"/>
      <w:spacing w:before="240" w:after="120" w:line="288" w:lineRule="auto"/>
      <w:textAlignment w:val="center"/>
    </w:pPr>
    <w:rPr>
      <w:rFonts w:ascii="Helvetica" w:eastAsia="Calibri" w:hAnsi="Helvetica"/>
      <w:b/>
      <w:color w:val="000000"/>
      <w:szCs w:val="20"/>
      <w:lang w:val="en-US" w:eastAsia="en-US"/>
    </w:rPr>
  </w:style>
  <w:style w:type="paragraph" w:customStyle="1" w:styleId="09BodyafterTableApplytomaintextafteratable">
    <w:name w:val="09. Body after Table [Apply to main text after a table]"/>
    <w:basedOn w:val="07BodySpaceAboveApplytomaintextafternumberedlist"/>
    <w:qFormat/>
    <w:rsid w:val="00532A5F"/>
    <w:pPr>
      <w:ind w:firstLine="0"/>
    </w:pPr>
  </w:style>
  <w:style w:type="paragraph" w:customStyle="1" w:styleId="18References">
    <w:name w:val="18. References"/>
    <w:basedOn w:val="Normal"/>
    <w:qFormat/>
    <w:rsid w:val="00E910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s>
      <w:autoSpaceDE w:val="0"/>
      <w:autoSpaceDN w:val="0"/>
      <w:adjustRightInd w:val="0"/>
      <w:spacing w:line="240" w:lineRule="atLeast"/>
      <w:ind w:left="360" w:hanging="360"/>
      <w:jc w:val="both"/>
    </w:pPr>
    <w:rPr>
      <w:rFonts w:ascii="Garamond" w:eastAsia="Calibri" w:hAnsi="Garamond" w:cs="Times New Roman PS MT"/>
      <w:color w:val="000000"/>
      <w:sz w:val="21"/>
      <w:szCs w:val="20"/>
      <w:lang w:val="en-US" w:eastAsia="en-US"/>
    </w:rPr>
  </w:style>
  <w:style w:type="paragraph" w:customStyle="1" w:styleId="10Level1Heading">
    <w:name w:val="10. Level 1 Heading"/>
    <w:basedOn w:val="Normal"/>
    <w:qFormat/>
    <w:rsid w:val="00582018"/>
    <w:pPr>
      <w:autoSpaceDE w:val="0"/>
      <w:autoSpaceDN w:val="0"/>
      <w:adjustRightInd w:val="0"/>
      <w:spacing w:before="240" w:after="120" w:line="288" w:lineRule="auto"/>
      <w:textAlignment w:val="center"/>
    </w:pPr>
    <w:rPr>
      <w:rFonts w:ascii="Helvetica" w:eastAsia="Calibri" w:hAnsi="Helvetica"/>
      <w:b/>
      <w:caps/>
      <w:color w:val="000000"/>
      <w:szCs w:val="20"/>
      <w:lang w:val="en-US" w:eastAsia="en-US"/>
    </w:rPr>
  </w:style>
  <w:style w:type="character" w:customStyle="1" w:styleId="apple-converted-space">
    <w:name w:val="apple-converted-space"/>
    <w:rsid w:val="0058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086">
      <w:bodyDiv w:val="1"/>
      <w:marLeft w:val="0"/>
      <w:marRight w:val="0"/>
      <w:marTop w:val="0"/>
      <w:marBottom w:val="0"/>
      <w:divBdr>
        <w:top w:val="none" w:sz="0" w:space="0" w:color="auto"/>
        <w:left w:val="none" w:sz="0" w:space="0" w:color="auto"/>
        <w:bottom w:val="none" w:sz="0" w:space="0" w:color="auto"/>
        <w:right w:val="none" w:sz="0" w:space="0" w:color="auto"/>
      </w:divBdr>
    </w:div>
    <w:div w:id="35669438">
      <w:bodyDiv w:val="1"/>
      <w:marLeft w:val="0"/>
      <w:marRight w:val="0"/>
      <w:marTop w:val="0"/>
      <w:marBottom w:val="0"/>
      <w:divBdr>
        <w:top w:val="none" w:sz="0" w:space="0" w:color="auto"/>
        <w:left w:val="none" w:sz="0" w:space="0" w:color="auto"/>
        <w:bottom w:val="none" w:sz="0" w:space="0" w:color="auto"/>
        <w:right w:val="none" w:sz="0" w:space="0" w:color="auto"/>
      </w:divBdr>
    </w:div>
    <w:div w:id="47001698">
      <w:bodyDiv w:val="1"/>
      <w:marLeft w:val="0"/>
      <w:marRight w:val="0"/>
      <w:marTop w:val="0"/>
      <w:marBottom w:val="0"/>
      <w:divBdr>
        <w:top w:val="none" w:sz="0" w:space="0" w:color="auto"/>
        <w:left w:val="none" w:sz="0" w:space="0" w:color="auto"/>
        <w:bottom w:val="none" w:sz="0" w:space="0" w:color="auto"/>
        <w:right w:val="none" w:sz="0" w:space="0" w:color="auto"/>
      </w:divBdr>
    </w:div>
    <w:div w:id="48115461">
      <w:bodyDiv w:val="1"/>
      <w:marLeft w:val="0"/>
      <w:marRight w:val="0"/>
      <w:marTop w:val="0"/>
      <w:marBottom w:val="0"/>
      <w:divBdr>
        <w:top w:val="none" w:sz="0" w:space="0" w:color="auto"/>
        <w:left w:val="none" w:sz="0" w:space="0" w:color="auto"/>
        <w:bottom w:val="none" w:sz="0" w:space="0" w:color="auto"/>
        <w:right w:val="none" w:sz="0" w:space="0" w:color="auto"/>
      </w:divBdr>
    </w:div>
    <w:div w:id="59331809">
      <w:bodyDiv w:val="1"/>
      <w:marLeft w:val="0"/>
      <w:marRight w:val="0"/>
      <w:marTop w:val="0"/>
      <w:marBottom w:val="0"/>
      <w:divBdr>
        <w:top w:val="none" w:sz="0" w:space="0" w:color="auto"/>
        <w:left w:val="none" w:sz="0" w:space="0" w:color="auto"/>
        <w:bottom w:val="none" w:sz="0" w:space="0" w:color="auto"/>
        <w:right w:val="none" w:sz="0" w:space="0" w:color="auto"/>
      </w:divBdr>
    </w:div>
    <w:div w:id="88160222">
      <w:bodyDiv w:val="1"/>
      <w:marLeft w:val="0"/>
      <w:marRight w:val="0"/>
      <w:marTop w:val="0"/>
      <w:marBottom w:val="0"/>
      <w:divBdr>
        <w:top w:val="none" w:sz="0" w:space="0" w:color="auto"/>
        <w:left w:val="none" w:sz="0" w:space="0" w:color="auto"/>
        <w:bottom w:val="none" w:sz="0" w:space="0" w:color="auto"/>
        <w:right w:val="none" w:sz="0" w:space="0" w:color="auto"/>
      </w:divBdr>
    </w:div>
    <w:div w:id="104808903">
      <w:bodyDiv w:val="1"/>
      <w:marLeft w:val="0"/>
      <w:marRight w:val="0"/>
      <w:marTop w:val="0"/>
      <w:marBottom w:val="0"/>
      <w:divBdr>
        <w:top w:val="none" w:sz="0" w:space="0" w:color="auto"/>
        <w:left w:val="none" w:sz="0" w:space="0" w:color="auto"/>
        <w:bottom w:val="none" w:sz="0" w:space="0" w:color="auto"/>
        <w:right w:val="none" w:sz="0" w:space="0" w:color="auto"/>
      </w:divBdr>
    </w:div>
    <w:div w:id="107432343">
      <w:bodyDiv w:val="1"/>
      <w:marLeft w:val="0"/>
      <w:marRight w:val="0"/>
      <w:marTop w:val="0"/>
      <w:marBottom w:val="0"/>
      <w:divBdr>
        <w:top w:val="none" w:sz="0" w:space="0" w:color="auto"/>
        <w:left w:val="none" w:sz="0" w:space="0" w:color="auto"/>
        <w:bottom w:val="none" w:sz="0" w:space="0" w:color="auto"/>
        <w:right w:val="none" w:sz="0" w:space="0" w:color="auto"/>
      </w:divBdr>
    </w:div>
    <w:div w:id="112988012">
      <w:bodyDiv w:val="1"/>
      <w:marLeft w:val="0"/>
      <w:marRight w:val="0"/>
      <w:marTop w:val="0"/>
      <w:marBottom w:val="0"/>
      <w:divBdr>
        <w:top w:val="none" w:sz="0" w:space="0" w:color="auto"/>
        <w:left w:val="none" w:sz="0" w:space="0" w:color="auto"/>
        <w:bottom w:val="none" w:sz="0" w:space="0" w:color="auto"/>
        <w:right w:val="none" w:sz="0" w:space="0" w:color="auto"/>
      </w:divBdr>
    </w:div>
    <w:div w:id="131946669">
      <w:bodyDiv w:val="1"/>
      <w:marLeft w:val="0"/>
      <w:marRight w:val="0"/>
      <w:marTop w:val="0"/>
      <w:marBottom w:val="0"/>
      <w:divBdr>
        <w:top w:val="none" w:sz="0" w:space="0" w:color="auto"/>
        <w:left w:val="none" w:sz="0" w:space="0" w:color="auto"/>
        <w:bottom w:val="none" w:sz="0" w:space="0" w:color="auto"/>
        <w:right w:val="none" w:sz="0" w:space="0" w:color="auto"/>
      </w:divBdr>
    </w:div>
    <w:div w:id="141507301">
      <w:bodyDiv w:val="1"/>
      <w:marLeft w:val="0"/>
      <w:marRight w:val="0"/>
      <w:marTop w:val="0"/>
      <w:marBottom w:val="0"/>
      <w:divBdr>
        <w:top w:val="none" w:sz="0" w:space="0" w:color="auto"/>
        <w:left w:val="none" w:sz="0" w:space="0" w:color="auto"/>
        <w:bottom w:val="none" w:sz="0" w:space="0" w:color="auto"/>
        <w:right w:val="none" w:sz="0" w:space="0" w:color="auto"/>
      </w:divBdr>
    </w:div>
    <w:div w:id="160704720">
      <w:bodyDiv w:val="1"/>
      <w:marLeft w:val="0"/>
      <w:marRight w:val="0"/>
      <w:marTop w:val="0"/>
      <w:marBottom w:val="0"/>
      <w:divBdr>
        <w:top w:val="none" w:sz="0" w:space="0" w:color="auto"/>
        <w:left w:val="none" w:sz="0" w:space="0" w:color="auto"/>
        <w:bottom w:val="none" w:sz="0" w:space="0" w:color="auto"/>
        <w:right w:val="none" w:sz="0" w:space="0" w:color="auto"/>
      </w:divBdr>
    </w:div>
    <w:div w:id="170486084">
      <w:bodyDiv w:val="1"/>
      <w:marLeft w:val="0"/>
      <w:marRight w:val="0"/>
      <w:marTop w:val="0"/>
      <w:marBottom w:val="0"/>
      <w:divBdr>
        <w:top w:val="none" w:sz="0" w:space="0" w:color="auto"/>
        <w:left w:val="none" w:sz="0" w:space="0" w:color="auto"/>
        <w:bottom w:val="none" w:sz="0" w:space="0" w:color="auto"/>
        <w:right w:val="none" w:sz="0" w:space="0" w:color="auto"/>
      </w:divBdr>
    </w:div>
    <w:div w:id="170534889">
      <w:bodyDiv w:val="1"/>
      <w:marLeft w:val="0"/>
      <w:marRight w:val="0"/>
      <w:marTop w:val="0"/>
      <w:marBottom w:val="0"/>
      <w:divBdr>
        <w:top w:val="none" w:sz="0" w:space="0" w:color="auto"/>
        <w:left w:val="none" w:sz="0" w:space="0" w:color="auto"/>
        <w:bottom w:val="none" w:sz="0" w:space="0" w:color="auto"/>
        <w:right w:val="none" w:sz="0" w:space="0" w:color="auto"/>
      </w:divBdr>
    </w:div>
    <w:div w:id="170611804">
      <w:bodyDiv w:val="1"/>
      <w:marLeft w:val="0"/>
      <w:marRight w:val="0"/>
      <w:marTop w:val="0"/>
      <w:marBottom w:val="0"/>
      <w:divBdr>
        <w:top w:val="none" w:sz="0" w:space="0" w:color="auto"/>
        <w:left w:val="none" w:sz="0" w:space="0" w:color="auto"/>
        <w:bottom w:val="none" w:sz="0" w:space="0" w:color="auto"/>
        <w:right w:val="none" w:sz="0" w:space="0" w:color="auto"/>
      </w:divBdr>
    </w:div>
    <w:div w:id="170727624">
      <w:bodyDiv w:val="1"/>
      <w:marLeft w:val="0"/>
      <w:marRight w:val="0"/>
      <w:marTop w:val="0"/>
      <w:marBottom w:val="0"/>
      <w:divBdr>
        <w:top w:val="none" w:sz="0" w:space="0" w:color="auto"/>
        <w:left w:val="none" w:sz="0" w:space="0" w:color="auto"/>
        <w:bottom w:val="none" w:sz="0" w:space="0" w:color="auto"/>
        <w:right w:val="none" w:sz="0" w:space="0" w:color="auto"/>
      </w:divBdr>
    </w:div>
    <w:div w:id="187136764">
      <w:bodyDiv w:val="1"/>
      <w:marLeft w:val="0"/>
      <w:marRight w:val="0"/>
      <w:marTop w:val="0"/>
      <w:marBottom w:val="0"/>
      <w:divBdr>
        <w:top w:val="none" w:sz="0" w:space="0" w:color="auto"/>
        <w:left w:val="none" w:sz="0" w:space="0" w:color="auto"/>
        <w:bottom w:val="none" w:sz="0" w:space="0" w:color="auto"/>
        <w:right w:val="none" w:sz="0" w:space="0" w:color="auto"/>
      </w:divBdr>
    </w:div>
    <w:div w:id="197084087">
      <w:bodyDiv w:val="1"/>
      <w:marLeft w:val="0"/>
      <w:marRight w:val="0"/>
      <w:marTop w:val="0"/>
      <w:marBottom w:val="0"/>
      <w:divBdr>
        <w:top w:val="none" w:sz="0" w:space="0" w:color="auto"/>
        <w:left w:val="none" w:sz="0" w:space="0" w:color="auto"/>
        <w:bottom w:val="none" w:sz="0" w:space="0" w:color="auto"/>
        <w:right w:val="none" w:sz="0" w:space="0" w:color="auto"/>
      </w:divBdr>
    </w:div>
    <w:div w:id="200094342">
      <w:bodyDiv w:val="1"/>
      <w:marLeft w:val="0"/>
      <w:marRight w:val="0"/>
      <w:marTop w:val="0"/>
      <w:marBottom w:val="0"/>
      <w:divBdr>
        <w:top w:val="none" w:sz="0" w:space="0" w:color="auto"/>
        <w:left w:val="none" w:sz="0" w:space="0" w:color="auto"/>
        <w:bottom w:val="none" w:sz="0" w:space="0" w:color="auto"/>
        <w:right w:val="none" w:sz="0" w:space="0" w:color="auto"/>
      </w:divBdr>
    </w:div>
    <w:div w:id="203297666">
      <w:bodyDiv w:val="1"/>
      <w:marLeft w:val="0"/>
      <w:marRight w:val="0"/>
      <w:marTop w:val="0"/>
      <w:marBottom w:val="0"/>
      <w:divBdr>
        <w:top w:val="none" w:sz="0" w:space="0" w:color="auto"/>
        <w:left w:val="none" w:sz="0" w:space="0" w:color="auto"/>
        <w:bottom w:val="none" w:sz="0" w:space="0" w:color="auto"/>
        <w:right w:val="none" w:sz="0" w:space="0" w:color="auto"/>
      </w:divBdr>
    </w:div>
    <w:div w:id="205723259">
      <w:bodyDiv w:val="1"/>
      <w:marLeft w:val="0"/>
      <w:marRight w:val="0"/>
      <w:marTop w:val="0"/>
      <w:marBottom w:val="0"/>
      <w:divBdr>
        <w:top w:val="none" w:sz="0" w:space="0" w:color="auto"/>
        <w:left w:val="none" w:sz="0" w:space="0" w:color="auto"/>
        <w:bottom w:val="none" w:sz="0" w:space="0" w:color="auto"/>
        <w:right w:val="none" w:sz="0" w:space="0" w:color="auto"/>
      </w:divBdr>
    </w:div>
    <w:div w:id="215167299">
      <w:bodyDiv w:val="1"/>
      <w:marLeft w:val="0"/>
      <w:marRight w:val="0"/>
      <w:marTop w:val="0"/>
      <w:marBottom w:val="0"/>
      <w:divBdr>
        <w:top w:val="none" w:sz="0" w:space="0" w:color="auto"/>
        <w:left w:val="none" w:sz="0" w:space="0" w:color="auto"/>
        <w:bottom w:val="none" w:sz="0" w:space="0" w:color="auto"/>
        <w:right w:val="none" w:sz="0" w:space="0" w:color="auto"/>
      </w:divBdr>
    </w:div>
    <w:div w:id="219941593">
      <w:bodyDiv w:val="1"/>
      <w:marLeft w:val="0"/>
      <w:marRight w:val="0"/>
      <w:marTop w:val="0"/>
      <w:marBottom w:val="0"/>
      <w:divBdr>
        <w:top w:val="none" w:sz="0" w:space="0" w:color="auto"/>
        <w:left w:val="none" w:sz="0" w:space="0" w:color="auto"/>
        <w:bottom w:val="none" w:sz="0" w:space="0" w:color="auto"/>
        <w:right w:val="none" w:sz="0" w:space="0" w:color="auto"/>
      </w:divBdr>
    </w:div>
    <w:div w:id="227767619">
      <w:bodyDiv w:val="1"/>
      <w:marLeft w:val="0"/>
      <w:marRight w:val="0"/>
      <w:marTop w:val="0"/>
      <w:marBottom w:val="0"/>
      <w:divBdr>
        <w:top w:val="none" w:sz="0" w:space="0" w:color="auto"/>
        <w:left w:val="none" w:sz="0" w:space="0" w:color="auto"/>
        <w:bottom w:val="none" w:sz="0" w:space="0" w:color="auto"/>
        <w:right w:val="none" w:sz="0" w:space="0" w:color="auto"/>
      </w:divBdr>
    </w:div>
    <w:div w:id="241911359">
      <w:bodyDiv w:val="1"/>
      <w:marLeft w:val="0"/>
      <w:marRight w:val="0"/>
      <w:marTop w:val="0"/>
      <w:marBottom w:val="0"/>
      <w:divBdr>
        <w:top w:val="none" w:sz="0" w:space="0" w:color="auto"/>
        <w:left w:val="none" w:sz="0" w:space="0" w:color="auto"/>
        <w:bottom w:val="none" w:sz="0" w:space="0" w:color="auto"/>
        <w:right w:val="none" w:sz="0" w:space="0" w:color="auto"/>
      </w:divBdr>
    </w:div>
    <w:div w:id="258105958">
      <w:bodyDiv w:val="1"/>
      <w:marLeft w:val="0"/>
      <w:marRight w:val="0"/>
      <w:marTop w:val="0"/>
      <w:marBottom w:val="0"/>
      <w:divBdr>
        <w:top w:val="none" w:sz="0" w:space="0" w:color="auto"/>
        <w:left w:val="none" w:sz="0" w:space="0" w:color="auto"/>
        <w:bottom w:val="none" w:sz="0" w:space="0" w:color="auto"/>
        <w:right w:val="none" w:sz="0" w:space="0" w:color="auto"/>
      </w:divBdr>
    </w:div>
    <w:div w:id="276110624">
      <w:bodyDiv w:val="1"/>
      <w:marLeft w:val="0"/>
      <w:marRight w:val="0"/>
      <w:marTop w:val="0"/>
      <w:marBottom w:val="0"/>
      <w:divBdr>
        <w:top w:val="none" w:sz="0" w:space="0" w:color="auto"/>
        <w:left w:val="none" w:sz="0" w:space="0" w:color="auto"/>
        <w:bottom w:val="none" w:sz="0" w:space="0" w:color="auto"/>
        <w:right w:val="none" w:sz="0" w:space="0" w:color="auto"/>
      </w:divBdr>
    </w:div>
    <w:div w:id="298152515">
      <w:bodyDiv w:val="1"/>
      <w:marLeft w:val="0"/>
      <w:marRight w:val="0"/>
      <w:marTop w:val="0"/>
      <w:marBottom w:val="0"/>
      <w:divBdr>
        <w:top w:val="none" w:sz="0" w:space="0" w:color="auto"/>
        <w:left w:val="none" w:sz="0" w:space="0" w:color="auto"/>
        <w:bottom w:val="none" w:sz="0" w:space="0" w:color="auto"/>
        <w:right w:val="none" w:sz="0" w:space="0" w:color="auto"/>
      </w:divBdr>
    </w:div>
    <w:div w:id="298537911">
      <w:bodyDiv w:val="1"/>
      <w:marLeft w:val="0"/>
      <w:marRight w:val="0"/>
      <w:marTop w:val="0"/>
      <w:marBottom w:val="0"/>
      <w:divBdr>
        <w:top w:val="none" w:sz="0" w:space="0" w:color="auto"/>
        <w:left w:val="none" w:sz="0" w:space="0" w:color="auto"/>
        <w:bottom w:val="none" w:sz="0" w:space="0" w:color="auto"/>
        <w:right w:val="none" w:sz="0" w:space="0" w:color="auto"/>
      </w:divBdr>
    </w:div>
    <w:div w:id="347563397">
      <w:bodyDiv w:val="1"/>
      <w:marLeft w:val="0"/>
      <w:marRight w:val="0"/>
      <w:marTop w:val="0"/>
      <w:marBottom w:val="0"/>
      <w:divBdr>
        <w:top w:val="none" w:sz="0" w:space="0" w:color="auto"/>
        <w:left w:val="none" w:sz="0" w:space="0" w:color="auto"/>
        <w:bottom w:val="none" w:sz="0" w:space="0" w:color="auto"/>
        <w:right w:val="none" w:sz="0" w:space="0" w:color="auto"/>
      </w:divBdr>
    </w:div>
    <w:div w:id="369647290">
      <w:bodyDiv w:val="1"/>
      <w:marLeft w:val="0"/>
      <w:marRight w:val="0"/>
      <w:marTop w:val="0"/>
      <w:marBottom w:val="0"/>
      <w:divBdr>
        <w:top w:val="none" w:sz="0" w:space="0" w:color="auto"/>
        <w:left w:val="none" w:sz="0" w:space="0" w:color="auto"/>
        <w:bottom w:val="none" w:sz="0" w:space="0" w:color="auto"/>
        <w:right w:val="none" w:sz="0" w:space="0" w:color="auto"/>
      </w:divBdr>
    </w:div>
    <w:div w:id="422648134">
      <w:bodyDiv w:val="1"/>
      <w:marLeft w:val="0"/>
      <w:marRight w:val="0"/>
      <w:marTop w:val="0"/>
      <w:marBottom w:val="0"/>
      <w:divBdr>
        <w:top w:val="none" w:sz="0" w:space="0" w:color="auto"/>
        <w:left w:val="none" w:sz="0" w:space="0" w:color="auto"/>
        <w:bottom w:val="none" w:sz="0" w:space="0" w:color="auto"/>
        <w:right w:val="none" w:sz="0" w:space="0" w:color="auto"/>
      </w:divBdr>
    </w:div>
    <w:div w:id="423456969">
      <w:bodyDiv w:val="1"/>
      <w:marLeft w:val="0"/>
      <w:marRight w:val="0"/>
      <w:marTop w:val="0"/>
      <w:marBottom w:val="0"/>
      <w:divBdr>
        <w:top w:val="none" w:sz="0" w:space="0" w:color="auto"/>
        <w:left w:val="none" w:sz="0" w:space="0" w:color="auto"/>
        <w:bottom w:val="none" w:sz="0" w:space="0" w:color="auto"/>
        <w:right w:val="none" w:sz="0" w:space="0" w:color="auto"/>
      </w:divBdr>
    </w:div>
    <w:div w:id="424153841">
      <w:bodyDiv w:val="1"/>
      <w:marLeft w:val="0"/>
      <w:marRight w:val="0"/>
      <w:marTop w:val="0"/>
      <w:marBottom w:val="0"/>
      <w:divBdr>
        <w:top w:val="none" w:sz="0" w:space="0" w:color="auto"/>
        <w:left w:val="none" w:sz="0" w:space="0" w:color="auto"/>
        <w:bottom w:val="none" w:sz="0" w:space="0" w:color="auto"/>
        <w:right w:val="none" w:sz="0" w:space="0" w:color="auto"/>
      </w:divBdr>
    </w:div>
    <w:div w:id="426118085">
      <w:bodyDiv w:val="1"/>
      <w:marLeft w:val="0"/>
      <w:marRight w:val="0"/>
      <w:marTop w:val="0"/>
      <w:marBottom w:val="0"/>
      <w:divBdr>
        <w:top w:val="none" w:sz="0" w:space="0" w:color="auto"/>
        <w:left w:val="none" w:sz="0" w:space="0" w:color="auto"/>
        <w:bottom w:val="none" w:sz="0" w:space="0" w:color="auto"/>
        <w:right w:val="none" w:sz="0" w:space="0" w:color="auto"/>
      </w:divBdr>
    </w:div>
    <w:div w:id="427433255">
      <w:bodyDiv w:val="1"/>
      <w:marLeft w:val="0"/>
      <w:marRight w:val="0"/>
      <w:marTop w:val="0"/>
      <w:marBottom w:val="0"/>
      <w:divBdr>
        <w:top w:val="none" w:sz="0" w:space="0" w:color="auto"/>
        <w:left w:val="none" w:sz="0" w:space="0" w:color="auto"/>
        <w:bottom w:val="none" w:sz="0" w:space="0" w:color="auto"/>
        <w:right w:val="none" w:sz="0" w:space="0" w:color="auto"/>
      </w:divBdr>
    </w:div>
    <w:div w:id="436096044">
      <w:bodyDiv w:val="1"/>
      <w:marLeft w:val="0"/>
      <w:marRight w:val="0"/>
      <w:marTop w:val="0"/>
      <w:marBottom w:val="0"/>
      <w:divBdr>
        <w:top w:val="none" w:sz="0" w:space="0" w:color="auto"/>
        <w:left w:val="none" w:sz="0" w:space="0" w:color="auto"/>
        <w:bottom w:val="none" w:sz="0" w:space="0" w:color="auto"/>
        <w:right w:val="none" w:sz="0" w:space="0" w:color="auto"/>
      </w:divBdr>
    </w:div>
    <w:div w:id="458450260">
      <w:bodyDiv w:val="1"/>
      <w:marLeft w:val="0"/>
      <w:marRight w:val="0"/>
      <w:marTop w:val="0"/>
      <w:marBottom w:val="0"/>
      <w:divBdr>
        <w:top w:val="none" w:sz="0" w:space="0" w:color="auto"/>
        <w:left w:val="none" w:sz="0" w:space="0" w:color="auto"/>
        <w:bottom w:val="none" w:sz="0" w:space="0" w:color="auto"/>
        <w:right w:val="none" w:sz="0" w:space="0" w:color="auto"/>
      </w:divBdr>
    </w:div>
    <w:div w:id="459543762">
      <w:bodyDiv w:val="1"/>
      <w:marLeft w:val="0"/>
      <w:marRight w:val="0"/>
      <w:marTop w:val="0"/>
      <w:marBottom w:val="0"/>
      <w:divBdr>
        <w:top w:val="none" w:sz="0" w:space="0" w:color="auto"/>
        <w:left w:val="none" w:sz="0" w:space="0" w:color="auto"/>
        <w:bottom w:val="none" w:sz="0" w:space="0" w:color="auto"/>
        <w:right w:val="none" w:sz="0" w:space="0" w:color="auto"/>
      </w:divBdr>
    </w:div>
    <w:div w:id="461579294">
      <w:bodyDiv w:val="1"/>
      <w:marLeft w:val="0"/>
      <w:marRight w:val="0"/>
      <w:marTop w:val="0"/>
      <w:marBottom w:val="0"/>
      <w:divBdr>
        <w:top w:val="none" w:sz="0" w:space="0" w:color="auto"/>
        <w:left w:val="none" w:sz="0" w:space="0" w:color="auto"/>
        <w:bottom w:val="none" w:sz="0" w:space="0" w:color="auto"/>
        <w:right w:val="none" w:sz="0" w:space="0" w:color="auto"/>
      </w:divBdr>
    </w:div>
    <w:div w:id="484782286">
      <w:bodyDiv w:val="1"/>
      <w:marLeft w:val="0"/>
      <w:marRight w:val="0"/>
      <w:marTop w:val="0"/>
      <w:marBottom w:val="0"/>
      <w:divBdr>
        <w:top w:val="none" w:sz="0" w:space="0" w:color="auto"/>
        <w:left w:val="none" w:sz="0" w:space="0" w:color="auto"/>
        <w:bottom w:val="none" w:sz="0" w:space="0" w:color="auto"/>
        <w:right w:val="none" w:sz="0" w:space="0" w:color="auto"/>
      </w:divBdr>
    </w:div>
    <w:div w:id="501622503">
      <w:bodyDiv w:val="1"/>
      <w:marLeft w:val="0"/>
      <w:marRight w:val="0"/>
      <w:marTop w:val="0"/>
      <w:marBottom w:val="0"/>
      <w:divBdr>
        <w:top w:val="none" w:sz="0" w:space="0" w:color="auto"/>
        <w:left w:val="none" w:sz="0" w:space="0" w:color="auto"/>
        <w:bottom w:val="none" w:sz="0" w:space="0" w:color="auto"/>
        <w:right w:val="none" w:sz="0" w:space="0" w:color="auto"/>
      </w:divBdr>
    </w:div>
    <w:div w:id="502014087">
      <w:bodyDiv w:val="1"/>
      <w:marLeft w:val="0"/>
      <w:marRight w:val="0"/>
      <w:marTop w:val="0"/>
      <w:marBottom w:val="0"/>
      <w:divBdr>
        <w:top w:val="none" w:sz="0" w:space="0" w:color="auto"/>
        <w:left w:val="none" w:sz="0" w:space="0" w:color="auto"/>
        <w:bottom w:val="none" w:sz="0" w:space="0" w:color="auto"/>
        <w:right w:val="none" w:sz="0" w:space="0" w:color="auto"/>
      </w:divBdr>
    </w:div>
    <w:div w:id="523710524">
      <w:bodyDiv w:val="1"/>
      <w:marLeft w:val="0"/>
      <w:marRight w:val="0"/>
      <w:marTop w:val="0"/>
      <w:marBottom w:val="0"/>
      <w:divBdr>
        <w:top w:val="none" w:sz="0" w:space="0" w:color="auto"/>
        <w:left w:val="none" w:sz="0" w:space="0" w:color="auto"/>
        <w:bottom w:val="none" w:sz="0" w:space="0" w:color="auto"/>
        <w:right w:val="none" w:sz="0" w:space="0" w:color="auto"/>
      </w:divBdr>
    </w:div>
    <w:div w:id="523715541">
      <w:bodyDiv w:val="1"/>
      <w:marLeft w:val="0"/>
      <w:marRight w:val="0"/>
      <w:marTop w:val="0"/>
      <w:marBottom w:val="0"/>
      <w:divBdr>
        <w:top w:val="none" w:sz="0" w:space="0" w:color="auto"/>
        <w:left w:val="none" w:sz="0" w:space="0" w:color="auto"/>
        <w:bottom w:val="none" w:sz="0" w:space="0" w:color="auto"/>
        <w:right w:val="none" w:sz="0" w:space="0" w:color="auto"/>
      </w:divBdr>
    </w:div>
    <w:div w:id="527719458">
      <w:bodyDiv w:val="1"/>
      <w:marLeft w:val="0"/>
      <w:marRight w:val="0"/>
      <w:marTop w:val="0"/>
      <w:marBottom w:val="0"/>
      <w:divBdr>
        <w:top w:val="none" w:sz="0" w:space="0" w:color="auto"/>
        <w:left w:val="none" w:sz="0" w:space="0" w:color="auto"/>
        <w:bottom w:val="none" w:sz="0" w:space="0" w:color="auto"/>
        <w:right w:val="none" w:sz="0" w:space="0" w:color="auto"/>
      </w:divBdr>
    </w:div>
    <w:div w:id="527794156">
      <w:bodyDiv w:val="1"/>
      <w:marLeft w:val="0"/>
      <w:marRight w:val="0"/>
      <w:marTop w:val="0"/>
      <w:marBottom w:val="0"/>
      <w:divBdr>
        <w:top w:val="none" w:sz="0" w:space="0" w:color="auto"/>
        <w:left w:val="none" w:sz="0" w:space="0" w:color="auto"/>
        <w:bottom w:val="none" w:sz="0" w:space="0" w:color="auto"/>
        <w:right w:val="none" w:sz="0" w:space="0" w:color="auto"/>
      </w:divBdr>
    </w:div>
    <w:div w:id="528956339">
      <w:bodyDiv w:val="1"/>
      <w:marLeft w:val="0"/>
      <w:marRight w:val="0"/>
      <w:marTop w:val="0"/>
      <w:marBottom w:val="0"/>
      <w:divBdr>
        <w:top w:val="none" w:sz="0" w:space="0" w:color="auto"/>
        <w:left w:val="none" w:sz="0" w:space="0" w:color="auto"/>
        <w:bottom w:val="none" w:sz="0" w:space="0" w:color="auto"/>
        <w:right w:val="none" w:sz="0" w:space="0" w:color="auto"/>
      </w:divBdr>
    </w:div>
    <w:div w:id="536503381">
      <w:bodyDiv w:val="1"/>
      <w:marLeft w:val="0"/>
      <w:marRight w:val="0"/>
      <w:marTop w:val="0"/>
      <w:marBottom w:val="0"/>
      <w:divBdr>
        <w:top w:val="none" w:sz="0" w:space="0" w:color="auto"/>
        <w:left w:val="none" w:sz="0" w:space="0" w:color="auto"/>
        <w:bottom w:val="none" w:sz="0" w:space="0" w:color="auto"/>
        <w:right w:val="none" w:sz="0" w:space="0" w:color="auto"/>
      </w:divBdr>
    </w:div>
    <w:div w:id="561914568">
      <w:bodyDiv w:val="1"/>
      <w:marLeft w:val="0"/>
      <w:marRight w:val="0"/>
      <w:marTop w:val="0"/>
      <w:marBottom w:val="0"/>
      <w:divBdr>
        <w:top w:val="none" w:sz="0" w:space="0" w:color="auto"/>
        <w:left w:val="none" w:sz="0" w:space="0" w:color="auto"/>
        <w:bottom w:val="none" w:sz="0" w:space="0" w:color="auto"/>
        <w:right w:val="none" w:sz="0" w:space="0" w:color="auto"/>
      </w:divBdr>
    </w:div>
    <w:div w:id="565993341">
      <w:bodyDiv w:val="1"/>
      <w:marLeft w:val="0"/>
      <w:marRight w:val="0"/>
      <w:marTop w:val="0"/>
      <w:marBottom w:val="0"/>
      <w:divBdr>
        <w:top w:val="none" w:sz="0" w:space="0" w:color="auto"/>
        <w:left w:val="none" w:sz="0" w:space="0" w:color="auto"/>
        <w:bottom w:val="none" w:sz="0" w:space="0" w:color="auto"/>
        <w:right w:val="none" w:sz="0" w:space="0" w:color="auto"/>
      </w:divBdr>
    </w:div>
    <w:div w:id="576090870">
      <w:bodyDiv w:val="1"/>
      <w:marLeft w:val="0"/>
      <w:marRight w:val="0"/>
      <w:marTop w:val="0"/>
      <w:marBottom w:val="0"/>
      <w:divBdr>
        <w:top w:val="none" w:sz="0" w:space="0" w:color="auto"/>
        <w:left w:val="none" w:sz="0" w:space="0" w:color="auto"/>
        <w:bottom w:val="none" w:sz="0" w:space="0" w:color="auto"/>
        <w:right w:val="none" w:sz="0" w:space="0" w:color="auto"/>
      </w:divBdr>
    </w:div>
    <w:div w:id="589239724">
      <w:bodyDiv w:val="1"/>
      <w:marLeft w:val="0"/>
      <w:marRight w:val="0"/>
      <w:marTop w:val="0"/>
      <w:marBottom w:val="0"/>
      <w:divBdr>
        <w:top w:val="none" w:sz="0" w:space="0" w:color="auto"/>
        <w:left w:val="none" w:sz="0" w:space="0" w:color="auto"/>
        <w:bottom w:val="none" w:sz="0" w:space="0" w:color="auto"/>
        <w:right w:val="none" w:sz="0" w:space="0" w:color="auto"/>
      </w:divBdr>
    </w:div>
    <w:div w:id="600186239">
      <w:bodyDiv w:val="1"/>
      <w:marLeft w:val="0"/>
      <w:marRight w:val="0"/>
      <w:marTop w:val="0"/>
      <w:marBottom w:val="0"/>
      <w:divBdr>
        <w:top w:val="none" w:sz="0" w:space="0" w:color="auto"/>
        <w:left w:val="none" w:sz="0" w:space="0" w:color="auto"/>
        <w:bottom w:val="none" w:sz="0" w:space="0" w:color="auto"/>
        <w:right w:val="none" w:sz="0" w:space="0" w:color="auto"/>
      </w:divBdr>
    </w:div>
    <w:div w:id="607078061">
      <w:bodyDiv w:val="1"/>
      <w:marLeft w:val="0"/>
      <w:marRight w:val="0"/>
      <w:marTop w:val="0"/>
      <w:marBottom w:val="0"/>
      <w:divBdr>
        <w:top w:val="none" w:sz="0" w:space="0" w:color="auto"/>
        <w:left w:val="none" w:sz="0" w:space="0" w:color="auto"/>
        <w:bottom w:val="none" w:sz="0" w:space="0" w:color="auto"/>
        <w:right w:val="none" w:sz="0" w:space="0" w:color="auto"/>
      </w:divBdr>
    </w:div>
    <w:div w:id="622273687">
      <w:bodyDiv w:val="1"/>
      <w:marLeft w:val="0"/>
      <w:marRight w:val="0"/>
      <w:marTop w:val="0"/>
      <w:marBottom w:val="0"/>
      <w:divBdr>
        <w:top w:val="none" w:sz="0" w:space="0" w:color="auto"/>
        <w:left w:val="none" w:sz="0" w:space="0" w:color="auto"/>
        <w:bottom w:val="none" w:sz="0" w:space="0" w:color="auto"/>
        <w:right w:val="none" w:sz="0" w:space="0" w:color="auto"/>
      </w:divBdr>
    </w:div>
    <w:div w:id="626203864">
      <w:bodyDiv w:val="1"/>
      <w:marLeft w:val="0"/>
      <w:marRight w:val="0"/>
      <w:marTop w:val="0"/>
      <w:marBottom w:val="0"/>
      <w:divBdr>
        <w:top w:val="none" w:sz="0" w:space="0" w:color="auto"/>
        <w:left w:val="none" w:sz="0" w:space="0" w:color="auto"/>
        <w:bottom w:val="none" w:sz="0" w:space="0" w:color="auto"/>
        <w:right w:val="none" w:sz="0" w:space="0" w:color="auto"/>
      </w:divBdr>
    </w:div>
    <w:div w:id="641010675">
      <w:bodyDiv w:val="1"/>
      <w:marLeft w:val="0"/>
      <w:marRight w:val="0"/>
      <w:marTop w:val="0"/>
      <w:marBottom w:val="0"/>
      <w:divBdr>
        <w:top w:val="none" w:sz="0" w:space="0" w:color="auto"/>
        <w:left w:val="none" w:sz="0" w:space="0" w:color="auto"/>
        <w:bottom w:val="none" w:sz="0" w:space="0" w:color="auto"/>
        <w:right w:val="none" w:sz="0" w:space="0" w:color="auto"/>
      </w:divBdr>
    </w:div>
    <w:div w:id="644285226">
      <w:bodyDiv w:val="1"/>
      <w:marLeft w:val="0"/>
      <w:marRight w:val="0"/>
      <w:marTop w:val="0"/>
      <w:marBottom w:val="0"/>
      <w:divBdr>
        <w:top w:val="none" w:sz="0" w:space="0" w:color="auto"/>
        <w:left w:val="none" w:sz="0" w:space="0" w:color="auto"/>
        <w:bottom w:val="none" w:sz="0" w:space="0" w:color="auto"/>
        <w:right w:val="none" w:sz="0" w:space="0" w:color="auto"/>
      </w:divBdr>
    </w:div>
    <w:div w:id="649483686">
      <w:bodyDiv w:val="1"/>
      <w:marLeft w:val="0"/>
      <w:marRight w:val="0"/>
      <w:marTop w:val="0"/>
      <w:marBottom w:val="0"/>
      <w:divBdr>
        <w:top w:val="none" w:sz="0" w:space="0" w:color="auto"/>
        <w:left w:val="none" w:sz="0" w:space="0" w:color="auto"/>
        <w:bottom w:val="none" w:sz="0" w:space="0" w:color="auto"/>
        <w:right w:val="none" w:sz="0" w:space="0" w:color="auto"/>
      </w:divBdr>
    </w:div>
    <w:div w:id="672532638">
      <w:bodyDiv w:val="1"/>
      <w:marLeft w:val="0"/>
      <w:marRight w:val="0"/>
      <w:marTop w:val="0"/>
      <w:marBottom w:val="0"/>
      <w:divBdr>
        <w:top w:val="none" w:sz="0" w:space="0" w:color="auto"/>
        <w:left w:val="none" w:sz="0" w:space="0" w:color="auto"/>
        <w:bottom w:val="none" w:sz="0" w:space="0" w:color="auto"/>
        <w:right w:val="none" w:sz="0" w:space="0" w:color="auto"/>
      </w:divBdr>
    </w:div>
    <w:div w:id="675227769">
      <w:bodyDiv w:val="1"/>
      <w:marLeft w:val="0"/>
      <w:marRight w:val="0"/>
      <w:marTop w:val="0"/>
      <w:marBottom w:val="0"/>
      <w:divBdr>
        <w:top w:val="none" w:sz="0" w:space="0" w:color="auto"/>
        <w:left w:val="none" w:sz="0" w:space="0" w:color="auto"/>
        <w:bottom w:val="none" w:sz="0" w:space="0" w:color="auto"/>
        <w:right w:val="none" w:sz="0" w:space="0" w:color="auto"/>
      </w:divBdr>
    </w:div>
    <w:div w:id="681784214">
      <w:bodyDiv w:val="1"/>
      <w:marLeft w:val="0"/>
      <w:marRight w:val="0"/>
      <w:marTop w:val="0"/>
      <w:marBottom w:val="0"/>
      <w:divBdr>
        <w:top w:val="none" w:sz="0" w:space="0" w:color="auto"/>
        <w:left w:val="none" w:sz="0" w:space="0" w:color="auto"/>
        <w:bottom w:val="none" w:sz="0" w:space="0" w:color="auto"/>
        <w:right w:val="none" w:sz="0" w:space="0" w:color="auto"/>
      </w:divBdr>
    </w:div>
    <w:div w:id="681902206">
      <w:bodyDiv w:val="1"/>
      <w:marLeft w:val="0"/>
      <w:marRight w:val="0"/>
      <w:marTop w:val="0"/>
      <w:marBottom w:val="0"/>
      <w:divBdr>
        <w:top w:val="none" w:sz="0" w:space="0" w:color="auto"/>
        <w:left w:val="none" w:sz="0" w:space="0" w:color="auto"/>
        <w:bottom w:val="none" w:sz="0" w:space="0" w:color="auto"/>
        <w:right w:val="none" w:sz="0" w:space="0" w:color="auto"/>
      </w:divBdr>
    </w:div>
    <w:div w:id="701856555">
      <w:bodyDiv w:val="1"/>
      <w:marLeft w:val="0"/>
      <w:marRight w:val="0"/>
      <w:marTop w:val="0"/>
      <w:marBottom w:val="0"/>
      <w:divBdr>
        <w:top w:val="none" w:sz="0" w:space="0" w:color="auto"/>
        <w:left w:val="none" w:sz="0" w:space="0" w:color="auto"/>
        <w:bottom w:val="none" w:sz="0" w:space="0" w:color="auto"/>
        <w:right w:val="none" w:sz="0" w:space="0" w:color="auto"/>
      </w:divBdr>
    </w:div>
    <w:div w:id="705330030">
      <w:bodyDiv w:val="1"/>
      <w:marLeft w:val="0"/>
      <w:marRight w:val="0"/>
      <w:marTop w:val="0"/>
      <w:marBottom w:val="0"/>
      <w:divBdr>
        <w:top w:val="none" w:sz="0" w:space="0" w:color="auto"/>
        <w:left w:val="none" w:sz="0" w:space="0" w:color="auto"/>
        <w:bottom w:val="none" w:sz="0" w:space="0" w:color="auto"/>
        <w:right w:val="none" w:sz="0" w:space="0" w:color="auto"/>
      </w:divBdr>
    </w:div>
    <w:div w:id="718212301">
      <w:bodyDiv w:val="1"/>
      <w:marLeft w:val="0"/>
      <w:marRight w:val="0"/>
      <w:marTop w:val="0"/>
      <w:marBottom w:val="0"/>
      <w:divBdr>
        <w:top w:val="none" w:sz="0" w:space="0" w:color="auto"/>
        <w:left w:val="none" w:sz="0" w:space="0" w:color="auto"/>
        <w:bottom w:val="none" w:sz="0" w:space="0" w:color="auto"/>
        <w:right w:val="none" w:sz="0" w:space="0" w:color="auto"/>
      </w:divBdr>
    </w:div>
    <w:div w:id="720134708">
      <w:bodyDiv w:val="1"/>
      <w:marLeft w:val="0"/>
      <w:marRight w:val="0"/>
      <w:marTop w:val="0"/>
      <w:marBottom w:val="0"/>
      <w:divBdr>
        <w:top w:val="none" w:sz="0" w:space="0" w:color="auto"/>
        <w:left w:val="none" w:sz="0" w:space="0" w:color="auto"/>
        <w:bottom w:val="none" w:sz="0" w:space="0" w:color="auto"/>
        <w:right w:val="none" w:sz="0" w:space="0" w:color="auto"/>
      </w:divBdr>
    </w:div>
    <w:div w:id="723216355">
      <w:bodyDiv w:val="1"/>
      <w:marLeft w:val="0"/>
      <w:marRight w:val="0"/>
      <w:marTop w:val="0"/>
      <w:marBottom w:val="0"/>
      <w:divBdr>
        <w:top w:val="none" w:sz="0" w:space="0" w:color="auto"/>
        <w:left w:val="none" w:sz="0" w:space="0" w:color="auto"/>
        <w:bottom w:val="none" w:sz="0" w:space="0" w:color="auto"/>
        <w:right w:val="none" w:sz="0" w:space="0" w:color="auto"/>
      </w:divBdr>
    </w:div>
    <w:div w:id="725881164">
      <w:bodyDiv w:val="1"/>
      <w:marLeft w:val="0"/>
      <w:marRight w:val="0"/>
      <w:marTop w:val="0"/>
      <w:marBottom w:val="0"/>
      <w:divBdr>
        <w:top w:val="none" w:sz="0" w:space="0" w:color="auto"/>
        <w:left w:val="none" w:sz="0" w:space="0" w:color="auto"/>
        <w:bottom w:val="none" w:sz="0" w:space="0" w:color="auto"/>
        <w:right w:val="none" w:sz="0" w:space="0" w:color="auto"/>
      </w:divBdr>
    </w:div>
    <w:div w:id="729809529">
      <w:bodyDiv w:val="1"/>
      <w:marLeft w:val="0"/>
      <w:marRight w:val="0"/>
      <w:marTop w:val="0"/>
      <w:marBottom w:val="0"/>
      <w:divBdr>
        <w:top w:val="none" w:sz="0" w:space="0" w:color="auto"/>
        <w:left w:val="none" w:sz="0" w:space="0" w:color="auto"/>
        <w:bottom w:val="none" w:sz="0" w:space="0" w:color="auto"/>
        <w:right w:val="none" w:sz="0" w:space="0" w:color="auto"/>
      </w:divBdr>
    </w:div>
    <w:div w:id="733702786">
      <w:bodyDiv w:val="1"/>
      <w:marLeft w:val="0"/>
      <w:marRight w:val="0"/>
      <w:marTop w:val="0"/>
      <w:marBottom w:val="0"/>
      <w:divBdr>
        <w:top w:val="none" w:sz="0" w:space="0" w:color="auto"/>
        <w:left w:val="none" w:sz="0" w:space="0" w:color="auto"/>
        <w:bottom w:val="none" w:sz="0" w:space="0" w:color="auto"/>
        <w:right w:val="none" w:sz="0" w:space="0" w:color="auto"/>
      </w:divBdr>
    </w:div>
    <w:div w:id="733816382">
      <w:bodyDiv w:val="1"/>
      <w:marLeft w:val="0"/>
      <w:marRight w:val="0"/>
      <w:marTop w:val="0"/>
      <w:marBottom w:val="0"/>
      <w:divBdr>
        <w:top w:val="none" w:sz="0" w:space="0" w:color="auto"/>
        <w:left w:val="none" w:sz="0" w:space="0" w:color="auto"/>
        <w:bottom w:val="none" w:sz="0" w:space="0" w:color="auto"/>
        <w:right w:val="none" w:sz="0" w:space="0" w:color="auto"/>
      </w:divBdr>
    </w:div>
    <w:div w:id="736627767">
      <w:bodyDiv w:val="1"/>
      <w:marLeft w:val="0"/>
      <w:marRight w:val="0"/>
      <w:marTop w:val="0"/>
      <w:marBottom w:val="0"/>
      <w:divBdr>
        <w:top w:val="none" w:sz="0" w:space="0" w:color="auto"/>
        <w:left w:val="none" w:sz="0" w:space="0" w:color="auto"/>
        <w:bottom w:val="none" w:sz="0" w:space="0" w:color="auto"/>
        <w:right w:val="none" w:sz="0" w:space="0" w:color="auto"/>
      </w:divBdr>
    </w:div>
    <w:div w:id="739795500">
      <w:bodyDiv w:val="1"/>
      <w:marLeft w:val="0"/>
      <w:marRight w:val="0"/>
      <w:marTop w:val="0"/>
      <w:marBottom w:val="0"/>
      <w:divBdr>
        <w:top w:val="none" w:sz="0" w:space="0" w:color="auto"/>
        <w:left w:val="none" w:sz="0" w:space="0" w:color="auto"/>
        <w:bottom w:val="none" w:sz="0" w:space="0" w:color="auto"/>
        <w:right w:val="none" w:sz="0" w:space="0" w:color="auto"/>
      </w:divBdr>
    </w:div>
    <w:div w:id="744113404">
      <w:bodyDiv w:val="1"/>
      <w:marLeft w:val="0"/>
      <w:marRight w:val="0"/>
      <w:marTop w:val="0"/>
      <w:marBottom w:val="0"/>
      <w:divBdr>
        <w:top w:val="none" w:sz="0" w:space="0" w:color="auto"/>
        <w:left w:val="none" w:sz="0" w:space="0" w:color="auto"/>
        <w:bottom w:val="none" w:sz="0" w:space="0" w:color="auto"/>
        <w:right w:val="none" w:sz="0" w:space="0" w:color="auto"/>
      </w:divBdr>
    </w:div>
    <w:div w:id="755248315">
      <w:bodyDiv w:val="1"/>
      <w:marLeft w:val="0"/>
      <w:marRight w:val="0"/>
      <w:marTop w:val="0"/>
      <w:marBottom w:val="0"/>
      <w:divBdr>
        <w:top w:val="none" w:sz="0" w:space="0" w:color="auto"/>
        <w:left w:val="none" w:sz="0" w:space="0" w:color="auto"/>
        <w:bottom w:val="none" w:sz="0" w:space="0" w:color="auto"/>
        <w:right w:val="none" w:sz="0" w:space="0" w:color="auto"/>
      </w:divBdr>
    </w:div>
    <w:div w:id="767582236">
      <w:bodyDiv w:val="1"/>
      <w:marLeft w:val="0"/>
      <w:marRight w:val="0"/>
      <w:marTop w:val="0"/>
      <w:marBottom w:val="0"/>
      <w:divBdr>
        <w:top w:val="none" w:sz="0" w:space="0" w:color="auto"/>
        <w:left w:val="none" w:sz="0" w:space="0" w:color="auto"/>
        <w:bottom w:val="none" w:sz="0" w:space="0" w:color="auto"/>
        <w:right w:val="none" w:sz="0" w:space="0" w:color="auto"/>
      </w:divBdr>
    </w:div>
    <w:div w:id="772749699">
      <w:bodyDiv w:val="1"/>
      <w:marLeft w:val="0"/>
      <w:marRight w:val="0"/>
      <w:marTop w:val="0"/>
      <w:marBottom w:val="0"/>
      <w:divBdr>
        <w:top w:val="none" w:sz="0" w:space="0" w:color="auto"/>
        <w:left w:val="none" w:sz="0" w:space="0" w:color="auto"/>
        <w:bottom w:val="none" w:sz="0" w:space="0" w:color="auto"/>
        <w:right w:val="none" w:sz="0" w:space="0" w:color="auto"/>
      </w:divBdr>
    </w:div>
    <w:div w:id="777524329">
      <w:bodyDiv w:val="1"/>
      <w:marLeft w:val="0"/>
      <w:marRight w:val="0"/>
      <w:marTop w:val="0"/>
      <w:marBottom w:val="0"/>
      <w:divBdr>
        <w:top w:val="none" w:sz="0" w:space="0" w:color="auto"/>
        <w:left w:val="none" w:sz="0" w:space="0" w:color="auto"/>
        <w:bottom w:val="none" w:sz="0" w:space="0" w:color="auto"/>
        <w:right w:val="none" w:sz="0" w:space="0" w:color="auto"/>
      </w:divBdr>
    </w:div>
    <w:div w:id="785349768">
      <w:bodyDiv w:val="1"/>
      <w:marLeft w:val="0"/>
      <w:marRight w:val="0"/>
      <w:marTop w:val="0"/>
      <w:marBottom w:val="0"/>
      <w:divBdr>
        <w:top w:val="none" w:sz="0" w:space="0" w:color="auto"/>
        <w:left w:val="none" w:sz="0" w:space="0" w:color="auto"/>
        <w:bottom w:val="none" w:sz="0" w:space="0" w:color="auto"/>
        <w:right w:val="none" w:sz="0" w:space="0" w:color="auto"/>
      </w:divBdr>
    </w:div>
    <w:div w:id="790244275">
      <w:bodyDiv w:val="1"/>
      <w:marLeft w:val="0"/>
      <w:marRight w:val="0"/>
      <w:marTop w:val="0"/>
      <w:marBottom w:val="0"/>
      <w:divBdr>
        <w:top w:val="none" w:sz="0" w:space="0" w:color="auto"/>
        <w:left w:val="none" w:sz="0" w:space="0" w:color="auto"/>
        <w:bottom w:val="none" w:sz="0" w:space="0" w:color="auto"/>
        <w:right w:val="none" w:sz="0" w:space="0" w:color="auto"/>
      </w:divBdr>
    </w:div>
    <w:div w:id="790590657">
      <w:bodyDiv w:val="1"/>
      <w:marLeft w:val="0"/>
      <w:marRight w:val="0"/>
      <w:marTop w:val="0"/>
      <w:marBottom w:val="0"/>
      <w:divBdr>
        <w:top w:val="none" w:sz="0" w:space="0" w:color="auto"/>
        <w:left w:val="none" w:sz="0" w:space="0" w:color="auto"/>
        <w:bottom w:val="none" w:sz="0" w:space="0" w:color="auto"/>
        <w:right w:val="none" w:sz="0" w:space="0" w:color="auto"/>
      </w:divBdr>
    </w:div>
    <w:div w:id="802844710">
      <w:bodyDiv w:val="1"/>
      <w:marLeft w:val="0"/>
      <w:marRight w:val="0"/>
      <w:marTop w:val="0"/>
      <w:marBottom w:val="0"/>
      <w:divBdr>
        <w:top w:val="none" w:sz="0" w:space="0" w:color="auto"/>
        <w:left w:val="none" w:sz="0" w:space="0" w:color="auto"/>
        <w:bottom w:val="none" w:sz="0" w:space="0" w:color="auto"/>
        <w:right w:val="none" w:sz="0" w:space="0" w:color="auto"/>
      </w:divBdr>
    </w:div>
    <w:div w:id="806320148">
      <w:bodyDiv w:val="1"/>
      <w:marLeft w:val="0"/>
      <w:marRight w:val="0"/>
      <w:marTop w:val="0"/>
      <w:marBottom w:val="0"/>
      <w:divBdr>
        <w:top w:val="none" w:sz="0" w:space="0" w:color="auto"/>
        <w:left w:val="none" w:sz="0" w:space="0" w:color="auto"/>
        <w:bottom w:val="none" w:sz="0" w:space="0" w:color="auto"/>
        <w:right w:val="none" w:sz="0" w:space="0" w:color="auto"/>
      </w:divBdr>
    </w:div>
    <w:div w:id="817376471">
      <w:bodyDiv w:val="1"/>
      <w:marLeft w:val="0"/>
      <w:marRight w:val="0"/>
      <w:marTop w:val="0"/>
      <w:marBottom w:val="0"/>
      <w:divBdr>
        <w:top w:val="none" w:sz="0" w:space="0" w:color="auto"/>
        <w:left w:val="none" w:sz="0" w:space="0" w:color="auto"/>
        <w:bottom w:val="none" w:sz="0" w:space="0" w:color="auto"/>
        <w:right w:val="none" w:sz="0" w:space="0" w:color="auto"/>
      </w:divBdr>
    </w:div>
    <w:div w:id="818619492">
      <w:bodyDiv w:val="1"/>
      <w:marLeft w:val="0"/>
      <w:marRight w:val="0"/>
      <w:marTop w:val="0"/>
      <w:marBottom w:val="0"/>
      <w:divBdr>
        <w:top w:val="none" w:sz="0" w:space="0" w:color="auto"/>
        <w:left w:val="none" w:sz="0" w:space="0" w:color="auto"/>
        <w:bottom w:val="none" w:sz="0" w:space="0" w:color="auto"/>
        <w:right w:val="none" w:sz="0" w:space="0" w:color="auto"/>
      </w:divBdr>
    </w:div>
    <w:div w:id="824126629">
      <w:bodyDiv w:val="1"/>
      <w:marLeft w:val="0"/>
      <w:marRight w:val="0"/>
      <w:marTop w:val="0"/>
      <w:marBottom w:val="0"/>
      <w:divBdr>
        <w:top w:val="none" w:sz="0" w:space="0" w:color="auto"/>
        <w:left w:val="none" w:sz="0" w:space="0" w:color="auto"/>
        <w:bottom w:val="none" w:sz="0" w:space="0" w:color="auto"/>
        <w:right w:val="none" w:sz="0" w:space="0" w:color="auto"/>
      </w:divBdr>
    </w:div>
    <w:div w:id="828249655">
      <w:bodyDiv w:val="1"/>
      <w:marLeft w:val="0"/>
      <w:marRight w:val="0"/>
      <w:marTop w:val="0"/>
      <w:marBottom w:val="0"/>
      <w:divBdr>
        <w:top w:val="none" w:sz="0" w:space="0" w:color="auto"/>
        <w:left w:val="none" w:sz="0" w:space="0" w:color="auto"/>
        <w:bottom w:val="none" w:sz="0" w:space="0" w:color="auto"/>
        <w:right w:val="none" w:sz="0" w:space="0" w:color="auto"/>
      </w:divBdr>
    </w:div>
    <w:div w:id="829103330">
      <w:bodyDiv w:val="1"/>
      <w:marLeft w:val="0"/>
      <w:marRight w:val="0"/>
      <w:marTop w:val="0"/>
      <w:marBottom w:val="0"/>
      <w:divBdr>
        <w:top w:val="none" w:sz="0" w:space="0" w:color="auto"/>
        <w:left w:val="none" w:sz="0" w:space="0" w:color="auto"/>
        <w:bottom w:val="none" w:sz="0" w:space="0" w:color="auto"/>
        <w:right w:val="none" w:sz="0" w:space="0" w:color="auto"/>
      </w:divBdr>
    </w:div>
    <w:div w:id="833647574">
      <w:bodyDiv w:val="1"/>
      <w:marLeft w:val="0"/>
      <w:marRight w:val="0"/>
      <w:marTop w:val="0"/>
      <w:marBottom w:val="0"/>
      <w:divBdr>
        <w:top w:val="none" w:sz="0" w:space="0" w:color="auto"/>
        <w:left w:val="none" w:sz="0" w:space="0" w:color="auto"/>
        <w:bottom w:val="none" w:sz="0" w:space="0" w:color="auto"/>
        <w:right w:val="none" w:sz="0" w:space="0" w:color="auto"/>
      </w:divBdr>
    </w:div>
    <w:div w:id="847018582">
      <w:bodyDiv w:val="1"/>
      <w:marLeft w:val="0"/>
      <w:marRight w:val="0"/>
      <w:marTop w:val="0"/>
      <w:marBottom w:val="0"/>
      <w:divBdr>
        <w:top w:val="none" w:sz="0" w:space="0" w:color="auto"/>
        <w:left w:val="none" w:sz="0" w:space="0" w:color="auto"/>
        <w:bottom w:val="none" w:sz="0" w:space="0" w:color="auto"/>
        <w:right w:val="none" w:sz="0" w:space="0" w:color="auto"/>
      </w:divBdr>
    </w:div>
    <w:div w:id="847137865">
      <w:bodyDiv w:val="1"/>
      <w:marLeft w:val="0"/>
      <w:marRight w:val="0"/>
      <w:marTop w:val="0"/>
      <w:marBottom w:val="0"/>
      <w:divBdr>
        <w:top w:val="none" w:sz="0" w:space="0" w:color="auto"/>
        <w:left w:val="none" w:sz="0" w:space="0" w:color="auto"/>
        <w:bottom w:val="none" w:sz="0" w:space="0" w:color="auto"/>
        <w:right w:val="none" w:sz="0" w:space="0" w:color="auto"/>
      </w:divBdr>
    </w:div>
    <w:div w:id="852572663">
      <w:bodyDiv w:val="1"/>
      <w:marLeft w:val="0"/>
      <w:marRight w:val="0"/>
      <w:marTop w:val="0"/>
      <w:marBottom w:val="0"/>
      <w:divBdr>
        <w:top w:val="none" w:sz="0" w:space="0" w:color="auto"/>
        <w:left w:val="none" w:sz="0" w:space="0" w:color="auto"/>
        <w:bottom w:val="none" w:sz="0" w:space="0" w:color="auto"/>
        <w:right w:val="none" w:sz="0" w:space="0" w:color="auto"/>
      </w:divBdr>
    </w:div>
    <w:div w:id="853955638">
      <w:bodyDiv w:val="1"/>
      <w:marLeft w:val="0"/>
      <w:marRight w:val="0"/>
      <w:marTop w:val="0"/>
      <w:marBottom w:val="0"/>
      <w:divBdr>
        <w:top w:val="none" w:sz="0" w:space="0" w:color="auto"/>
        <w:left w:val="none" w:sz="0" w:space="0" w:color="auto"/>
        <w:bottom w:val="none" w:sz="0" w:space="0" w:color="auto"/>
        <w:right w:val="none" w:sz="0" w:space="0" w:color="auto"/>
      </w:divBdr>
    </w:div>
    <w:div w:id="862325289">
      <w:bodyDiv w:val="1"/>
      <w:marLeft w:val="0"/>
      <w:marRight w:val="0"/>
      <w:marTop w:val="0"/>
      <w:marBottom w:val="0"/>
      <w:divBdr>
        <w:top w:val="none" w:sz="0" w:space="0" w:color="auto"/>
        <w:left w:val="none" w:sz="0" w:space="0" w:color="auto"/>
        <w:bottom w:val="none" w:sz="0" w:space="0" w:color="auto"/>
        <w:right w:val="none" w:sz="0" w:space="0" w:color="auto"/>
      </w:divBdr>
    </w:div>
    <w:div w:id="871845447">
      <w:bodyDiv w:val="1"/>
      <w:marLeft w:val="0"/>
      <w:marRight w:val="0"/>
      <w:marTop w:val="0"/>
      <w:marBottom w:val="0"/>
      <w:divBdr>
        <w:top w:val="none" w:sz="0" w:space="0" w:color="auto"/>
        <w:left w:val="none" w:sz="0" w:space="0" w:color="auto"/>
        <w:bottom w:val="none" w:sz="0" w:space="0" w:color="auto"/>
        <w:right w:val="none" w:sz="0" w:space="0" w:color="auto"/>
      </w:divBdr>
    </w:div>
    <w:div w:id="872230752">
      <w:bodyDiv w:val="1"/>
      <w:marLeft w:val="0"/>
      <w:marRight w:val="0"/>
      <w:marTop w:val="0"/>
      <w:marBottom w:val="0"/>
      <w:divBdr>
        <w:top w:val="none" w:sz="0" w:space="0" w:color="auto"/>
        <w:left w:val="none" w:sz="0" w:space="0" w:color="auto"/>
        <w:bottom w:val="none" w:sz="0" w:space="0" w:color="auto"/>
        <w:right w:val="none" w:sz="0" w:space="0" w:color="auto"/>
      </w:divBdr>
    </w:div>
    <w:div w:id="876431666">
      <w:bodyDiv w:val="1"/>
      <w:marLeft w:val="0"/>
      <w:marRight w:val="0"/>
      <w:marTop w:val="0"/>
      <w:marBottom w:val="0"/>
      <w:divBdr>
        <w:top w:val="none" w:sz="0" w:space="0" w:color="auto"/>
        <w:left w:val="none" w:sz="0" w:space="0" w:color="auto"/>
        <w:bottom w:val="none" w:sz="0" w:space="0" w:color="auto"/>
        <w:right w:val="none" w:sz="0" w:space="0" w:color="auto"/>
      </w:divBdr>
    </w:div>
    <w:div w:id="879633598">
      <w:bodyDiv w:val="1"/>
      <w:marLeft w:val="0"/>
      <w:marRight w:val="0"/>
      <w:marTop w:val="0"/>
      <w:marBottom w:val="0"/>
      <w:divBdr>
        <w:top w:val="none" w:sz="0" w:space="0" w:color="auto"/>
        <w:left w:val="none" w:sz="0" w:space="0" w:color="auto"/>
        <w:bottom w:val="none" w:sz="0" w:space="0" w:color="auto"/>
        <w:right w:val="none" w:sz="0" w:space="0" w:color="auto"/>
      </w:divBdr>
    </w:div>
    <w:div w:id="883954450">
      <w:bodyDiv w:val="1"/>
      <w:marLeft w:val="0"/>
      <w:marRight w:val="0"/>
      <w:marTop w:val="0"/>
      <w:marBottom w:val="0"/>
      <w:divBdr>
        <w:top w:val="none" w:sz="0" w:space="0" w:color="auto"/>
        <w:left w:val="none" w:sz="0" w:space="0" w:color="auto"/>
        <w:bottom w:val="none" w:sz="0" w:space="0" w:color="auto"/>
        <w:right w:val="none" w:sz="0" w:space="0" w:color="auto"/>
      </w:divBdr>
    </w:div>
    <w:div w:id="889224771">
      <w:bodyDiv w:val="1"/>
      <w:marLeft w:val="0"/>
      <w:marRight w:val="0"/>
      <w:marTop w:val="0"/>
      <w:marBottom w:val="0"/>
      <w:divBdr>
        <w:top w:val="none" w:sz="0" w:space="0" w:color="auto"/>
        <w:left w:val="none" w:sz="0" w:space="0" w:color="auto"/>
        <w:bottom w:val="none" w:sz="0" w:space="0" w:color="auto"/>
        <w:right w:val="none" w:sz="0" w:space="0" w:color="auto"/>
      </w:divBdr>
    </w:div>
    <w:div w:id="892887704">
      <w:bodyDiv w:val="1"/>
      <w:marLeft w:val="0"/>
      <w:marRight w:val="0"/>
      <w:marTop w:val="0"/>
      <w:marBottom w:val="0"/>
      <w:divBdr>
        <w:top w:val="none" w:sz="0" w:space="0" w:color="auto"/>
        <w:left w:val="none" w:sz="0" w:space="0" w:color="auto"/>
        <w:bottom w:val="none" w:sz="0" w:space="0" w:color="auto"/>
        <w:right w:val="none" w:sz="0" w:space="0" w:color="auto"/>
      </w:divBdr>
    </w:div>
    <w:div w:id="893934365">
      <w:bodyDiv w:val="1"/>
      <w:marLeft w:val="0"/>
      <w:marRight w:val="0"/>
      <w:marTop w:val="0"/>
      <w:marBottom w:val="0"/>
      <w:divBdr>
        <w:top w:val="none" w:sz="0" w:space="0" w:color="auto"/>
        <w:left w:val="none" w:sz="0" w:space="0" w:color="auto"/>
        <w:bottom w:val="none" w:sz="0" w:space="0" w:color="auto"/>
        <w:right w:val="none" w:sz="0" w:space="0" w:color="auto"/>
      </w:divBdr>
    </w:div>
    <w:div w:id="903298214">
      <w:bodyDiv w:val="1"/>
      <w:marLeft w:val="0"/>
      <w:marRight w:val="0"/>
      <w:marTop w:val="0"/>
      <w:marBottom w:val="0"/>
      <w:divBdr>
        <w:top w:val="none" w:sz="0" w:space="0" w:color="auto"/>
        <w:left w:val="none" w:sz="0" w:space="0" w:color="auto"/>
        <w:bottom w:val="none" w:sz="0" w:space="0" w:color="auto"/>
        <w:right w:val="none" w:sz="0" w:space="0" w:color="auto"/>
      </w:divBdr>
    </w:div>
    <w:div w:id="907374988">
      <w:bodyDiv w:val="1"/>
      <w:marLeft w:val="0"/>
      <w:marRight w:val="0"/>
      <w:marTop w:val="0"/>
      <w:marBottom w:val="0"/>
      <w:divBdr>
        <w:top w:val="none" w:sz="0" w:space="0" w:color="auto"/>
        <w:left w:val="none" w:sz="0" w:space="0" w:color="auto"/>
        <w:bottom w:val="none" w:sz="0" w:space="0" w:color="auto"/>
        <w:right w:val="none" w:sz="0" w:space="0" w:color="auto"/>
      </w:divBdr>
    </w:div>
    <w:div w:id="910971610">
      <w:bodyDiv w:val="1"/>
      <w:marLeft w:val="0"/>
      <w:marRight w:val="0"/>
      <w:marTop w:val="0"/>
      <w:marBottom w:val="0"/>
      <w:divBdr>
        <w:top w:val="none" w:sz="0" w:space="0" w:color="auto"/>
        <w:left w:val="none" w:sz="0" w:space="0" w:color="auto"/>
        <w:bottom w:val="none" w:sz="0" w:space="0" w:color="auto"/>
        <w:right w:val="none" w:sz="0" w:space="0" w:color="auto"/>
      </w:divBdr>
    </w:div>
    <w:div w:id="913783936">
      <w:bodyDiv w:val="1"/>
      <w:marLeft w:val="0"/>
      <w:marRight w:val="0"/>
      <w:marTop w:val="0"/>
      <w:marBottom w:val="0"/>
      <w:divBdr>
        <w:top w:val="none" w:sz="0" w:space="0" w:color="auto"/>
        <w:left w:val="none" w:sz="0" w:space="0" w:color="auto"/>
        <w:bottom w:val="none" w:sz="0" w:space="0" w:color="auto"/>
        <w:right w:val="none" w:sz="0" w:space="0" w:color="auto"/>
      </w:divBdr>
    </w:div>
    <w:div w:id="931284696">
      <w:bodyDiv w:val="1"/>
      <w:marLeft w:val="0"/>
      <w:marRight w:val="0"/>
      <w:marTop w:val="0"/>
      <w:marBottom w:val="0"/>
      <w:divBdr>
        <w:top w:val="none" w:sz="0" w:space="0" w:color="auto"/>
        <w:left w:val="none" w:sz="0" w:space="0" w:color="auto"/>
        <w:bottom w:val="none" w:sz="0" w:space="0" w:color="auto"/>
        <w:right w:val="none" w:sz="0" w:space="0" w:color="auto"/>
      </w:divBdr>
    </w:div>
    <w:div w:id="950362799">
      <w:bodyDiv w:val="1"/>
      <w:marLeft w:val="0"/>
      <w:marRight w:val="0"/>
      <w:marTop w:val="0"/>
      <w:marBottom w:val="0"/>
      <w:divBdr>
        <w:top w:val="none" w:sz="0" w:space="0" w:color="auto"/>
        <w:left w:val="none" w:sz="0" w:space="0" w:color="auto"/>
        <w:bottom w:val="none" w:sz="0" w:space="0" w:color="auto"/>
        <w:right w:val="none" w:sz="0" w:space="0" w:color="auto"/>
      </w:divBdr>
    </w:div>
    <w:div w:id="958028738">
      <w:bodyDiv w:val="1"/>
      <w:marLeft w:val="0"/>
      <w:marRight w:val="0"/>
      <w:marTop w:val="0"/>
      <w:marBottom w:val="0"/>
      <w:divBdr>
        <w:top w:val="none" w:sz="0" w:space="0" w:color="auto"/>
        <w:left w:val="none" w:sz="0" w:space="0" w:color="auto"/>
        <w:bottom w:val="none" w:sz="0" w:space="0" w:color="auto"/>
        <w:right w:val="none" w:sz="0" w:space="0" w:color="auto"/>
      </w:divBdr>
    </w:div>
    <w:div w:id="959990689">
      <w:bodyDiv w:val="1"/>
      <w:marLeft w:val="0"/>
      <w:marRight w:val="0"/>
      <w:marTop w:val="0"/>
      <w:marBottom w:val="0"/>
      <w:divBdr>
        <w:top w:val="none" w:sz="0" w:space="0" w:color="auto"/>
        <w:left w:val="none" w:sz="0" w:space="0" w:color="auto"/>
        <w:bottom w:val="none" w:sz="0" w:space="0" w:color="auto"/>
        <w:right w:val="none" w:sz="0" w:space="0" w:color="auto"/>
      </w:divBdr>
    </w:div>
    <w:div w:id="963580274">
      <w:bodyDiv w:val="1"/>
      <w:marLeft w:val="0"/>
      <w:marRight w:val="0"/>
      <w:marTop w:val="0"/>
      <w:marBottom w:val="0"/>
      <w:divBdr>
        <w:top w:val="none" w:sz="0" w:space="0" w:color="auto"/>
        <w:left w:val="none" w:sz="0" w:space="0" w:color="auto"/>
        <w:bottom w:val="none" w:sz="0" w:space="0" w:color="auto"/>
        <w:right w:val="none" w:sz="0" w:space="0" w:color="auto"/>
      </w:divBdr>
    </w:div>
    <w:div w:id="971986016">
      <w:bodyDiv w:val="1"/>
      <w:marLeft w:val="0"/>
      <w:marRight w:val="0"/>
      <w:marTop w:val="0"/>
      <w:marBottom w:val="0"/>
      <w:divBdr>
        <w:top w:val="none" w:sz="0" w:space="0" w:color="auto"/>
        <w:left w:val="none" w:sz="0" w:space="0" w:color="auto"/>
        <w:bottom w:val="none" w:sz="0" w:space="0" w:color="auto"/>
        <w:right w:val="none" w:sz="0" w:space="0" w:color="auto"/>
      </w:divBdr>
    </w:div>
    <w:div w:id="972441872">
      <w:bodyDiv w:val="1"/>
      <w:marLeft w:val="0"/>
      <w:marRight w:val="0"/>
      <w:marTop w:val="0"/>
      <w:marBottom w:val="0"/>
      <w:divBdr>
        <w:top w:val="none" w:sz="0" w:space="0" w:color="auto"/>
        <w:left w:val="none" w:sz="0" w:space="0" w:color="auto"/>
        <w:bottom w:val="none" w:sz="0" w:space="0" w:color="auto"/>
        <w:right w:val="none" w:sz="0" w:space="0" w:color="auto"/>
      </w:divBdr>
    </w:div>
    <w:div w:id="980382674">
      <w:bodyDiv w:val="1"/>
      <w:marLeft w:val="0"/>
      <w:marRight w:val="0"/>
      <w:marTop w:val="0"/>
      <w:marBottom w:val="0"/>
      <w:divBdr>
        <w:top w:val="none" w:sz="0" w:space="0" w:color="auto"/>
        <w:left w:val="none" w:sz="0" w:space="0" w:color="auto"/>
        <w:bottom w:val="none" w:sz="0" w:space="0" w:color="auto"/>
        <w:right w:val="none" w:sz="0" w:space="0" w:color="auto"/>
      </w:divBdr>
    </w:div>
    <w:div w:id="985671724">
      <w:bodyDiv w:val="1"/>
      <w:marLeft w:val="0"/>
      <w:marRight w:val="0"/>
      <w:marTop w:val="0"/>
      <w:marBottom w:val="0"/>
      <w:divBdr>
        <w:top w:val="none" w:sz="0" w:space="0" w:color="auto"/>
        <w:left w:val="none" w:sz="0" w:space="0" w:color="auto"/>
        <w:bottom w:val="none" w:sz="0" w:space="0" w:color="auto"/>
        <w:right w:val="none" w:sz="0" w:space="0" w:color="auto"/>
      </w:divBdr>
    </w:div>
    <w:div w:id="994188696">
      <w:bodyDiv w:val="1"/>
      <w:marLeft w:val="0"/>
      <w:marRight w:val="0"/>
      <w:marTop w:val="0"/>
      <w:marBottom w:val="0"/>
      <w:divBdr>
        <w:top w:val="none" w:sz="0" w:space="0" w:color="auto"/>
        <w:left w:val="none" w:sz="0" w:space="0" w:color="auto"/>
        <w:bottom w:val="none" w:sz="0" w:space="0" w:color="auto"/>
        <w:right w:val="none" w:sz="0" w:space="0" w:color="auto"/>
      </w:divBdr>
    </w:div>
    <w:div w:id="1014108566">
      <w:bodyDiv w:val="1"/>
      <w:marLeft w:val="0"/>
      <w:marRight w:val="0"/>
      <w:marTop w:val="0"/>
      <w:marBottom w:val="0"/>
      <w:divBdr>
        <w:top w:val="none" w:sz="0" w:space="0" w:color="auto"/>
        <w:left w:val="none" w:sz="0" w:space="0" w:color="auto"/>
        <w:bottom w:val="none" w:sz="0" w:space="0" w:color="auto"/>
        <w:right w:val="none" w:sz="0" w:space="0" w:color="auto"/>
      </w:divBdr>
    </w:div>
    <w:div w:id="1027410677">
      <w:bodyDiv w:val="1"/>
      <w:marLeft w:val="0"/>
      <w:marRight w:val="0"/>
      <w:marTop w:val="0"/>
      <w:marBottom w:val="0"/>
      <w:divBdr>
        <w:top w:val="none" w:sz="0" w:space="0" w:color="auto"/>
        <w:left w:val="none" w:sz="0" w:space="0" w:color="auto"/>
        <w:bottom w:val="none" w:sz="0" w:space="0" w:color="auto"/>
        <w:right w:val="none" w:sz="0" w:space="0" w:color="auto"/>
      </w:divBdr>
    </w:div>
    <w:div w:id="1029843039">
      <w:bodyDiv w:val="1"/>
      <w:marLeft w:val="0"/>
      <w:marRight w:val="0"/>
      <w:marTop w:val="0"/>
      <w:marBottom w:val="0"/>
      <w:divBdr>
        <w:top w:val="none" w:sz="0" w:space="0" w:color="auto"/>
        <w:left w:val="none" w:sz="0" w:space="0" w:color="auto"/>
        <w:bottom w:val="none" w:sz="0" w:space="0" w:color="auto"/>
        <w:right w:val="none" w:sz="0" w:space="0" w:color="auto"/>
      </w:divBdr>
    </w:div>
    <w:div w:id="1051032011">
      <w:bodyDiv w:val="1"/>
      <w:marLeft w:val="0"/>
      <w:marRight w:val="0"/>
      <w:marTop w:val="0"/>
      <w:marBottom w:val="0"/>
      <w:divBdr>
        <w:top w:val="none" w:sz="0" w:space="0" w:color="auto"/>
        <w:left w:val="none" w:sz="0" w:space="0" w:color="auto"/>
        <w:bottom w:val="none" w:sz="0" w:space="0" w:color="auto"/>
        <w:right w:val="none" w:sz="0" w:space="0" w:color="auto"/>
      </w:divBdr>
    </w:div>
    <w:div w:id="1058822825">
      <w:bodyDiv w:val="1"/>
      <w:marLeft w:val="0"/>
      <w:marRight w:val="0"/>
      <w:marTop w:val="0"/>
      <w:marBottom w:val="0"/>
      <w:divBdr>
        <w:top w:val="none" w:sz="0" w:space="0" w:color="auto"/>
        <w:left w:val="none" w:sz="0" w:space="0" w:color="auto"/>
        <w:bottom w:val="none" w:sz="0" w:space="0" w:color="auto"/>
        <w:right w:val="none" w:sz="0" w:space="0" w:color="auto"/>
      </w:divBdr>
    </w:div>
    <w:div w:id="1070229319">
      <w:bodyDiv w:val="1"/>
      <w:marLeft w:val="0"/>
      <w:marRight w:val="0"/>
      <w:marTop w:val="0"/>
      <w:marBottom w:val="0"/>
      <w:divBdr>
        <w:top w:val="none" w:sz="0" w:space="0" w:color="auto"/>
        <w:left w:val="none" w:sz="0" w:space="0" w:color="auto"/>
        <w:bottom w:val="none" w:sz="0" w:space="0" w:color="auto"/>
        <w:right w:val="none" w:sz="0" w:space="0" w:color="auto"/>
      </w:divBdr>
    </w:div>
    <w:div w:id="1079326957">
      <w:bodyDiv w:val="1"/>
      <w:marLeft w:val="0"/>
      <w:marRight w:val="0"/>
      <w:marTop w:val="0"/>
      <w:marBottom w:val="0"/>
      <w:divBdr>
        <w:top w:val="none" w:sz="0" w:space="0" w:color="auto"/>
        <w:left w:val="none" w:sz="0" w:space="0" w:color="auto"/>
        <w:bottom w:val="none" w:sz="0" w:space="0" w:color="auto"/>
        <w:right w:val="none" w:sz="0" w:space="0" w:color="auto"/>
      </w:divBdr>
    </w:div>
    <w:div w:id="1081214600">
      <w:bodyDiv w:val="1"/>
      <w:marLeft w:val="0"/>
      <w:marRight w:val="0"/>
      <w:marTop w:val="0"/>
      <w:marBottom w:val="0"/>
      <w:divBdr>
        <w:top w:val="none" w:sz="0" w:space="0" w:color="auto"/>
        <w:left w:val="none" w:sz="0" w:space="0" w:color="auto"/>
        <w:bottom w:val="none" w:sz="0" w:space="0" w:color="auto"/>
        <w:right w:val="none" w:sz="0" w:space="0" w:color="auto"/>
      </w:divBdr>
    </w:div>
    <w:div w:id="1095980757">
      <w:bodyDiv w:val="1"/>
      <w:marLeft w:val="0"/>
      <w:marRight w:val="0"/>
      <w:marTop w:val="0"/>
      <w:marBottom w:val="0"/>
      <w:divBdr>
        <w:top w:val="none" w:sz="0" w:space="0" w:color="auto"/>
        <w:left w:val="none" w:sz="0" w:space="0" w:color="auto"/>
        <w:bottom w:val="none" w:sz="0" w:space="0" w:color="auto"/>
        <w:right w:val="none" w:sz="0" w:space="0" w:color="auto"/>
      </w:divBdr>
    </w:div>
    <w:div w:id="1131903872">
      <w:bodyDiv w:val="1"/>
      <w:marLeft w:val="0"/>
      <w:marRight w:val="0"/>
      <w:marTop w:val="0"/>
      <w:marBottom w:val="0"/>
      <w:divBdr>
        <w:top w:val="none" w:sz="0" w:space="0" w:color="auto"/>
        <w:left w:val="none" w:sz="0" w:space="0" w:color="auto"/>
        <w:bottom w:val="none" w:sz="0" w:space="0" w:color="auto"/>
        <w:right w:val="none" w:sz="0" w:space="0" w:color="auto"/>
      </w:divBdr>
    </w:div>
    <w:div w:id="1133599434">
      <w:bodyDiv w:val="1"/>
      <w:marLeft w:val="0"/>
      <w:marRight w:val="0"/>
      <w:marTop w:val="0"/>
      <w:marBottom w:val="0"/>
      <w:divBdr>
        <w:top w:val="none" w:sz="0" w:space="0" w:color="auto"/>
        <w:left w:val="none" w:sz="0" w:space="0" w:color="auto"/>
        <w:bottom w:val="none" w:sz="0" w:space="0" w:color="auto"/>
        <w:right w:val="none" w:sz="0" w:space="0" w:color="auto"/>
      </w:divBdr>
    </w:div>
    <w:div w:id="1137381345">
      <w:bodyDiv w:val="1"/>
      <w:marLeft w:val="0"/>
      <w:marRight w:val="0"/>
      <w:marTop w:val="0"/>
      <w:marBottom w:val="0"/>
      <w:divBdr>
        <w:top w:val="none" w:sz="0" w:space="0" w:color="auto"/>
        <w:left w:val="none" w:sz="0" w:space="0" w:color="auto"/>
        <w:bottom w:val="none" w:sz="0" w:space="0" w:color="auto"/>
        <w:right w:val="none" w:sz="0" w:space="0" w:color="auto"/>
      </w:divBdr>
    </w:div>
    <w:div w:id="1150830416">
      <w:bodyDiv w:val="1"/>
      <w:marLeft w:val="0"/>
      <w:marRight w:val="0"/>
      <w:marTop w:val="0"/>
      <w:marBottom w:val="0"/>
      <w:divBdr>
        <w:top w:val="none" w:sz="0" w:space="0" w:color="auto"/>
        <w:left w:val="none" w:sz="0" w:space="0" w:color="auto"/>
        <w:bottom w:val="none" w:sz="0" w:space="0" w:color="auto"/>
        <w:right w:val="none" w:sz="0" w:space="0" w:color="auto"/>
      </w:divBdr>
    </w:div>
    <w:div w:id="1152795485">
      <w:bodyDiv w:val="1"/>
      <w:marLeft w:val="0"/>
      <w:marRight w:val="0"/>
      <w:marTop w:val="0"/>
      <w:marBottom w:val="0"/>
      <w:divBdr>
        <w:top w:val="none" w:sz="0" w:space="0" w:color="auto"/>
        <w:left w:val="none" w:sz="0" w:space="0" w:color="auto"/>
        <w:bottom w:val="none" w:sz="0" w:space="0" w:color="auto"/>
        <w:right w:val="none" w:sz="0" w:space="0" w:color="auto"/>
      </w:divBdr>
    </w:div>
    <w:div w:id="1152796745">
      <w:bodyDiv w:val="1"/>
      <w:marLeft w:val="0"/>
      <w:marRight w:val="0"/>
      <w:marTop w:val="0"/>
      <w:marBottom w:val="0"/>
      <w:divBdr>
        <w:top w:val="none" w:sz="0" w:space="0" w:color="auto"/>
        <w:left w:val="none" w:sz="0" w:space="0" w:color="auto"/>
        <w:bottom w:val="none" w:sz="0" w:space="0" w:color="auto"/>
        <w:right w:val="none" w:sz="0" w:space="0" w:color="auto"/>
      </w:divBdr>
    </w:div>
    <w:div w:id="1156646629">
      <w:bodyDiv w:val="1"/>
      <w:marLeft w:val="0"/>
      <w:marRight w:val="0"/>
      <w:marTop w:val="0"/>
      <w:marBottom w:val="0"/>
      <w:divBdr>
        <w:top w:val="none" w:sz="0" w:space="0" w:color="auto"/>
        <w:left w:val="none" w:sz="0" w:space="0" w:color="auto"/>
        <w:bottom w:val="none" w:sz="0" w:space="0" w:color="auto"/>
        <w:right w:val="none" w:sz="0" w:space="0" w:color="auto"/>
      </w:divBdr>
    </w:div>
    <w:div w:id="1175682638">
      <w:bodyDiv w:val="1"/>
      <w:marLeft w:val="0"/>
      <w:marRight w:val="0"/>
      <w:marTop w:val="0"/>
      <w:marBottom w:val="0"/>
      <w:divBdr>
        <w:top w:val="none" w:sz="0" w:space="0" w:color="auto"/>
        <w:left w:val="none" w:sz="0" w:space="0" w:color="auto"/>
        <w:bottom w:val="none" w:sz="0" w:space="0" w:color="auto"/>
        <w:right w:val="none" w:sz="0" w:space="0" w:color="auto"/>
      </w:divBdr>
    </w:div>
    <w:div w:id="1198273858">
      <w:bodyDiv w:val="1"/>
      <w:marLeft w:val="0"/>
      <w:marRight w:val="0"/>
      <w:marTop w:val="0"/>
      <w:marBottom w:val="0"/>
      <w:divBdr>
        <w:top w:val="none" w:sz="0" w:space="0" w:color="auto"/>
        <w:left w:val="none" w:sz="0" w:space="0" w:color="auto"/>
        <w:bottom w:val="none" w:sz="0" w:space="0" w:color="auto"/>
        <w:right w:val="none" w:sz="0" w:space="0" w:color="auto"/>
      </w:divBdr>
    </w:div>
    <w:div w:id="1200509618">
      <w:bodyDiv w:val="1"/>
      <w:marLeft w:val="0"/>
      <w:marRight w:val="0"/>
      <w:marTop w:val="0"/>
      <w:marBottom w:val="0"/>
      <w:divBdr>
        <w:top w:val="none" w:sz="0" w:space="0" w:color="auto"/>
        <w:left w:val="none" w:sz="0" w:space="0" w:color="auto"/>
        <w:bottom w:val="none" w:sz="0" w:space="0" w:color="auto"/>
        <w:right w:val="none" w:sz="0" w:space="0" w:color="auto"/>
      </w:divBdr>
    </w:div>
    <w:div w:id="1201238351">
      <w:bodyDiv w:val="1"/>
      <w:marLeft w:val="0"/>
      <w:marRight w:val="0"/>
      <w:marTop w:val="0"/>
      <w:marBottom w:val="0"/>
      <w:divBdr>
        <w:top w:val="none" w:sz="0" w:space="0" w:color="auto"/>
        <w:left w:val="none" w:sz="0" w:space="0" w:color="auto"/>
        <w:bottom w:val="none" w:sz="0" w:space="0" w:color="auto"/>
        <w:right w:val="none" w:sz="0" w:space="0" w:color="auto"/>
      </w:divBdr>
    </w:div>
    <w:div w:id="1203515004">
      <w:bodyDiv w:val="1"/>
      <w:marLeft w:val="0"/>
      <w:marRight w:val="0"/>
      <w:marTop w:val="0"/>
      <w:marBottom w:val="0"/>
      <w:divBdr>
        <w:top w:val="none" w:sz="0" w:space="0" w:color="auto"/>
        <w:left w:val="none" w:sz="0" w:space="0" w:color="auto"/>
        <w:bottom w:val="none" w:sz="0" w:space="0" w:color="auto"/>
        <w:right w:val="none" w:sz="0" w:space="0" w:color="auto"/>
      </w:divBdr>
    </w:div>
    <w:div w:id="1204173142">
      <w:bodyDiv w:val="1"/>
      <w:marLeft w:val="0"/>
      <w:marRight w:val="0"/>
      <w:marTop w:val="0"/>
      <w:marBottom w:val="0"/>
      <w:divBdr>
        <w:top w:val="none" w:sz="0" w:space="0" w:color="auto"/>
        <w:left w:val="none" w:sz="0" w:space="0" w:color="auto"/>
        <w:bottom w:val="none" w:sz="0" w:space="0" w:color="auto"/>
        <w:right w:val="none" w:sz="0" w:space="0" w:color="auto"/>
      </w:divBdr>
    </w:div>
    <w:div w:id="1218659936">
      <w:bodyDiv w:val="1"/>
      <w:marLeft w:val="0"/>
      <w:marRight w:val="0"/>
      <w:marTop w:val="0"/>
      <w:marBottom w:val="0"/>
      <w:divBdr>
        <w:top w:val="none" w:sz="0" w:space="0" w:color="auto"/>
        <w:left w:val="none" w:sz="0" w:space="0" w:color="auto"/>
        <w:bottom w:val="none" w:sz="0" w:space="0" w:color="auto"/>
        <w:right w:val="none" w:sz="0" w:space="0" w:color="auto"/>
      </w:divBdr>
    </w:div>
    <w:div w:id="1222525549">
      <w:bodyDiv w:val="1"/>
      <w:marLeft w:val="0"/>
      <w:marRight w:val="0"/>
      <w:marTop w:val="0"/>
      <w:marBottom w:val="0"/>
      <w:divBdr>
        <w:top w:val="none" w:sz="0" w:space="0" w:color="auto"/>
        <w:left w:val="none" w:sz="0" w:space="0" w:color="auto"/>
        <w:bottom w:val="none" w:sz="0" w:space="0" w:color="auto"/>
        <w:right w:val="none" w:sz="0" w:space="0" w:color="auto"/>
      </w:divBdr>
    </w:div>
    <w:div w:id="1244677371">
      <w:bodyDiv w:val="1"/>
      <w:marLeft w:val="0"/>
      <w:marRight w:val="0"/>
      <w:marTop w:val="0"/>
      <w:marBottom w:val="0"/>
      <w:divBdr>
        <w:top w:val="none" w:sz="0" w:space="0" w:color="auto"/>
        <w:left w:val="none" w:sz="0" w:space="0" w:color="auto"/>
        <w:bottom w:val="none" w:sz="0" w:space="0" w:color="auto"/>
        <w:right w:val="none" w:sz="0" w:space="0" w:color="auto"/>
      </w:divBdr>
    </w:div>
    <w:div w:id="1245338432">
      <w:bodyDiv w:val="1"/>
      <w:marLeft w:val="0"/>
      <w:marRight w:val="0"/>
      <w:marTop w:val="0"/>
      <w:marBottom w:val="0"/>
      <w:divBdr>
        <w:top w:val="none" w:sz="0" w:space="0" w:color="auto"/>
        <w:left w:val="none" w:sz="0" w:space="0" w:color="auto"/>
        <w:bottom w:val="none" w:sz="0" w:space="0" w:color="auto"/>
        <w:right w:val="none" w:sz="0" w:space="0" w:color="auto"/>
      </w:divBdr>
    </w:div>
    <w:div w:id="1249075667">
      <w:bodyDiv w:val="1"/>
      <w:marLeft w:val="0"/>
      <w:marRight w:val="0"/>
      <w:marTop w:val="0"/>
      <w:marBottom w:val="0"/>
      <w:divBdr>
        <w:top w:val="none" w:sz="0" w:space="0" w:color="auto"/>
        <w:left w:val="none" w:sz="0" w:space="0" w:color="auto"/>
        <w:bottom w:val="none" w:sz="0" w:space="0" w:color="auto"/>
        <w:right w:val="none" w:sz="0" w:space="0" w:color="auto"/>
      </w:divBdr>
    </w:div>
    <w:div w:id="1252473217">
      <w:bodyDiv w:val="1"/>
      <w:marLeft w:val="0"/>
      <w:marRight w:val="0"/>
      <w:marTop w:val="0"/>
      <w:marBottom w:val="0"/>
      <w:divBdr>
        <w:top w:val="none" w:sz="0" w:space="0" w:color="auto"/>
        <w:left w:val="none" w:sz="0" w:space="0" w:color="auto"/>
        <w:bottom w:val="none" w:sz="0" w:space="0" w:color="auto"/>
        <w:right w:val="none" w:sz="0" w:space="0" w:color="auto"/>
      </w:divBdr>
    </w:div>
    <w:div w:id="1252734974">
      <w:bodyDiv w:val="1"/>
      <w:marLeft w:val="0"/>
      <w:marRight w:val="0"/>
      <w:marTop w:val="0"/>
      <w:marBottom w:val="0"/>
      <w:divBdr>
        <w:top w:val="none" w:sz="0" w:space="0" w:color="auto"/>
        <w:left w:val="none" w:sz="0" w:space="0" w:color="auto"/>
        <w:bottom w:val="none" w:sz="0" w:space="0" w:color="auto"/>
        <w:right w:val="none" w:sz="0" w:space="0" w:color="auto"/>
      </w:divBdr>
    </w:div>
    <w:div w:id="1254362493">
      <w:bodyDiv w:val="1"/>
      <w:marLeft w:val="0"/>
      <w:marRight w:val="0"/>
      <w:marTop w:val="0"/>
      <w:marBottom w:val="0"/>
      <w:divBdr>
        <w:top w:val="none" w:sz="0" w:space="0" w:color="auto"/>
        <w:left w:val="none" w:sz="0" w:space="0" w:color="auto"/>
        <w:bottom w:val="none" w:sz="0" w:space="0" w:color="auto"/>
        <w:right w:val="none" w:sz="0" w:space="0" w:color="auto"/>
      </w:divBdr>
    </w:div>
    <w:div w:id="1254438794">
      <w:bodyDiv w:val="1"/>
      <w:marLeft w:val="0"/>
      <w:marRight w:val="0"/>
      <w:marTop w:val="0"/>
      <w:marBottom w:val="0"/>
      <w:divBdr>
        <w:top w:val="none" w:sz="0" w:space="0" w:color="auto"/>
        <w:left w:val="none" w:sz="0" w:space="0" w:color="auto"/>
        <w:bottom w:val="none" w:sz="0" w:space="0" w:color="auto"/>
        <w:right w:val="none" w:sz="0" w:space="0" w:color="auto"/>
      </w:divBdr>
    </w:div>
    <w:div w:id="1271549086">
      <w:bodyDiv w:val="1"/>
      <w:marLeft w:val="0"/>
      <w:marRight w:val="0"/>
      <w:marTop w:val="0"/>
      <w:marBottom w:val="0"/>
      <w:divBdr>
        <w:top w:val="none" w:sz="0" w:space="0" w:color="auto"/>
        <w:left w:val="none" w:sz="0" w:space="0" w:color="auto"/>
        <w:bottom w:val="none" w:sz="0" w:space="0" w:color="auto"/>
        <w:right w:val="none" w:sz="0" w:space="0" w:color="auto"/>
      </w:divBdr>
    </w:div>
    <w:div w:id="1289628619">
      <w:bodyDiv w:val="1"/>
      <w:marLeft w:val="0"/>
      <w:marRight w:val="0"/>
      <w:marTop w:val="0"/>
      <w:marBottom w:val="0"/>
      <w:divBdr>
        <w:top w:val="none" w:sz="0" w:space="0" w:color="auto"/>
        <w:left w:val="none" w:sz="0" w:space="0" w:color="auto"/>
        <w:bottom w:val="none" w:sz="0" w:space="0" w:color="auto"/>
        <w:right w:val="none" w:sz="0" w:space="0" w:color="auto"/>
      </w:divBdr>
    </w:div>
    <w:div w:id="1298874025">
      <w:bodyDiv w:val="1"/>
      <w:marLeft w:val="0"/>
      <w:marRight w:val="0"/>
      <w:marTop w:val="0"/>
      <w:marBottom w:val="0"/>
      <w:divBdr>
        <w:top w:val="none" w:sz="0" w:space="0" w:color="auto"/>
        <w:left w:val="none" w:sz="0" w:space="0" w:color="auto"/>
        <w:bottom w:val="none" w:sz="0" w:space="0" w:color="auto"/>
        <w:right w:val="none" w:sz="0" w:space="0" w:color="auto"/>
      </w:divBdr>
    </w:div>
    <w:div w:id="1300456117">
      <w:bodyDiv w:val="1"/>
      <w:marLeft w:val="0"/>
      <w:marRight w:val="0"/>
      <w:marTop w:val="0"/>
      <w:marBottom w:val="0"/>
      <w:divBdr>
        <w:top w:val="none" w:sz="0" w:space="0" w:color="auto"/>
        <w:left w:val="none" w:sz="0" w:space="0" w:color="auto"/>
        <w:bottom w:val="none" w:sz="0" w:space="0" w:color="auto"/>
        <w:right w:val="none" w:sz="0" w:space="0" w:color="auto"/>
      </w:divBdr>
    </w:div>
    <w:div w:id="1304582843">
      <w:bodyDiv w:val="1"/>
      <w:marLeft w:val="0"/>
      <w:marRight w:val="0"/>
      <w:marTop w:val="0"/>
      <w:marBottom w:val="0"/>
      <w:divBdr>
        <w:top w:val="none" w:sz="0" w:space="0" w:color="auto"/>
        <w:left w:val="none" w:sz="0" w:space="0" w:color="auto"/>
        <w:bottom w:val="none" w:sz="0" w:space="0" w:color="auto"/>
        <w:right w:val="none" w:sz="0" w:space="0" w:color="auto"/>
      </w:divBdr>
    </w:div>
    <w:div w:id="1307080312">
      <w:bodyDiv w:val="1"/>
      <w:marLeft w:val="0"/>
      <w:marRight w:val="0"/>
      <w:marTop w:val="0"/>
      <w:marBottom w:val="0"/>
      <w:divBdr>
        <w:top w:val="none" w:sz="0" w:space="0" w:color="auto"/>
        <w:left w:val="none" w:sz="0" w:space="0" w:color="auto"/>
        <w:bottom w:val="none" w:sz="0" w:space="0" w:color="auto"/>
        <w:right w:val="none" w:sz="0" w:space="0" w:color="auto"/>
      </w:divBdr>
    </w:div>
    <w:div w:id="1307778382">
      <w:bodyDiv w:val="1"/>
      <w:marLeft w:val="0"/>
      <w:marRight w:val="0"/>
      <w:marTop w:val="0"/>
      <w:marBottom w:val="0"/>
      <w:divBdr>
        <w:top w:val="none" w:sz="0" w:space="0" w:color="auto"/>
        <w:left w:val="none" w:sz="0" w:space="0" w:color="auto"/>
        <w:bottom w:val="none" w:sz="0" w:space="0" w:color="auto"/>
        <w:right w:val="none" w:sz="0" w:space="0" w:color="auto"/>
      </w:divBdr>
    </w:div>
    <w:div w:id="1323658811">
      <w:bodyDiv w:val="1"/>
      <w:marLeft w:val="0"/>
      <w:marRight w:val="0"/>
      <w:marTop w:val="0"/>
      <w:marBottom w:val="0"/>
      <w:divBdr>
        <w:top w:val="none" w:sz="0" w:space="0" w:color="auto"/>
        <w:left w:val="none" w:sz="0" w:space="0" w:color="auto"/>
        <w:bottom w:val="none" w:sz="0" w:space="0" w:color="auto"/>
        <w:right w:val="none" w:sz="0" w:space="0" w:color="auto"/>
      </w:divBdr>
    </w:div>
    <w:div w:id="1345284429">
      <w:bodyDiv w:val="1"/>
      <w:marLeft w:val="0"/>
      <w:marRight w:val="0"/>
      <w:marTop w:val="0"/>
      <w:marBottom w:val="0"/>
      <w:divBdr>
        <w:top w:val="none" w:sz="0" w:space="0" w:color="auto"/>
        <w:left w:val="none" w:sz="0" w:space="0" w:color="auto"/>
        <w:bottom w:val="none" w:sz="0" w:space="0" w:color="auto"/>
        <w:right w:val="none" w:sz="0" w:space="0" w:color="auto"/>
      </w:divBdr>
    </w:div>
    <w:div w:id="1356803785">
      <w:bodyDiv w:val="1"/>
      <w:marLeft w:val="0"/>
      <w:marRight w:val="0"/>
      <w:marTop w:val="0"/>
      <w:marBottom w:val="0"/>
      <w:divBdr>
        <w:top w:val="none" w:sz="0" w:space="0" w:color="auto"/>
        <w:left w:val="none" w:sz="0" w:space="0" w:color="auto"/>
        <w:bottom w:val="none" w:sz="0" w:space="0" w:color="auto"/>
        <w:right w:val="none" w:sz="0" w:space="0" w:color="auto"/>
      </w:divBdr>
    </w:div>
    <w:div w:id="1364789416">
      <w:bodyDiv w:val="1"/>
      <w:marLeft w:val="0"/>
      <w:marRight w:val="0"/>
      <w:marTop w:val="0"/>
      <w:marBottom w:val="0"/>
      <w:divBdr>
        <w:top w:val="none" w:sz="0" w:space="0" w:color="auto"/>
        <w:left w:val="none" w:sz="0" w:space="0" w:color="auto"/>
        <w:bottom w:val="none" w:sz="0" w:space="0" w:color="auto"/>
        <w:right w:val="none" w:sz="0" w:space="0" w:color="auto"/>
      </w:divBdr>
    </w:div>
    <w:div w:id="1364866630">
      <w:bodyDiv w:val="1"/>
      <w:marLeft w:val="0"/>
      <w:marRight w:val="0"/>
      <w:marTop w:val="0"/>
      <w:marBottom w:val="0"/>
      <w:divBdr>
        <w:top w:val="none" w:sz="0" w:space="0" w:color="auto"/>
        <w:left w:val="none" w:sz="0" w:space="0" w:color="auto"/>
        <w:bottom w:val="none" w:sz="0" w:space="0" w:color="auto"/>
        <w:right w:val="none" w:sz="0" w:space="0" w:color="auto"/>
      </w:divBdr>
    </w:div>
    <w:div w:id="1366637336">
      <w:bodyDiv w:val="1"/>
      <w:marLeft w:val="0"/>
      <w:marRight w:val="0"/>
      <w:marTop w:val="0"/>
      <w:marBottom w:val="0"/>
      <w:divBdr>
        <w:top w:val="none" w:sz="0" w:space="0" w:color="auto"/>
        <w:left w:val="none" w:sz="0" w:space="0" w:color="auto"/>
        <w:bottom w:val="none" w:sz="0" w:space="0" w:color="auto"/>
        <w:right w:val="none" w:sz="0" w:space="0" w:color="auto"/>
      </w:divBdr>
    </w:div>
    <w:div w:id="1385719147">
      <w:bodyDiv w:val="1"/>
      <w:marLeft w:val="0"/>
      <w:marRight w:val="0"/>
      <w:marTop w:val="0"/>
      <w:marBottom w:val="0"/>
      <w:divBdr>
        <w:top w:val="none" w:sz="0" w:space="0" w:color="auto"/>
        <w:left w:val="none" w:sz="0" w:space="0" w:color="auto"/>
        <w:bottom w:val="none" w:sz="0" w:space="0" w:color="auto"/>
        <w:right w:val="none" w:sz="0" w:space="0" w:color="auto"/>
      </w:divBdr>
    </w:div>
    <w:div w:id="1388190758">
      <w:bodyDiv w:val="1"/>
      <w:marLeft w:val="0"/>
      <w:marRight w:val="0"/>
      <w:marTop w:val="0"/>
      <w:marBottom w:val="0"/>
      <w:divBdr>
        <w:top w:val="none" w:sz="0" w:space="0" w:color="auto"/>
        <w:left w:val="none" w:sz="0" w:space="0" w:color="auto"/>
        <w:bottom w:val="none" w:sz="0" w:space="0" w:color="auto"/>
        <w:right w:val="none" w:sz="0" w:space="0" w:color="auto"/>
      </w:divBdr>
    </w:div>
    <w:div w:id="1388336848">
      <w:bodyDiv w:val="1"/>
      <w:marLeft w:val="0"/>
      <w:marRight w:val="0"/>
      <w:marTop w:val="0"/>
      <w:marBottom w:val="0"/>
      <w:divBdr>
        <w:top w:val="none" w:sz="0" w:space="0" w:color="auto"/>
        <w:left w:val="none" w:sz="0" w:space="0" w:color="auto"/>
        <w:bottom w:val="none" w:sz="0" w:space="0" w:color="auto"/>
        <w:right w:val="none" w:sz="0" w:space="0" w:color="auto"/>
      </w:divBdr>
    </w:div>
    <w:div w:id="1391535779">
      <w:bodyDiv w:val="1"/>
      <w:marLeft w:val="0"/>
      <w:marRight w:val="0"/>
      <w:marTop w:val="0"/>
      <w:marBottom w:val="0"/>
      <w:divBdr>
        <w:top w:val="none" w:sz="0" w:space="0" w:color="auto"/>
        <w:left w:val="none" w:sz="0" w:space="0" w:color="auto"/>
        <w:bottom w:val="none" w:sz="0" w:space="0" w:color="auto"/>
        <w:right w:val="none" w:sz="0" w:space="0" w:color="auto"/>
      </w:divBdr>
    </w:div>
    <w:div w:id="1401557225">
      <w:bodyDiv w:val="1"/>
      <w:marLeft w:val="0"/>
      <w:marRight w:val="0"/>
      <w:marTop w:val="0"/>
      <w:marBottom w:val="0"/>
      <w:divBdr>
        <w:top w:val="none" w:sz="0" w:space="0" w:color="auto"/>
        <w:left w:val="none" w:sz="0" w:space="0" w:color="auto"/>
        <w:bottom w:val="none" w:sz="0" w:space="0" w:color="auto"/>
        <w:right w:val="none" w:sz="0" w:space="0" w:color="auto"/>
      </w:divBdr>
    </w:div>
    <w:div w:id="1408191616">
      <w:bodyDiv w:val="1"/>
      <w:marLeft w:val="0"/>
      <w:marRight w:val="0"/>
      <w:marTop w:val="0"/>
      <w:marBottom w:val="0"/>
      <w:divBdr>
        <w:top w:val="none" w:sz="0" w:space="0" w:color="auto"/>
        <w:left w:val="none" w:sz="0" w:space="0" w:color="auto"/>
        <w:bottom w:val="none" w:sz="0" w:space="0" w:color="auto"/>
        <w:right w:val="none" w:sz="0" w:space="0" w:color="auto"/>
      </w:divBdr>
    </w:div>
    <w:div w:id="1423145270">
      <w:bodyDiv w:val="1"/>
      <w:marLeft w:val="0"/>
      <w:marRight w:val="0"/>
      <w:marTop w:val="0"/>
      <w:marBottom w:val="0"/>
      <w:divBdr>
        <w:top w:val="none" w:sz="0" w:space="0" w:color="auto"/>
        <w:left w:val="none" w:sz="0" w:space="0" w:color="auto"/>
        <w:bottom w:val="none" w:sz="0" w:space="0" w:color="auto"/>
        <w:right w:val="none" w:sz="0" w:space="0" w:color="auto"/>
      </w:divBdr>
    </w:div>
    <w:div w:id="1431778754">
      <w:bodyDiv w:val="1"/>
      <w:marLeft w:val="0"/>
      <w:marRight w:val="0"/>
      <w:marTop w:val="0"/>
      <w:marBottom w:val="0"/>
      <w:divBdr>
        <w:top w:val="none" w:sz="0" w:space="0" w:color="auto"/>
        <w:left w:val="none" w:sz="0" w:space="0" w:color="auto"/>
        <w:bottom w:val="none" w:sz="0" w:space="0" w:color="auto"/>
        <w:right w:val="none" w:sz="0" w:space="0" w:color="auto"/>
      </w:divBdr>
    </w:div>
    <w:div w:id="1446773084">
      <w:bodyDiv w:val="1"/>
      <w:marLeft w:val="0"/>
      <w:marRight w:val="0"/>
      <w:marTop w:val="0"/>
      <w:marBottom w:val="0"/>
      <w:divBdr>
        <w:top w:val="none" w:sz="0" w:space="0" w:color="auto"/>
        <w:left w:val="none" w:sz="0" w:space="0" w:color="auto"/>
        <w:bottom w:val="none" w:sz="0" w:space="0" w:color="auto"/>
        <w:right w:val="none" w:sz="0" w:space="0" w:color="auto"/>
      </w:divBdr>
    </w:div>
    <w:div w:id="1448740209">
      <w:bodyDiv w:val="1"/>
      <w:marLeft w:val="0"/>
      <w:marRight w:val="0"/>
      <w:marTop w:val="0"/>
      <w:marBottom w:val="0"/>
      <w:divBdr>
        <w:top w:val="none" w:sz="0" w:space="0" w:color="auto"/>
        <w:left w:val="none" w:sz="0" w:space="0" w:color="auto"/>
        <w:bottom w:val="none" w:sz="0" w:space="0" w:color="auto"/>
        <w:right w:val="none" w:sz="0" w:space="0" w:color="auto"/>
      </w:divBdr>
    </w:div>
    <w:div w:id="1452625348">
      <w:bodyDiv w:val="1"/>
      <w:marLeft w:val="0"/>
      <w:marRight w:val="0"/>
      <w:marTop w:val="0"/>
      <w:marBottom w:val="0"/>
      <w:divBdr>
        <w:top w:val="none" w:sz="0" w:space="0" w:color="auto"/>
        <w:left w:val="none" w:sz="0" w:space="0" w:color="auto"/>
        <w:bottom w:val="none" w:sz="0" w:space="0" w:color="auto"/>
        <w:right w:val="none" w:sz="0" w:space="0" w:color="auto"/>
      </w:divBdr>
    </w:div>
    <w:div w:id="1468936064">
      <w:bodyDiv w:val="1"/>
      <w:marLeft w:val="0"/>
      <w:marRight w:val="0"/>
      <w:marTop w:val="0"/>
      <w:marBottom w:val="0"/>
      <w:divBdr>
        <w:top w:val="none" w:sz="0" w:space="0" w:color="auto"/>
        <w:left w:val="none" w:sz="0" w:space="0" w:color="auto"/>
        <w:bottom w:val="none" w:sz="0" w:space="0" w:color="auto"/>
        <w:right w:val="none" w:sz="0" w:space="0" w:color="auto"/>
      </w:divBdr>
    </w:div>
    <w:div w:id="1488859936">
      <w:bodyDiv w:val="1"/>
      <w:marLeft w:val="0"/>
      <w:marRight w:val="0"/>
      <w:marTop w:val="0"/>
      <w:marBottom w:val="0"/>
      <w:divBdr>
        <w:top w:val="none" w:sz="0" w:space="0" w:color="auto"/>
        <w:left w:val="none" w:sz="0" w:space="0" w:color="auto"/>
        <w:bottom w:val="none" w:sz="0" w:space="0" w:color="auto"/>
        <w:right w:val="none" w:sz="0" w:space="0" w:color="auto"/>
      </w:divBdr>
    </w:div>
    <w:div w:id="1495217814">
      <w:bodyDiv w:val="1"/>
      <w:marLeft w:val="0"/>
      <w:marRight w:val="0"/>
      <w:marTop w:val="0"/>
      <w:marBottom w:val="0"/>
      <w:divBdr>
        <w:top w:val="none" w:sz="0" w:space="0" w:color="auto"/>
        <w:left w:val="none" w:sz="0" w:space="0" w:color="auto"/>
        <w:bottom w:val="none" w:sz="0" w:space="0" w:color="auto"/>
        <w:right w:val="none" w:sz="0" w:space="0" w:color="auto"/>
      </w:divBdr>
    </w:div>
    <w:div w:id="1501310009">
      <w:bodyDiv w:val="1"/>
      <w:marLeft w:val="0"/>
      <w:marRight w:val="0"/>
      <w:marTop w:val="0"/>
      <w:marBottom w:val="0"/>
      <w:divBdr>
        <w:top w:val="none" w:sz="0" w:space="0" w:color="auto"/>
        <w:left w:val="none" w:sz="0" w:space="0" w:color="auto"/>
        <w:bottom w:val="none" w:sz="0" w:space="0" w:color="auto"/>
        <w:right w:val="none" w:sz="0" w:space="0" w:color="auto"/>
      </w:divBdr>
    </w:div>
    <w:div w:id="1509446165">
      <w:bodyDiv w:val="1"/>
      <w:marLeft w:val="0"/>
      <w:marRight w:val="0"/>
      <w:marTop w:val="0"/>
      <w:marBottom w:val="0"/>
      <w:divBdr>
        <w:top w:val="none" w:sz="0" w:space="0" w:color="auto"/>
        <w:left w:val="none" w:sz="0" w:space="0" w:color="auto"/>
        <w:bottom w:val="none" w:sz="0" w:space="0" w:color="auto"/>
        <w:right w:val="none" w:sz="0" w:space="0" w:color="auto"/>
      </w:divBdr>
    </w:div>
    <w:div w:id="1522039612">
      <w:bodyDiv w:val="1"/>
      <w:marLeft w:val="0"/>
      <w:marRight w:val="0"/>
      <w:marTop w:val="0"/>
      <w:marBottom w:val="0"/>
      <w:divBdr>
        <w:top w:val="none" w:sz="0" w:space="0" w:color="auto"/>
        <w:left w:val="none" w:sz="0" w:space="0" w:color="auto"/>
        <w:bottom w:val="none" w:sz="0" w:space="0" w:color="auto"/>
        <w:right w:val="none" w:sz="0" w:space="0" w:color="auto"/>
      </w:divBdr>
    </w:div>
    <w:div w:id="1524633292">
      <w:bodyDiv w:val="1"/>
      <w:marLeft w:val="0"/>
      <w:marRight w:val="0"/>
      <w:marTop w:val="0"/>
      <w:marBottom w:val="0"/>
      <w:divBdr>
        <w:top w:val="none" w:sz="0" w:space="0" w:color="auto"/>
        <w:left w:val="none" w:sz="0" w:space="0" w:color="auto"/>
        <w:bottom w:val="none" w:sz="0" w:space="0" w:color="auto"/>
        <w:right w:val="none" w:sz="0" w:space="0" w:color="auto"/>
      </w:divBdr>
    </w:div>
    <w:div w:id="1525940277">
      <w:bodyDiv w:val="1"/>
      <w:marLeft w:val="0"/>
      <w:marRight w:val="0"/>
      <w:marTop w:val="0"/>
      <w:marBottom w:val="0"/>
      <w:divBdr>
        <w:top w:val="none" w:sz="0" w:space="0" w:color="auto"/>
        <w:left w:val="none" w:sz="0" w:space="0" w:color="auto"/>
        <w:bottom w:val="none" w:sz="0" w:space="0" w:color="auto"/>
        <w:right w:val="none" w:sz="0" w:space="0" w:color="auto"/>
      </w:divBdr>
    </w:div>
    <w:div w:id="1540050930">
      <w:bodyDiv w:val="1"/>
      <w:marLeft w:val="0"/>
      <w:marRight w:val="0"/>
      <w:marTop w:val="0"/>
      <w:marBottom w:val="0"/>
      <w:divBdr>
        <w:top w:val="none" w:sz="0" w:space="0" w:color="auto"/>
        <w:left w:val="none" w:sz="0" w:space="0" w:color="auto"/>
        <w:bottom w:val="none" w:sz="0" w:space="0" w:color="auto"/>
        <w:right w:val="none" w:sz="0" w:space="0" w:color="auto"/>
      </w:divBdr>
    </w:div>
    <w:div w:id="1559784127">
      <w:bodyDiv w:val="1"/>
      <w:marLeft w:val="0"/>
      <w:marRight w:val="0"/>
      <w:marTop w:val="0"/>
      <w:marBottom w:val="0"/>
      <w:divBdr>
        <w:top w:val="none" w:sz="0" w:space="0" w:color="auto"/>
        <w:left w:val="none" w:sz="0" w:space="0" w:color="auto"/>
        <w:bottom w:val="none" w:sz="0" w:space="0" w:color="auto"/>
        <w:right w:val="none" w:sz="0" w:space="0" w:color="auto"/>
      </w:divBdr>
    </w:div>
    <w:div w:id="1568028306">
      <w:bodyDiv w:val="1"/>
      <w:marLeft w:val="0"/>
      <w:marRight w:val="0"/>
      <w:marTop w:val="0"/>
      <w:marBottom w:val="0"/>
      <w:divBdr>
        <w:top w:val="none" w:sz="0" w:space="0" w:color="auto"/>
        <w:left w:val="none" w:sz="0" w:space="0" w:color="auto"/>
        <w:bottom w:val="none" w:sz="0" w:space="0" w:color="auto"/>
        <w:right w:val="none" w:sz="0" w:space="0" w:color="auto"/>
      </w:divBdr>
    </w:div>
    <w:div w:id="1593970558">
      <w:bodyDiv w:val="1"/>
      <w:marLeft w:val="0"/>
      <w:marRight w:val="0"/>
      <w:marTop w:val="0"/>
      <w:marBottom w:val="0"/>
      <w:divBdr>
        <w:top w:val="none" w:sz="0" w:space="0" w:color="auto"/>
        <w:left w:val="none" w:sz="0" w:space="0" w:color="auto"/>
        <w:bottom w:val="none" w:sz="0" w:space="0" w:color="auto"/>
        <w:right w:val="none" w:sz="0" w:space="0" w:color="auto"/>
      </w:divBdr>
    </w:div>
    <w:div w:id="1601987923">
      <w:bodyDiv w:val="1"/>
      <w:marLeft w:val="0"/>
      <w:marRight w:val="0"/>
      <w:marTop w:val="0"/>
      <w:marBottom w:val="0"/>
      <w:divBdr>
        <w:top w:val="none" w:sz="0" w:space="0" w:color="auto"/>
        <w:left w:val="none" w:sz="0" w:space="0" w:color="auto"/>
        <w:bottom w:val="none" w:sz="0" w:space="0" w:color="auto"/>
        <w:right w:val="none" w:sz="0" w:space="0" w:color="auto"/>
      </w:divBdr>
    </w:div>
    <w:div w:id="1611661796">
      <w:bodyDiv w:val="1"/>
      <w:marLeft w:val="0"/>
      <w:marRight w:val="0"/>
      <w:marTop w:val="0"/>
      <w:marBottom w:val="0"/>
      <w:divBdr>
        <w:top w:val="none" w:sz="0" w:space="0" w:color="auto"/>
        <w:left w:val="none" w:sz="0" w:space="0" w:color="auto"/>
        <w:bottom w:val="none" w:sz="0" w:space="0" w:color="auto"/>
        <w:right w:val="none" w:sz="0" w:space="0" w:color="auto"/>
      </w:divBdr>
    </w:div>
    <w:div w:id="1634821517">
      <w:bodyDiv w:val="1"/>
      <w:marLeft w:val="0"/>
      <w:marRight w:val="0"/>
      <w:marTop w:val="0"/>
      <w:marBottom w:val="0"/>
      <w:divBdr>
        <w:top w:val="none" w:sz="0" w:space="0" w:color="auto"/>
        <w:left w:val="none" w:sz="0" w:space="0" w:color="auto"/>
        <w:bottom w:val="none" w:sz="0" w:space="0" w:color="auto"/>
        <w:right w:val="none" w:sz="0" w:space="0" w:color="auto"/>
      </w:divBdr>
    </w:div>
    <w:div w:id="1642690610">
      <w:bodyDiv w:val="1"/>
      <w:marLeft w:val="0"/>
      <w:marRight w:val="0"/>
      <w:marTop w:val="0"/>
      <w:marBottom w:val="0"/>
      <w:divBdr>
        <w:top w:val="none" w:sz="0" w:space="0" w:color="auto"/>
        <w:left w:val="none" w:sz="0" w:space="0" w:color="auto"/>
        <w:bottom w:val="none" w:sz="0" w:space="0" w:color="auto"/>
        <w:right w:val="none" w:sz="0" w:space="0" w:color="auto"/>
      </w:divBdr>
    </w:div>
    <w:div w:id="1648588945">
      <w:bodyDiv w:val="1"/>
      <w:marLeft w:val="0"/>
      <w:marRight w:val="0"/>
      <w:marTop w:val="0"/>
      <w:marBottom w:val="0"/>
      <w:divBdr>
        <w:top w:val="none" w:sz="0" w:space="0" w:color="auto"/>
        <w:left w:val="none" w:sz="0" w:space="0" w:color="auto"/>
        <w:bottom w:val="none" w:sz="0" w:space="0" w:color="auto"/>
        <w:right w:val="none" w:sz="0" w:space="0" w:color="auto"/>
      </w:divBdr>
    </w:div>
    <w:div w:id="1653290153">
      <w:bodyDiv w:val="1"/>
      <w:marLeft w:val="0"/>
      <w:marRight w:val="0"/>
      <w:marTop w:val="0"/>
      <w:marBottom w:val="0"/>
      <w:divBdr>
        <w:top w:val="none" w:sz="0" w:space="0" w:color="auto"/>
        <w:left w:val="none" w:sz="0" w:space="0" w:color="auto"/>
        <w:bottom w:val="none" w:sz="0" w:space="0" w:color="auto"/>
        <w:right w:val="none" w:sz="0" w:space="0" w:color="auto"/>
      </w:divBdr>
    </w:div>
    <w:div w:id="1656913587">
      <w:bodyDiv w:val="1"/>
      <w:marLeft w:val="0"/>
      <w:marRight w:val="0"/>
      <w:marTop w:val="0"/>
      <w:marBottom w:val="0"/>
      <w:divBdr>
        <w:top w:val="none" w:sz="0" w:space="0" w:color="auto"/>
        <w:left w:val="none" w:sz="0" w:space="0" w:color="auto"/>
        <w:bottom w:val="none" w:sz="0" w:space="0" w:color="auto"/>
        <w:right w:val="none" w:sz="0" w:space="0" w:color="auto"/>
      </w:divBdr>
    </w:div>
    <w:div w:id="1660572672">
      <w:bodyDiv w:val="1"/>
      <w:marLeft w:val="0"/>
      <w:marRight w:val="0"/>
      <w:marTop w:val="0"/>
      <w:marBottom w:val="0"/>
      <w:divBdr>
        <w:top w:val="none" w:sz="0" w:space="0" w:color="auto"/>
        <w:left w:val="none" w:sz="0" w:space="0" w:color="auto"/>
        <w:bottom w:val="none" w:sz="0" w:space="0" w:color="auto"/>
        <w:right w:val="none" w:sz="0" w:space="0" w:color="auto"/>
      </w:divBdr>
    </w:div>
    <w:div w:id="1672415156">
      <w:bodyDiv w:val="1"/>
      <w:marLeft w:val="0"/>
      <w:marRight w:val="0"/>
      <w:marTop w:val="0"/>
      <w:marBottom w:val="0"/>
      <w:divBdr>
        <w:top w:val="none" w:sz="0" w:space="0" w:color="auto"/>
        <w:left w:val="none" w:sz="0" w:space="0" w:color="auto"/>
        <w:bottom w:val="none" w:sz="0" w:space="0" w:color="auto"/>
        <w:right w:val="none" w:sz="0" w:space="0" w:color="auto"/>
      </w:divBdr>
    </w:div>
    <w:div w:id="1678145405">
      <w:bodyDiv w:val="1"/>
      <w:marLeft w:val="0"/>
      <w:marRight w:val="0"/>
      <w:marTop w:val="0"/>
      <w:marBottom w:val="0"/>
      <w:divBdr>
        <w:top w:val="none" w:sz="0" w:space="0" w:color="auto"/>
        <w:left w:val="none" w:sz="0" w:space="0" w:color="auto"/>
        <w:bottom w:val="none" w:sz="0" w:space="0" w:color="auto"/>
        <w:right w:val="none" w:sz="0" w:space="0" w:color="auto"/>
      </w:divBdr>
    </w:div>
    <w:div w:id="1690788838">
      <w:bodyDiv w:val="1"/>
      <w:marLeft w:val="0"/>
      <w:marRight w:val="0"/>
      <w:marTop w:val="0"/>
      <w:marBottom w:val="0"/>
      <w:divBdr>
        <w:top w:val="none" w:sz="0" w:space="0" w:color="auto"/>
        <w:left w:val="none" w:sz="0" w:space="0" w:color="auto"/>
        <w:bottom w:val="none" w:sz="0" w:space="0" w:color="auto"/>
        <w:right w:val="none" w:sz="0" w:space="0" w:color="auto"/>
      </w:divBdr>
    </w:div>
    <w:div w:id="1700668166">
      <w:bodyDiv w:val="1"/>
      <w:marLeft w:val="0"/>
      <w:marRight w:val="0"/>
      <w:marTop w:val="0"/>
      <w:marBottom w:val="0"/>
      <w:divBdr>
        <w:top w:val="none" w:sz="0" w:space="0" w:color="auto"/>
        <w:left w:val="none" w:sz="0" w:space="0" w:color="auto"/>
        <w:bottom w:val="none" w:sz="0" w:space="0" w:color="auto"/>
        <w:right w:val="none" w:sz="0" w:space="0" w:color="auto"/>
      </w:divBdr>
    </w:div>
    <w:div w:id="1722900083">
      <w:bodyDiv w:val="1"/>
      <w:marLeft w:val="0"/>
      <w:marRight w:val="0"/>
      <w:marTop w:val="0"/>
      <w:marBottom w:val="0"/>
      <w:divBdr>
        <w:top w:val="none" w:sz="0" w:space="0" w:color="auto"/>
        <w:left w:val="none" w:sz="0" w:space="0" w:color="auto"/>
        <w:bottom w:val="none" w:sz="0" w:space="0" w:color="auto"/>
        <w:right w:val="none" w:sz="0" w:space="0" w:color="auto"/>
      </w:divBdr>
    </w:div>
    <w:div w:id="1728408941">
      <w:bodyDiv w:val="1"/>
      <w:marLeft w:val="0"/>
      <w:marRight w:val="0"/>
      <w:marTop w:val="0"/>
      <w:marBottom w:val="0"/>
      <w:divBdr>
        <w:top w:val="none" w:sz="0" w:space="0" w:color="auto"/>
        <w:left w:val="none" w:sz="0" w:space="0" w:color="auto"/>
        <w:bottom w:val="none" w:sz="0" w:space="0" w:color="auto"/>
        <w:right w:val="none" w:sz="0" w:space="0" w:color="auto"/>
      </w:divBdr>
    </w:div>
    <w:div w:id="1738430781">
      <w:bodyDiv w:val="1"/>
      <w:marLeft w:val="0"/>
      <w:marRight w:val="0"/>
      <w:marTop w:val="0"/>
      <w:marBottom w:val="0"/>
      <w:divBdr>
        <w:top w:val="none" w:sz="0" w:space="0" w:color="auto"/>
        <w:left w:val="none" w:sz="0" w:space="0" w:color="auto"/>
        <w:bottom w:val="none" w:sz="0" w:space="0" w:color="auto"/>
        <w:right w:val="none" w:sz="0" w:space="0" w:color="auto"/>
      </w:divBdr>
    </w:div>
    <w:div w:id="1742174497">
      <w:bodyDiv w:val="1"/>
      <w:marLeft w:val="0"/>
      <w:marRight w:val="0"/>
      <w:marTop w:val="0"/>
      <w:marBottom w:val="0"/>
      <w:divBdr>
        <w:top w:val="none" w:sz="0" w:space="0" w:color="auto"/>
        <w:left w:val="none" w:sz="0" w:space="0" w:color="auto"/>
        <w:bottom w:val="none" w:sz="0" w:space="0" w:color="auto"/>
        <w:right w:val="none" w:sz="0" w:space="0" w:color="auto"/>
      </w:divBdr>
    </w:div>
    <w:div w:id="1743143086">
      <w:bodyDiv w:val="1"/>
      <w:marLeft w:val="0"/>
      <w:marRight w:val="0"/>
      <w:marTop w:val="0"/>
      <w:marBottom w:val="0"/>
      <w:divBdr>
        <w:top w:val="none" w:sz="0" w:space="0" w:color="auto"/>
        <w:left w:val="none" w:sz="0" w:space="0" w:color="auto"/>
        <w:bottom w:val="none" w:sz="0" w:space="0" w:color="auto"/>
        <w:right w:val="none" w:sz="0" w:space="0" w:color="auto"/>
      </w:divBdr>
    </w:div>
    <w:div w:id="1756710763">
      <w:bodyDiv w:val="1"/>
      <w:marLeft w:val="0"/>
      <w:marRight w:val="0"/>
      <w:marTop w:val="0"/>
      <w:marBottom w:val="0"/>
      <w:divBdr>
        <w:top w:val="none" w:sz="0" w:space="0" w:color="auto"/>
        <w:left w:val="none" w:sz="0" w:space="0" w:color="auto"/>
        <w:bottom w:val="none" w:sz="0" w:space="0" w:color="auto"/>
        <w:right w:val="none" w:sz="0" w:space="0" w:color="auto"/>
      </w:divBdr>
    </w:div>
    <w:div w:id="1770658530">
      <w:bodyDiv w:val="1"/>
      <w:marLeft w:val="0"/>
      <w:marRight w:val="0"/>
      <w:marTop w:val="0"/>
      <w:marBottom w:val="0"/>
      <w:divBdr>
        <w:top w:val="none" w:sz="0" w:space="0" w:color="auto"/>
        <w:left w:val="none" w:sz="0" w:space="0" w:color="auto"/>
        <w:bottom w:val="none" w:sz="0" w:space="0" w:color="auto"/>
        <w:right w:val="none" w:sz="0" w:space="0" w:color="auto"/>
      </w:divBdr>
    </w:div>
    <w:div w:id="1772630629">
      <w:bodyDiv w:val="1"/>
      <w:marLeft w:val="0"/>
      <w:marRight w:val="0"/>
      <w:marTop w:val="0"/>
      <w:marBottom w:val="0"/>
      <w:divBdr>
        <w:top w:val="none" w:sz="0" w:space="0" w:color="auto"/>
        <w:left w:val="none" w:sz="0" w:space="0" w:color="auto"/>
        <w:bottom w:val="none" w:sz="0" w:space="0" w:color="auto"/>
        <w:right w:val="none" w:sz="0" w:space="0" w:color="auto"/>
      </w:divBdr>
    </w:div>
    <w:div w:id="1778135266">
      <w:bodyDiv w:val="1"/>
      <w:marLeft w:val="0"/>
      <w:marRight w:val="0"/>
      <w:marTop w:val="0"/>
      <w:marBottom w:val="0"/>
      <w:divBdr>
        <w:top w:val="none" w:sz="0" w:space="0" w:color="auto"/>
        <w:left w:val="none" w:sz="0" w:space="0" w:color="auto"/>
        <w:bottom w:val="none" w:sz="0" w:space="0" w:color="auto"/>
        <w:right w:val="none" w:sz="0" w:space="0" w:color="auto"/>
      </w:divBdr>
    </w:div>
    <w:div w:id="1780829659">
      <w:bodyDiv w:val="1"/>
      <w:marLeft w:val="0"/>
      <w:marRight w:val="0"/>
      <w:marTop w:val="0"/>
      <w:marBottom w:val="0"/>
      <w:divBdr>
        <w:top w:val="none" w:sz="0" w:space="0" w:color="auto"/>
        <w:left w:val="none" w:sz="0" w:space="0" w:color="auto"/>
        <w:bottom w:val="none" w:sz="0" w:space="0" w:color="auto"/>
        <w:right w:val="none" w:sz="0" w:space="0" w:color="auto"/>
      </w:divBdr>
    </w:div>
    <w:div w:id="1784230727">
      <w:bodyDiv w:val="1"/>
      <w:marLeft w:val="0"/>
      <w:marRight w:val="0"/>
      <w:marTop w:val="0"/>
      <w:marBottom w:val="0"/>
      <w:divBdr>
        <w:top w:val="none" w:sz="0" w:space="0" w:color="auto"/>
        <w:left w:val="none" w:sz="0" w:space="0" w:color="auto"/>
        <w:bottom w:val="none" w:sz="0" w:space="0" w:color="auto"/>
        <w:right w:val="none" w:sz="0" w:space="0" w:color="auto"/>
      </w:divBdr>
    </w:div>
    <w:div w:id="1808088940">
      <w:bodyDiv w:val="1"/>
      <w:marLeft w:val="0"/>
      <w:marRight w:val="0"/>
      <w:marTop w:val="0"/>
      <w:marBottom w:val="0"/>
      <w:divBdr>
        <w:top w:val="none" w:sz="0" w:space="0" w:color="auto"/>
        <w:left w:val="none" w:sz="0" w:space="0" w:color="auto"/>
        <w:bottom w:val="none" w:sz="0" w:space="0" w:color="auto"/>
        <w:right w:val="none" w:sz="0" w:space="0" w:color="auto"/>
      </w:divBdr>
    </w:div>
    <w:div w:id="1808623225">
      <w:bodyDiv w:val="1"/>
      <w:marLeft w:val="0"/>
      <w:marRight w:val="0"/>
      <w:marTop w:val="0"/>
      <w:marBottom w:val="0"/>
      <w:divBdr>
        <w:top w:val="none" w:sz="0" w:space="0" w:color="auto"/>
        <w:left w:val="none" w:sz="0" w:space="0" w:color="auto"/>
        <w:bottom w:val="none" w:sz="0" w:space="0" w:color="auto"/>
        <w:right w:val="none" w:sz="0" w:space="0" w:color="auto"/>
      </w:divBdr>
    </w:div>
    <w:div w:id="1810704423">
      <w:bodyDiv w:val="1"/>
      <w:marLeft w:val="0"/>
      <w:marRight w:val="0"/>
      <w:marTop w:val="0"/>
      <w:marBottom w:val="0"/>
      <w:divBdr>
        <w:top w:val="none" w:sz="0" w:space="0" w:color="auto"/>
        <w:left w:val="none" w:sz="0" w:space="0" w:color="auto"/>
        <w:bottom w:val="none" w:sz="0" w:space="0" w:color="auto"/>
        <w:right w:val="none" w:sz="0" w:space="0" w:color="auto"/>
      </w:divBdr>
    </w:div>
    <w:div w:id="1814827918">
      <w:bodyDiv w:val="1"/>
      <w:marLeft w:val="0"/>
      <w:marRight w:val="0"/>
      <w:marTop w:val="0"/>
      <w:marBottom w:val="0"/>
      <w:divBdr>
        <w:top w:val="none" w:sz="0" w:space="0" w:color="auto"/>
        <w:left w:val="none" w:sz="0" w:space="0" w:color="auto"/>
        <w:bottom w:val="none" w:sz="0" w:space="0" w:color="auto"/>
        <w:right w:val="none" w:sz="0" w:space="0" w:color="auto"/>
      </w:divBdr>
    </w:div>
    <w:div w:id="1836914115">
      <w:bodyDiv w:val="1"/>
      <w:marLeft w:val="0"/>
      <w:marRight w:val="0"/>
      <w:marTop w:val="0"/>
      <w:marBottom w:val="0"/>
      <w:divBdr>
        <w:top w:val="none" w:sz="0" w:space="0" w:color="auto"/>
        <w:left w:val="none" w:sz="0" w:space="0" w:color="auto"/>
        <w:bottom w:val="none" w:sz="0" w:space="0" w:color="auto"/>
        <w:right w:val="none" w:sz="0" w:space="0" w:color="auto"/>
      </w:divBdr>
    </w:div>
    <w:div w:id="1854176506">
      <w:bodyDiv w:val="1"/>
      <w:marLeft w:val="0"/>
      <w:marRight w:val="0"/>
      <w:marTop w:val="0"/>
      <w:marBottom w:val="0"/>
      <w:divBdr>
        <w:top w:val="none" w:sz="0" w:space="0" w:color="auto"/>
        <w:left w:val="none" w:sz="0" w:space="0" w:color="auto"/>
        <w:bottom w:val="none" w:sz="0" w:space="0" w:color="auto"/>
        <w:right w:val="none" w:sz="0" w:space="0" w:color="auto"/>
      </w:divBdr>
    </w:div>
    <w:div w:id="1866946874">
      <w:bodyDiv w:val="1"/>
      <w:marLeft w:val="0"/>
      <w:marRight w:val="0"/>
      <w:marTop w:val="0"/>
      <w:marBottom w:val="0"/>
      <w:divBdr>
        <w:top w:val="none" w:sz="0" w:space="0" w:color="auto"/>
        <w:left w:val="none" w:sz="0" w:space="0" w:color="auto"/>
        <w:bottom w:val="none" w:sz="0" w:space="0" w:color="auto"/>
        <w:right w:val="none" w:sz="0" w:space="0" w:color="auto"/>
      </w:divBdr>
    </w:div>
    <w:div w:id="1886409985">
      <w:bodyDiv w:val="1"/>
      <w:marLeft w:val="0"/>
      <w:marRight w:val="0"/>
      <w:marTop w:val="0"/>
      <w:marBottom w:val="0"/>
      <w:divBdr>
        <w:top w:val="none" w:sz="0" w:space="0" w:color="auto"/>
        <w:left w:val="none" w:sz="0" w:space="0" w:color="auto"/>
        <w:bottom w:val="none" w:sz="0" w:space="0" w:color="auto"/>
        <w:right w:val="none" w:sz="0" w:space="0" w:color="auto"/>
      </w:divBdr>
    </w:div>
    <w:div w:id="1887986722">
      <w:bodyDiv w:val="1"/>
      <w:marLeft w:val="0"/>
      <w:marRight w:val="0"/>
      <w:marTop w:val="0"/>
      <w:marBottom w:val="0"/>
      <w:divBdr>
        <w:top w:val="none" w:sz="0" w:space="0" w:color="auto"/>
        <w:left w:val="none" w:sz="0" w:space="0" w:color="auto"/>
        <w:bottom w:val="none" w:sz="0" w:space="0" w:color="auto"/>
        <w:right w:val="none" w:sz="0" w:space="0" w:color="auto"/>
      </w:divBdr>
    </w:div>
    <w:div w:id="1891913602">
      <w:bodyDiv w:val="1"/>
      <w:marLeft w:val="0"/>
      <w:marRight w:val="0"/>
      <w:marTop w:val="0"/>
      <w:marBottom w:val="0"/>
      <w:divBdr>
        <w:top w:val="none" w:sz="0" w:space="0" w:color="auto"/>
        <w:left w:val="none" w:sz="0" w:space="0" w:color="auto"/>
        <w:bottom w:val="none" w:sz="0" w:space="0" w:color="auto"/>
        <w:right w:val="none" w:sz="0" w:space="0" w:color="auto"/>
      </w:divBdr>
    </w:div>
    <w:div w:id="1893812048">
      <w:bodyDiv w:val="1"/>
      <w:marLeft w:val="0"/>
      <w:marRight w:val="0"/>
      <w:marTop w:val="0"/>
      <w:marBottom w:val="0"/>
      <w:divBdr>
        <w:top w:val="none" w:sz="0" w:space="0" w:color="auto"/>
        <w:left w:val="none" w:sz="0" w:space="0" w:color="auto"/>
        <w:bottom w:val="none" w:sz="0" w:space="0" w:color="auto"/>
        <w:right w:val="none" w:sz="0" w:space="0" w:color="auto"/>
      </w:divBdr>
    </w:div>
    <w:div w:id="1899629236">
      <w:bodyDiv w:val="1"/>
      <w:marLeft w:val="0"/>
      <w:marRight w:val="0"/>
      <w:marTop w:val="0"/>
      <w:marBottom w:val="0"/>
      <w:divBdr>
        <w:top w:val="none" w:sz="0" w:space="0" w:color="auto"/>
        <w:left w:val="none" w:sz="0" w:space="0" w:color="auto"/>
        <w:bottom w:val="none" w:sz="0" w:space="0" w:color="auto"/>
        <w:right w:val="none" w:sz="0" w:space="0" w:color="auto"/>
      </w:divBdr>
    </w:div>
    <w:div w:id="1909804462">
      <w:bodyDiv w:val="1"/>
      <w:marLeft w:val="0"/>
      <w:marRight w:val="0"/>
      <w:marTop w:val="0"/>
      <w:marBottom w:val="0"/>
      <w:divBdr>
        <w:top w:val="none" w:sz="0" w:space="0" w:color="auto"/>
        <w:left w:val="none" w:sz="0" w:space="0" w:color="auto"/>
        <w:bottom w:val="none" w:sz="0" w:space="0" w:color="auto"/>
        <w:right w:val="none" w:sz="0" w:space="0" w:color="auto"/>
      </w:divBdr>
      <w:divsChild>
        <w:div w:id="218175678">
          <w:marLeft w:val="0"/>
          <w:marRight w:val="0"/>
          <w:marTop w:val="0"/>
          <w:marBottom w:val="0"/>
          <w:divBdr>
            <w:top w:val="none" w:sz="0" w:space="0" w:color="auto"/>
            <w:left w:val="none" w:sz="0" w:space="0" w:color="auto"/>
            <w:bottom w:val="none" w:sz="0" w:space="0" w:color="auto"/>
            <w:right w:val="none" w:sz="0" w:space="0" w:color="auto"/>
          </w:divBdr>
        </w:div>
        <w:div w:id="1848400681">
          <w:marLeft w:val="0"/>
          <w:marRight w:val="0"/>
          <w:marTop w:val="0"/>
          <w:marBottom w:val="0"/>
          <w:divBdr>
            <w:top w:val="none" w:sz="0" w:space="0" w:color="auto"/>
            <w:left w:val="none" w:sz="0" w:space="0" w:color="auto"/>
            <w:bottom w:val="none" w:sz="0" w:space="0" w:color="auto"/>
            <w:right w:val="none" w:sz="0" w:space="0" w:color="auto"/>
          </w:divBdr>
          <w:divsChild>
            <w:div w:id="1466656264">
              <w:marLeft w:val="0"/>
              <w:marRight w:val="0"/>
              <w:marTop w:val="0"/>
              <w:marBottom w:val="0"/>
              <w:divBdr>
                <w:top w:val="none" w:sz="0" w:space="0" w:color="auto"/>
                <w:left w:val="none" w:sz="0" w:space="0" w:color="auto"/>
                <w:bottom w:val="none" w:sz="0" w:space="0" w:color="auto"/>
                <w:right w:val="none" w:sz="0" w:space="0" w:color="auto"/>
              </w:divBdr>
            </w:div>
            <w:div w:id="3785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8491">
      <w:bodyDiv w:val="1"/>
      <w:marLeft w:val="0"/>
      <w:marRight w:val="0"/>
      <w:marTop w:val="0"/>
      <w:marBottom w:val="0"/>
      <w:divBdr>
        <w:top w:val="none" w:sz="0" w:space="0" w:color="auto"/>
        <w:left w:val="none" w:sz="0" w:space="0" w:color="auto"/>
        <w:bottom w:val="none" w:sz="0" w:space="0" w:color="auto"/>
        <w:right w:val="none" w:sz="0" w:space="0" w:color="auto"/>
      </w:divBdr>
    </w:div>
    <w:div w:id="1916356697">
      <w:bodyDiv w:val="1"/>
      <w:marLeft w:val="0"/>
      <w:marRight w:val="0"/>
      <w:marTop w:val="0"/>
      <w:marBottom w:val="0"/>
      <w:divBdr>
        <w:top w:val="none" w:sz="0" w:space="0" w:color="auto"/>
        <w:left w:val="none" w:sz="0" w:space="0" w:color="auto"/>
        <w:bottom w:val="none" w:sz="0" w:space="0" w:color="auto"/>
        <w:right w:val="none" w:sz="0" w:space="0" w:color="auto"/>
      </w:divBdr>
    </w:div>
    <w:div w:id="1923374736">
      <w:bodyDiv w:val="1"/>
      <w:marLeft w:val="0"/>
      <w:marRight w:val="0"/>
      <w:marTop w:val="0"/>
      <w:marBottom w:val="0"/>
      <w:divBdr>
        <w:top w:val="none" w:sz="0" w:space="0" w:color="auto"/>
        <w:left w:val="none" w:sz="0" w:space="0" w:color="auto"/>
        <w:bottom w:val="none" w:sz="0" w:space="0" w:color="auto"/>
        <w:right w:val="none" w:sz="0" w:space="0" w:color="auto"/>
      </w:divBdr>
    </w:div>
    <w:div w:id="1969041202">
      <w:bodyDiv w:val="1"/>
      <w:marLeft w:val="0"/>
      <w:marRight w:val="0"/>
      <w:marTop w:val="0"/>
      <w:marBottom w:val="0"/>
      <w:divBdr>
        <w:top w:val="none" w:sz="0" w:space="0" w:color="auto"/>
        <w:left w:val="none" w:sz="0" w:space="0" w:color="auto"/>
        <w:bottom w:val="none" w:sz="0" w:space="0" w:color="auto"/>
        <w:right w:val="none" w:sz="0" w:space="0" w:color="auto"/>
      </w:divBdr>
    </w:div>
    <w:div w:id="1969892204">
      <w:bodyDiv w:val="1"/>
      <w:marLeft w:val="0"/>
      <w:marRight w:val="0"/>
      <w:marTop w:val="0"/>
      <w:marBottom w:val="0"/>
      <w:divBdr>
        <w:top w:val="none" w:sz="0" w:space="0" w:color="auto"/>
        <w:left w:val="none" w:sz="0" w:space="0" w:color="auto"/>
        <w:bottom w:val="none" w:sz="0" w:space="0" w:color="auto"/>
        <w:right w:val="none" w:sz="0" w:space="0" w:color="auto"/>
      </w:divBdr>
    </w:div>
    <w:div w:id="1972664434">
      <w:bodyDiv w:val="1"/>
      <w:marLeft w:val="0"/>
      <w:marRight w:val="0"/>
      <w:marTop w:val="0"/>
      <w:marBottom w:val="0"/>
      <w:divBdr>
        <w:top w:val="none" w:sz="0" w:space="0" w:color="auto"/>
        <w:left w:val="none" w:sz="0" w:space="0" w:color="auto"/>
        <w:bottom w:val="none" w:sz="0" w:space="0" w:color="auto"/>
        <w:right w:val="none" w:sz="0" w:space="0" w:color="auto"/>
      </w:divBdr>
    </w:div>
    <w:div w:id="1976060169">
      <w:bodyDiv w:val="1"/>
      <w:marLeft w:val="0"/>
      <w:marRight w:val="0"/>
      <w:marTop w:val="0"/>
      <w:marBottom w:val="0"/>
      <w:divBdr>
        <w:top w:val="none" w:sz="0" w:space="0" w:color="auto"/>
        <w:left w:val="none" w:sz="0" w:space="0" w:color="auto"/>
        <w:bottom w:val="none" w:sz="0" w:space="0" w:color="auto"/>
        <w:right w:val="none" w:sz="0" w:space="0" w:color="auto"/>
      </w:divBdr>
    </w:div>
    <w:div w:id="1982490901">
      <w:bodyDiv w:val="1"/>
      <w:marLeft w:val="0"/>
      <w:marRight w:val="0"/>
      <w:marTop w:val="0"/>
      <w:marBottom w:val="0"/>
      <w:divBdr>
        <w:top w:val="none" w:sz="0" w:space="0" w:color="auto"/>
        <w:left w:val="none" w:sz="0" w:space="0" w:color="auto"/>
        <w:bottom w:val="none" w:sz="0" w:space="0" w:color="auto"/>
        <w:right w:val="none" w:sz="0" w:space="0" w:color="auto"/>
      </w:divBdr>
    </w:div>
    <w:div w:id="1989744350">
      <w:bodyDiv w:val="1"/>
      <w:marLeft w:val="0"/>
      <w:marRight w:val="0"/>
      <w:marTop w:val="0"/>
      <w:marBottom w:val="0"/>
      <w:divBdr>
        <w:top w:val="none" w:sz="0" w:space="0" w:color="auto"/>
        <w:left w:val="none" w:sz="0" w:space="0" w:color="auto"/>
        <w:bottom w:val="none" w:sz="0" w:space="0" w:color="auto"/>
        <w:right w:val="none" w:sz="0" w:space="0" w:color="auto"/>
      </w:divBdr>
    </w:div>
    <w:div w:id="1997412923">
      <w:bodyDiv w:val="1"/>
      <w:marLeft w:val="0"/>
      <w:marRight w:val="0"/>
      <w:marTop w:val="0"/>
      <w:marBottom w:val="0"/>
      <w:divBdr>
        <w:top w:val="none" w:sz="0" w:space="0" w:color="auto"/>
        <w:left w:val="none" w:sz="0" w:space="0" w:color="auto"/>
        <w:bottom w:val="none" w:sz="0" w:space="0" w:color="auto"/>
        <w:right w:val="none" w:sz="0" w:space="0" w:color="auto"/>
      </w:divBdr>
    </w:div>
    <w:div w:id="2036229640">
      <w:bodyDiv w:val="1"/>
      <w:marLeft w:val="0"/>
      <w:marRight w:val="0"/>
      <w:marTop w:val="0"/>
      <w:marBottom w:val="0"/>
      <w:divBdr>
        <w:top w:val="none" w:sz="0" w:space="0" w:color="auto"/>
        <w:left w:val="none" w:sz="0" w:space="0" w:color="auto"/>
        <w:bottom w:val="none" w:sz="0" w:space="0" w:color="auto"/>
        <w:right w:val="none" w:sz="0" w:space="0" w:color="auto"/>
      </w:divBdr>
    </w:div>
    <w:div w:id="2039038233">
      <w:bodyDiv w:val="1"/>
      <w:marLeft w:val="0"/>
      <w:marRight w:val="0"/>
      <w:marTop w:val="0"/>
      <w:marBottom w:val="0"/>
      <w:divBdr>
        <w:top w:val="none" w:sz="0" w:space="0" w:color="auto"/>
        <w:left w:val="none" w:sz="0" w:space="0" w:color="auto"/>
        <w:bottom w:val="none" w:sz="0" w:space="0" w:color="auto"/>
        <w:right w:val="none" w:sz="0" w:space="0" w:color="auto"/>
      </w:divBdr>
    </w:div>
    <w:div w:id="2047219887">
      <w:bodyDiv w:val="1"/>
      <w:marLeft w:val="0"/>
      <w:marRight w:val="0"/>
      <w:marTop w:val="0"/>
      <w:marBottom w:val="0"/>
      <w:divBdr>
        <w:top w:val="none" w:sz="0" w:space="0" w:color="auto"/>
        <w:left w:val="none" w:sz="0" w:space="0" w:color="auto"/>
        <w:bottom w:val="none" w:sz="0" w:space="0" w:color="auto"/>
        <w:right w:val="none" w:sz="0" w:space="0" w:color="auto"/>
      </w:divBdr>
    </w:div>
    <w:div w:id="2050107571">
      <w:bodyDiv w:val="1"/>
      <w:marLeft w:val="0"/>
      <w:marRight w:val="0"/>
      <w:marTop w:val="0"/>
      <w:marBottom w:val="0"/>
      <w:divBdr>
        <w:top w:val="none" w:sz="0" w:space="0" w:color="auto"/>
        <w:left w:val="none" w:sz="0" w:space="0" w:color="auto"/>
        <w:bottom w:val="none" w:sz="0" w:space="0" w:color="auto"/>
        <w:right w:val="none" w:sz="0" w:space="0" w:color="auto"/>
      </w:divBdr>
    </w:div>
    <w:div w:id="2050642780">
      <w:bodyDiv w:val="1"/>
      <w:marLeft w:val="0"/>
      <w:marRight w:val="0"/>
      <w:marTop w:val="0"/>
      <w:marBottom w:val="0"/>
      <w:divBdr>
        <w:top w:val="none" w:sz="0" w:space="0" w:color="auto"/>
        <w:left w:val="none" w:sz="0" w:space="0" w:color="auto"/>
        <w:bottom w:val="none" w:sz="0" w:space="0" w:color="auto"/>
        <w:right w:val="none" w:sz="0" w:space="0" w:color="auto"/>
      </w:divBdr>
    </w:div>
    <w:div w:id="2051226058">
      <w:bodyDiv w:val="1"/>
      <w:marLeft w:val="0"/>
      <w:marRight w:val="0"/>
      <w:marTop w:val="0"/>
      <w:marBottom w:val="0"/>
      <w:divBdr>
        <w:top w:val="none" w:sz="0" w:space="0" w:color="auto"/>
        <w:left w:val="none" w:sz="0" w:space="0" w:color="auto"/>
        <w:bottom w:val="none" w:sz="0" w:space="0" w:color="auto"/>
        <w:right w:val="none" w:sz="0" w:space="0" w:color="auto"/>
      </w:divBdr>
    </w:div>
    <w:div w:id="2054960303">
      <w:bodyDiv w:val="1"/>
      <w:marLeft w:val="0"/>
      <w:marRight w:val="0"/>
      <w:marTop w:val="0"/>
      <w:marBottom w:val="0"/>
      <w:divBdr>
        <w:top w:val="none" w:sz="0" w:space="0" w:color="auto"/>
        <w:left w:val="none" w:sz="0" w:space="0" w:color="auto"/>
        <w:bottom w:val="none" w:sz="0" w:space="0" w:color="auto"/>
        <w:right w:val="none" w:sz="0" w:space="0" w:color="auto"/>
      </w:divBdr>
    </w:div>
    <w:div w:id="2055810791">
      <w:bodyDiv w:val="1"/>
      <w:marLeft w:val="0"/>
      <w:marRight w:val="0"/>
      <w:marTop w:val="0"/>
      <w:marBottom w:val="0"/>
      <w:divBdr>
        <w:top w:val="none" w:sz="0" w:space="0" w:color="auto"/>
        <w:left w:val="none" w:sz="0" w:space="0" w:color="auto"/>
        <w:bottom w:val="none" w:sz="0" w:space="0" w:color="auto"/>
        <w:right w:val="none" w:sz="0" w:space="0" w:color="auto"/>
      </w:divBdr>
    </w:div>
    <w:div w:id="2056925106">
      <w:bodyDiv w:val="1"/>
      <w:marLeft w:val="0"/>
      <w:marRight w:val="0"/>
      <w:marTop w:val="0"/>
      <w:marBottom w:val="0"/>
      <w:divBdr>
        <w:top w:val="none" w:sz="0" w:space="0" w:color="auto"/>
        <w:left w:val="none" w:sz="0" w:space="0" w:color="auto"/>
        <w:bottom w:val="none" w:sz="0" w:space="0" w:color="auto"/>
        <w:right w:val="none" w:sz="0" w:space="0" w:color="auto"/>
      </w:divBdr>
    </w:div>
    <w:div w:id="2059356751">
      <w:bodyDiv w:val="1"/>
      <w:marLeft w:val="0"/>
      <w:marRight w:val="0"/>
      <w:marTop w:val="0"/>
      <w:marBottom w:val="0"/>
      <w:divBdr>
        <w:top w:val="none" w:sz="0" w:space="0" w:color="auto"/>
        <w:left w:val="none" w:sz="0" w:space="0" w:color="auto"/>
        <w:bottom w:val="none" w:sz="0" w:space="0" w:color="auto"/>
        <w:right w:val="none" w:sz="0" w:space="0" w:color="auto"/>
      </w:divBdr>
    </w:div>
    <w:div w:id="2067607141">
      <w:bodyDiv w:val="1"/>
      <w:marLeft w:val="0"/>
      <w:marRight w:val="0"/>
      <w:marTop w:val="0"/>
      <w:marBottom w:val="0"/>
      <w:divBdr>
        <w:top w:val="none" w:sz="0" w:space="0" w:color="auto"/>
        <w:left w:val="none" w:sz="0" w:space="0" w:color="auto"/>
        <w:bottom w:val="none" w:sz="0" w:space="0" w:color="auto"/>
        <w:right w:val="none" w:sz="0" w:space="0" w:color="auto"/>
      </w:divBdr>
    </w:div>
    <w:div w:id="2067947188">
      <w:bodyDiv w:val="1"/>
      <w:marLeft w:val="0"/>
      <w:marRight w:val="0"/>
      <w:marTop w:val="0"/>
      <w:marBottom w:val="0"/>
      <w:divBdr>
        <w:top w:val="none" w:sz="0" w:space="0" w:color="auto"/>
        <w:left w:val="none" w:sz="0" w:space="0" w:color="auto"/>
        <w:bottom w:val="none" w:sz="0" w:space="0" w:color="auto"/>
        <w:right w:val="none" w:sz="0" w:space="0" w:color="auto"/>
      </w:divBdr>
    </w:div>
    <w:div w:id="2068644282">
      <w:bodyDiv w:val="1"/>
      <w:marLeft w:val="0"/>
      <w:marRight w:val="0"/>
      <w:marTop w:val="0"/>
      <w:marBottom w:val="0"/>
      <w:divBdr>
        <w:top w:val="none" w:sz="0" w:space="0" w:color="auto"/>
        <w:left w:val="none" w:sz="0" w:space="0" w:color="auto"/>
        <w:bottom w:val="none" w:sz="0" w:space="0" w:color="auto"/>
        <w:right w:val="none" w:sz="0" w:space="0" w:color="auto"/>
      </w:divBdr>
    </w:div>
    <w:div w:id="2069107928">
      <w:bodyDiv w:val="1"/>
      <w:marLeft w:val="0"/>
      <w:marRight w:val="0"/>
      <w:marTop w:val="0"/>
      <w:marBottom w:val="0"/>
      <w:divBdr>
        <w:top w:val="none" w:sz="0" w:space="0" w:color="auto"/>
        <w:left w:val="none" w:sz="0" w:space="0" w:color="auto"/>
        <w:bottom w:val="none" w:sz="0" w:space="0" w:color="auto"/>
        <w:right w:val="none" w:sz="0" w:space="0" w:color="auto"/>
      </w:divBdr>
    </w:div>
    <w:div w:id="2069113254">
      <w:bodyDiv w:val="1"/>
      <w:marLeft w:val="0"/>
      <w:marRight w:val="0"/>
      <w:marTop w:val="0"/>
      <w:marBottom w:val="0"/>
      <w:divBdr>
        <w:top w:val="none" w:sz="0" w:space="0" w:color="auto"/>
        <w:left w:val="none" w:sz="0" w:space="0" w:color="auto"/>
        <w:bottom w:val="none" w:sz="0" w:space="0" w:color="auto"/>
        <w:right w:val="none" w:sz="0" w:space="0" w:color="auto"/>
      </w:divBdr>
    </w:div>
    <w:div w:id="2069643592">
      <w:bodyDiv w:val="1"/>
      <w:marLeft w:val="0"/>
      <w:marRight w:val="0"/>
      <w:marTop w:val="0"/>
      <w:marBottom w:val="0"/>
      <w:divBdr>
        <w:top w:val="none" w:sz="0" w:space="0" w:color="auto"/>
        <w:left w:val="none" w:sz="0" w:space="0" w:color="auto"/>
        <w:bottom w:val="none" w:sz="0" w:space="0" w:color="auto"/>
        <w:right w:val="none" w:sz="0" w:space="0" w:color="auto"/>
      </w:divBdr>
    </w:div>
    <w:div w:id="2075665224">
      <w:bodyDiv w:val="1"/>
      <w:marLeft w:val="0"/>
      <w:marRight w:val="0"/>
      <w:marTop w:val="0"/>
      <w:marBottom w:val="0"/>
      <w:divBdr>
        <w:top w:val="none" w:sz="0" w:space="0" w:color="auto"/>
        <w:left w:val="none" w:sz="0" w:space="0" w:color="auto"/>
        <w:bottom w:val="none" w:sz="0" w:space="0" w:color="auto"/>
        <w:right w:val="none" w:sz="0" w:space="0" w:color="auto"/>
      </w:divBdr>
    </w:div>
    <w:div w:id="2083410805">
      <w:bodyDiv w:val="1"/>
      <w:marLeft w:val="0"/>
      <w:marRight w:val="0"/>
      <w:marTop w:val="0"/>
      <w:marBottom w:val="0"/>
      <w:divBdr>
        <w:top w:val="none" w:sz="0" w:space="0" w:color="auto"/>
        <w:left w:val="none" w:sz="0" w:space="0" w:color="auto"/>
        <w:bottom w:val="none" w:sz="0" w:space="0" w:color="auto"/>
        <w:right w:val="none" w:sz="0" w:space="0" w:color="auto"/>
      </w:divBdr>
    </w:div>
    <w:div w:id="2089493108">
      <w:bodyDiv w:val="1"/>
      <w:marLeft w:val="0"/>
      <w:marRight w:val="0"/>
      <w:marTop w:val="0"/>
      <w:marBottom w:val="0"/>
      <w:divBdr>
        <w:top w:val="none" w:sz="0" w:space="0" w:color="auto"/>
        <w:left w:val="none" w:sz="0" w:space="0" w:color="auto"/>
        <w:bottom w:val="none" w:sz="0" w:space="0" w:color="auto"/>
        <w:right w:val="none" w:sz="0" w:space="0" w:color="auto"/>
      </w:divBdr>
    </w:div>
    <w:div w:id="2094356616">
      <w:bodyDiv w:val="1"/>
      <w:marLeft w:val="0"/>
      <w:marRight w:val="0"/>
      <w:marTop w:val="0"/>
      <w:marBottom w:val="0"/>
      <w:divBdr>
        <w:top w:val="none" w:sz="0" w:space="0" w:color="auto"/>
        <w:left w:val="none" w:sz="0" w:space="0" w:color="auto"/>
        <w:bottom w:val="none" w:sz="0" w:space="0" w:color="auto"/>
        <w:right w:val="none" w:sz="0" w:space="0" w:color="auto"/>
      </w:divBdr>
    </w:div>
    <w:div w:id="2097238957">
      <w:bodyDiv w:val="1"/>
      <w:marLeft w:val="0"/>
      <w:marRight w:val="0"/>
      <w:marTop w:val="0"/>
      <w:marBottom w:val="0"/>
      <w:divBdr>
        <w:top w:val="none" w:sz="0" w:space="0" w:color="auto"/>
        <w:left w:val="none" w:sz="0" w:space="0" w:color="auto"/>
        <w:bottom w:val="none" w:sz="0" w:space="0" w:color="auto"/>
        <w:right w:val="none" w:sz="0" w:space="0" w:color="auto"/>
      </w:divBdr>
    </w:div>
    <w:div w:id="2101023030">
      <w:bodyDiv w:val="1"/>
      <w:marLeft w:val="0"/>
      <w:marRight w:val="0"/>
      <w:marTop w:val="0"/>
      <w:marBottom w:val="0"/>
      <w:divBdr>
        <w:top w:val="none" w:sz="0" w:space="0" w:color="auto"/>
        <w:left w:val="none" w:sz="0" w:space="0" w:color="auto"/>
        <w:bottom w:val="none" w:sz="0" w:space="0" w:color="auto"/>
        <w:right w:val="none" w:sz="0" w:space="0" w:color="auto"/>
      </w:divBdr>
    </w:div>
    <w:div w:id="2105028218">
      <w:bodyDiv w:val="1"/>
      <w:marLeft w:val="0"/>
      <w:marRight w:val="0"/>
      <w:marTop w:val="0"/>
      <w:marBottom w:val="0"/>
      <w:divBdr>
        <w:top w:val="none" w:sz="0" w:space="0" w:color="auto"/>
        <w:left w:val="none" w:sz="0" w:space="0" w:color="auto"/>
        <w:bottom w:val="none" w:sz="0" w:space="0" w:color="auto"/>
        <w:right w:val="none" w:sz="0" w:space="0" w:color="auto"/>
      </w:divBdr>
    </w:div>
    <w:div w:id="2111772800">
      <w:bodyDiv w:val="1"/>
      <w:marLeft w:val="0"/>
      <w:marRight w:val="0"/>
      <w:marTop w:val="0"/>
      <w:marBottom w:val="0"/>
      <w:divBdr>
        <w:top w:val="none" w:sz="0" w:space="0" w:color="auto"/>
        <w:left w:val="none" w:sz="0" w:space="0" w:color="auto"/>
        <w:bottom w:val="none" w:sz="0" w:space="0" w:color="auto"/>
        <w:right w:val="none" w:sz="0" w:space="0" w:color="auto"/>
      </w:divBdr>
    </w:div>
    <w:div w:id="2120484464">
      <w:bodyDiv w:val="1"/>
      <w:marLeft w:val="0"/>
      <w:marRight w:val="0"/>
      <w:marTop w:val="0"/>
      <w:marBottom w:val="0"/>
      <w:divBdr>
        <w:top w:val="none" w:sz="0" w:space="0" w:color="auto"/>
        <w:left w:val="none" w:sz="0" w:space="0" w:color="auto"/>
        <w:bottom w:val="none" w:sz="0" w:space="0" w:color="auto"/>
        <w:right w:val="none" w:sz="0" w:space="0" w:color="auto"/>
      </w:divBdr>
    </w:div>
    <w:div w:id="2125730833">
      <w:bodyDiv w:val="1"/>
      <w:marLeft w:val="0"/>
      <w:marRight w:val="0"/>
      <w:marTop w:val="0"/>
      <w:marBottom w:val="0"/>
      <w:divBdr>
        <w:top w:val="none" w:sz="0" w:space="0" w:color="auto"/>
        <w:left w:val="none" w:sz="0" w:space="0" w:color="auto"/>
        <w:bottom w:val="none" w:sz="0" w:space="0" w:color="auto"/>
        <w:right w:val="none" w:sz="0" w:space="0" w:color="auto"/>
      </w:divBdr>
    </w:div>
    <w:div w:id="2132090573">
      <w:bodyDiv w:val="1"/>
      <w:marLeft w:val="0"/>
      <w:marRight w:val="0"/>
      <w:marTop w:val="0"/>
      <w:marBottom w:val="0"/>
      <w:divBdr>
        <w:top w:val="none" w:sz="0" w:space="0" w:color="auto"/>
        <w:left w:val="none" w:sz="0" w:space="0" w:color="auto"/>
        <w:bottom w:val="none" w:sz="0" w:space="0" w:color="auto"/>
        <w:right w:val="none" w:sz="0" w:space="0" w:color="auto"/>
      </w:divBdr>
    </w:div>
    <w:div w:id="2136485919">
      <w:bodyDiv w:val="1"/>
      <w:marLeft w:val="0"/>
      <w:marRight w:val="0"/>
      <w:marTop w:val="0"/>
      <w:marBottom w:val="0"/>
      <w:divBdr>
        <w:top w:val="none" w:sz="0" w:space="0" w:color="auto"/>
        <w:left w:val="none" w:sz="0" w:space="0" w:color="auto"/>
        <w:bottom w:val="none" w:sz="0" w:space="0" w:color="auto"/>
        <w:right w:val="none" w:sz="0" w:space="0" w:color="auto"/>
      </w:divBdr>
    </w:div>
    <w:div w:id="2138641141">
      <w:bodyDiv w:val="1"/>
      <w:marLeft w:val="0"/>
      <w:marRight w:val="0"/>
      <w:marTop w:val="0"/>
      <w:marBottom w:val="0"/>
      <w:divBdr>
        <w:top w:val="none" w:sz="0" w:space="0" w:color="auto"/>
        <w:left w:val="none" w:sz="0" w:space="0" w:color="auto"/>
        <w:bottom w:val="none" w:sz="0" w:space="0" w:color="auto"/>
        <w:right w:val="none" w:sz="0" w:space="0" w:color="auto"/>
      </w:divBdr>
    </w:div>
    <w:div w:id="21447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ebarchive.nationalarchives.gov.uk/20130123162956/http:/www.defra.gov.uk/environment/climatechange/uk/legislation/pdf/CCBill-summary.pdf"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E:\PhD%20Research\FIELD%20WORK%20RESULTS\Madrid%20Street\154%2026-27.02.2013\154.%2026-27.02.2013%20IAQ%20measurements.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J:\PhD%20Research\FIELD%20WORK%20RESULTS\Madrid%20Street\Madrid%20Street%20Summer\No.%20150%20(no.1)%20summer\No.150%20IAQ%20measurements%2010-11.09.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hD%20Research\ANALYSIS\Madrid%20Street\Questionnair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ea typeface="Arial Unicode MS" panose="020B0604020202020204" pitchFamily="34" charset="-128"/>
                <a:cs typeface="Arial" panose="020B0604020202020204" pitchFamily="34" charset="0"/>
              </a:defRPr>
            </a:pPr>
            <a:r>
              <a:rPr lang="en-GB" sz="800">
                <a:latin typeface="Arial" panose="020B0604020202020204" pitchFamily="34" charset="0"/>
                <a:ea typeface="Arial Unicode MS" panose="020B0604020202020204" pitchFamily="34" charset="-128"/>
                <a:cs typeface="Arial" panose="020B0604020202020204" pitchFamily="34" charset="0"/>
              </a:rPr>
              <a:t>Ventilation Strategies: Winter months</a:t>
            </a:r>
          </a:p>
        </c:rich>
      </c:tx>
      <c:layout>
        <c:manualLayout>
          <c:xMode val="edge"/>
          <c:yMode val="edge"/>
          <c:x val="0.33940958120548786"/>
          <c:y val="3.4307612206575168E-2"/>
        </c:manualLayout>
      </c:layout>
      <c:overlay val="0"/>
    </c:title>
    <c:autoTitleDeleted val="0"/>
    <c:plotArea>
      <c:layout>
        <c:manualLayout>
          <c:layoutTarget val="inner"/>
          <c:xMode val="edge"/>
          <c:yMode val="edge"/>
          <c:x val="6.4317614400195872E-2"/>
          <c:y val="0.2660010597280032"/>
          <c:w val="0.92326358348280857"/>
          <c:h val="0.44610753176379425"/>
        </c:manualLayout>
      </c:layout>
      <c:barChart>
        <c:barDir val="col"/>
        <c:grouping val="clustered"/>
        <c:varyColors val="0"/>
        <c:ser>
          <c:idx val="0"/>
          <c:order val="0"/>
          <c:tx>
            <c:strRef>
              <c:f>Sheet1!$B$1</c:f>
              <c:strCache>
                <c:ptCount val="1"/>
                <c:pt idx="0">
                  <c:v>Never</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Sheet1!$B$2:$B$6</c:f>
              <c:numCache>
                <c:formatCode>General</c:formatCode>
                <c:ptCount val="5"/>
                <c:pt idx="0">
                  <c:v>2</c:v>
                </c:pt>
                <c:pt idx="1">
                  <c:v>3</c:v>
                </c:pt>
                <c:pt idx="2">
                  <c:v>2</c:v>
                </c:pt>
                <c:pt idx="3">
                  <c:v>2</c:v>
                </c:pt>
                <c:pt idx="4">
                  <c:v>3</c:v>
                </c:pt>
              </c:numCache>
            </c:numRef>
          </c:val>
        </c:ser>
        <c:ser>
          <c:idx val="1"/>
          <c:order val="1"/>
          <c:tx>
            <c:strRef>
              <c:f>Sheet1!$C$1</c:f>
              <c:strCache>
                <c:ptCount val="1"/>
                <c:pt idx="0">
                  <c:v>Rarely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Sheet1!$C$2:$C$6</c:f>
              <c:numCache>
                <c:formatCode>General</c:formatCode>
                <c:ptCount val="5"/>
                <c:pt idx="0">
                  <c:v>3</c:v>
                </c:pt>
                <c:pt idx="1">
                  <c:v>3</c:v>
                </c:pt>
                <c:pt idx="2">
                  <c:v>1</c:v>
                </c:pt>
                <c:pt idx="3">
                  <c:v>1</c:v>
                </c:pt>
                <c:pt idx="4">
                  <c:v>2</c:v>
                </c:pt>
              </c:numCache>
            </c:numRef>
          </c:val>
        </c:ser>
        <c:ser>
          <c:idx val="2"/>
          <c:order val="2"/>
          <c:tx>
            <c:strRef>
              <c:f>Sheet1!$D$1</c:f>
              <c:strCache>
                <c:ptCount val="1"/>
                <c:pt idx="0">
                  <c:v>Occasionally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Sheet1!$D$2:$D$6</c:f>
              <c:numCache>
                <c:formatCode>General</c:formatCode>
                <c:ptCount val="5"/>
                <c:pt idx="0">
                  <c:v>1</c:v>
                </c:pt>
                <c:pt idx="1">
                  <c:v>0</c:v>
                </c:pt>
                <c:pt idx="2">
                  <c:v>2</c:v>
                </c:pt>
                <c:pt idx="3">
                  <c:v>3</c:v>
                </c:pt>
                <c:pt idx="4">
                  <c:v>1</c:v>
                </c:pt>
              </c:numCache>
            </c:numRef>
          </c:val>
        </c:ser>
        <c:ser>
          <c:idx val="3"/>
          <c:order val="3"/>
          <c:tx>
            <c:strRef>
              <c:f>Sheet1!$E$1</c:f>
              <c:strCache>
                <c:ptCount val="1"/>
                <c:pt idx="0">
                  <c:v>Regularly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Sheet1!$E$2:$E$6</c:f>
              <c:numCache>
                <c:formatCode>General</c:formatCode>
                <c:ptCount val="5"/>
                <c:pt idx="0">
                  <c:v>0</c:v>
                </c:pt>
                <c:pt idx="1">
                  <c:v>0</c:v>
                </c:pt>
                <c:pt idx="2">
                  <c:v>1</c:v>
                </c:pt>
                <c:pt idx="3">
                  <c:v>0</c:v>
                </c:pt>
                <c:pt idx="4">
                  <c:v>0</c:v>
                </c:pt>
              </c:numCache>
            </c:numRef>
          </c:val>
        </c:ser>
        <c:dLbls>
          <c:showLegendKey val="0"/>
          <c:showVal val="0"/>
          <c:showCatName val="0"/>
          <c:showSerName val="0"/>
          <c:showPercent val="0"/>
          <c:showBubbleSize val="0"/>
        </c:dLbls>
        <c:gapWidth val="75"/>
        <c:overlap val="-25"/>
        <c:axId val="195058688"/>
        <c:axId val="195760896"/>
      </c:barChart>
      <c:catAx>
        <c:axId val="195058688"/>
        <c:scaling>
          <c:orientation val="minMax"/>
        </c:scaling>
        <c:delete val="0"/>
        <c:axPos val="b"/>
        <c:numFmt formatCode="General" sourceLinked="1"/>
        <c:majorTickMark val="cross"/>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195760896"/>
        <c:crosses val="autoZero"/>
        <c:auto val="1"/>
        <c:lblAlgn val="ctr"/>
        <c:lblOffset val="100"/>
        <c:noMultiLvlLbl val="0"/>
      </c:catAx>
      <c:valAx>
        <c:axId val="195760896"/>
        <c:scaling>
          <c:orientation val="minMax"/>
        </c:scaling>
        <c:delete val="0"/>
        <c:axPos val="l"/>
        <c:majorGridlines>
          <c:spPr>
            <a:ln>
              <a:solidFill>
                <a:schemeClr val="bg1">
                  <a:lumMod val="85000"/>
                </a:schemeClr>
              </a:solidFill>
            </a:ln>
          </c:spPr>
        </c:majorGridlines>
        <c:title>
          <c:tx>
            <c:rich>
              <a:bodyPr/>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No. of homes</a:t>
                </a:r>
              </a:p>
            </c:rich>
          </c:tx>
          <c:layout>
            <c:manualLayout>
              <c:xMode val="edge"/>
              <c:yMode val="edge"/>
              <c:x val="0"/>
              <c:y val="0.28507737065615152"/>
            </c:manualLayout>
          </c:layout>
          <c:overlay val="0"/>
        </c:title>
        <c:numFmt formatCode="General"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195058688"/>
        <c:crosses val="autoZero"/>
        <c:crossBetween val="between"/>
        <c:majorUnit val="1"/>
      </c:valAx>
      <c:spPr>
        <a:solidFill>
          <a:schemeClr val="bg1">
            <a:lumMod val="95000"/>
          </a:schemeClr>
        </a:solidFill>
        <a:ln>
          <a:solidFill>
            <a:schemeClr val="bg1">
              <a:lumMod val="85000"/>
            </a:schemeClr>
          </a:solidFill>
        </a:ln>
      </c:spPr>
    </c:plotArea>
    <c:legend>
      <c:legendPos val="r"/>
      <c:layout>
        <c:manualLayout>
          <c:xMode val="edge"/>
          <c:yMode val="edge"/>
          <c:x val="0.24130682438251905"/>
          <c:y val="0.144647938952844"/>
          <c:w val="0.49503311258278143"/>
          <c:h val="9.6385542168675745E-2"/>
        </c:manualLayout>
      </c:layout>
      <c:overlay val="0"/>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legend>
    <c:plotVisOnly val="1"/>
    <c:dispBlanksAs val="gap"/>
    <c:showDLblsOverMax val="0"/>
  </c:chart>
  <c:spPr>
    <a:ln>
      <a:solidFill>
        <a:schemeClr val="bg1">
          <a:lumMod val="6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ea typeface="Arial Unicode MS" panose="020B0604020202020204" pitchFamily="34" charset="-128"/>
                <a:cs typeface="Arial" panose="020B0604020202020204" pitchFamily="34" charset="0"/>
              </a:defRPr>
            </a:pPr>
            <a:r>
              <a:rPr lang="en-GB" sz="800">
                <a:latin typeface="Arial" panose="020B0604020202020204" pitchFamily="34" charset="0"/>
                <a:ea typeface="Arial Unicode MS" panose="020B0604020202020204" pitchFamily="34" charset="-128"/>
                <a:cs typeface="Arial" panose="020B0604020202020204" pitchFamily="34" charset="0"/>
              </a:rPr>
              <a:t>Ventilation Strategies: Summer months</a:t>
            </a:r>
          </a:p>
        </c:rich>
      </c:tx>
      <c:layout>
        <c:manualLayout>
          <c:xMode val="edge"/>
          <c:yMode val="edge"/>
          <c:x val="0.32832939186860877"/>
          <c:y val="2.1821214685989486E-2"/>
        </c:manualLayout>
      </c:layout>
      <c:overlay val="0"/>
    </c:title>
    <c:autoTitleDeleted val="0"/>
    <c:plotArea>
      <c:layout>
        <c:manualLayout>
          <c:layoutTarget val="inner"/>
          <c:xMode val="edge"/>
          <c:yMode val="edge"/>
          <c:x val="6.4317614400195816E-2"/>
          <c:y val="0.2660010597280032"/>
          <c:w val="0.92326358348280857"/>
          <c:h val="0.44610753176379425"/>
        </c:manualLayout>
      </c:layout>
      <c:barChart>
        <c:barDir val="col"/>
        <c:grouping val="clustered"/>
        <c:varyColors val="0"/>
        <c:ser>
          <c:idx val="0"/>
          <c:order val="0"/>
          <c:tx>
            <c:strRef>
              <c:f>Sheet1!$B$1</c:f>
              <c:strCache>
                <c:ptCount val="1"/>
                <c:pt idx="0">
                  <c:v>Never</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Sheet1!$B$2:$B$6</c:f>
              <c:numCache>
                <c:formatCode>General</c:formatCode>
                <c:ptCount val="5"/>
                <c:pt idx="0">
                  <c:v>4</c:v>
                </c:pt>
                <c:pt idx="1">
                  <c:v>1</c:v>
                </c:pt>
                <c:pt idx="2">
                  <c:v>0</c:v>
                </c:pt>
                <c:pt idx="3">
                  <c:v>1</c:v>
                </c:pt>
                <c:pt idx="4">
                  <c:v>1</c:v>
                </c:pt>
              </c:numCache>
            </c:numRef>
          </c:val>
        </c:ser>
        <c:ser>
          <c:idx val="1"/>
          <c:order val="1"/>
          <c:tx>
            <c:strRef>
              <c:f>Sheet1!$C$1</c:f>
              <c:strCache>
                <c:ptCount val="1"/>
                <c:pt idx="0">
                  <c:v>Rarely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Sheet1!$C$2:$C$6</c:f>
              <c:numCache>
                <c:formatCode>General</c:formatCode>
                <c:ptCount val="5"/>
                <c:pt idx="0">
                  <c:v>1</c:v>
                </c:pt>
                <c:pt idx="1">
                  <c:v>1</c:v>
                </c:pt>
                <c:pt idx="2">
                  <c:v>0</c:v>
                </c:pt>
                <c:pt idx="3">
                  <c:v>1</c:v>
                </c:pt>
                <c:pt idx="4">
                  <c:v>0</c:v>
                </c:pt>
              </c:numCache>
            </c:numRef>
          </c:val>
        </c:ser>
        <c:ser>
          <c:idx val="2"/>
          <c:order val="2"/>
          <c:tx>
            <c:strRef>
              <c:f>Sheet1!$D$1</c:f>
              <c:strCache>
                <c:ptCount val="1"/>
                <c:pt idx="0">
                  <c:v>Occasionally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Sheet1!$D$2:$D$6</c:f>
              <c:numCache>
                <c:formatCode>General</c:formatCode>
                <c:ptCount val="5"/>
                <c:pt idx="0">
                  <c:v>1</c:v>
                </c:pt>
                <c:pt idx="1">
                  <c:v>2</c:v>
                </c:pt>
                <c:pt idx="2">
                  <c:v>2</c:v>
                </c:pt>
                <c:pt idx="3">
                  <c:v>0</c:v>
                </c:pt>
                <c:pt idx="4">
                  <c:v>2</c:v>
                </c:pt>
              </c:numCache>
            </c:numRef>
          </c:val>
        </c:ser>
        <c:ser>
          <c:idx val="3"/>
          <c:order val="3"/>
          <c:tx>
            <c:strRef>
              <c:f>Sheet1!$E$1</c:f>
              <c:strCache>
                <c:ptCount val="1"/>
                <c:pt idx="0">
                  <c:v>Regularly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Sheet1!$E$2:$E$6</c:f>
              <c:numCache>
                <c:formatCode>General</c:formatCode>
                <c:ptCount val="5"/>
                <c:pt idx="0">
                  <c:v>0</c:v>
                </c:pt>
                <c:pt idx="1">
                  <c:v>0</c:v>
                </c:pt>
                <c:pt idx="2">
                  <c:v>2</c:v>
                </c:pt>
                <c:pt idx="3">
                  <c:v>2</c:v>
                </c:pt>
                <c:pt idx="4">
                  <c:v>1</c:v>
                </c:pt>
              </c:numCache>
            </c:numRef>
          </c:val>
        </c:ser>
        <c:ser>
          <c:idx val="4"/>
          <c:order val="4"/>
          <c:tx>
            <c:strRef>
              <c:f>Sheet1!$F$1</c:f>
              <c:strCache>
                <c:ptCount val="1"/>
                <c:pt idx="0">
                  <c:v>Constantly</c:v>
                </c:pt>
              </c:strCache>
            </c:strRef>
          </c:tx>
          <c:invertIfNegative val="0"/>
          <c:cat>
            <c:strRef>
              <c:f>Sheet1!$A$2:$A$6</c:f>
              <c:strCache>
                <c:ptCount val="5"/>
                <c:pt idx="0">
                  <c:v>Frequency boost mode used</c:v>
                </c:pt>
                <c:pt idx="1">
                  <c:v>Frequency of window opening at night</c:v>
                </c:pt>
                <c:pt idx="2">
                  <c:v>Frequency of window opening in morning</c:v>
                </c:pt>
                <c:pt idx="3">
                  <c:v>Frequency of window opening during the day</c:v>
                </c:pt>
                <c:pt idx="4">
                  <c:v>Frequency of window opening in evening</c:v>
                </c:pt>
              </c:strCache>
            </c:strRef>
          </c:cat>
          <c:val>
            <c:numRef>
              <c:f>Sheet1!$F$2:$F$6</c:f>
              <c:numCache>
                <c:formatCode>General</c:formatCode>
                <c:ptCount val="5"/>
                <c:pt idx="0">
                  <c:v>0</c:v>
                </c:pt>
                <c:pt idx="1">
                  <c:v>2</c:v>
                </c:pt>
                <c:pt idx="2">
                  <c:v>2</c:v>
                </c:pt>
                <c:pt idx="3">
                  <c:v>2</c:v>
                </c:pt>
                <c:pt idx="4">
                  <c:v>2</c:v>
                </c:pt>
              </c:numCache>
            </c:numRef>
          </c:val>
        </c:ser>
        <c:dLbls>
          <c:showLegendKey val="0"/>
          <c:showVal val="0"/>
          <c:showCatName val="0"/>
          <c:showSerName val="0"/>
          <c:showPercent val="0"/>
          <c:showBubbleSize val="0"/>
        </c:dLbls>
        <c:gapWidth val="75"/>
        <c:overlap val="-25"/>
        <c:axId val="195813376"/>
        <c:axId val="195814912"/>
      </c:barChart>
      <c:catAx>
        <c:axId val="195813376"/>
        <c:scaling>
          <c:orientation val="minMax"/>
        </c:scaling>
        <c:delete val="0"/>
        <c:axPos val="b"/>
        <c:numFmt formatCode="General" sourceLinked="1"/>
        <c:majorTickMark val="cross"/>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195814912"/>
        <c:crosses val="autoZero"/>
        <c:auto val="1"/>
        <c:lblAlgn val="ctr"/>
        <c:lblOffset val="100"/>
        <c:noMultiLvlLbl val="0"/>
      </c:catAx>
      <c:valAx>
        <c:axId val="195814912"/>
        <c:scaling>
          <c:orientation val="minMax"/>
          <c:max val="4"/>
        </c:scaling>
        <c:delete val="0"/>
        <c:axPos val="l"/>
        <c:majorGridlines>
          <c:spPr>
            <a:ln>
              <a:solidFill>
                <a:schemeClr val="bg1">
                  <a:lumMod val="85000"/>
                </a:schemeClr>
              </a:solidFill>
            </a:ln>
          </c:spPr>
        </c:majorGridlines>
        <c:title>
          <c:tx>
            <c:rich>
              <a:bodyPr/>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No. of homes</a:t>
                </a:r>
              </a:p>
            </c:rich>
          </c:tx>
          <c:layout>
            <c:manualLayout>
              <c:xMode val="edge"/>
              <c:yMode val="edge"/>
              <c:x val="0"/>
              <c:y val="0.28507737065615152"/>
            </c:manualLayout>
          </c:layout>
          <c:overlay val="0"/>
        </c:title>
        <c:numFmt formatCode="General"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195813376"/>
        <c:crosses val="autoZero"/>
        <c:crossBetween val="between"/>
        <c:majorUnit val="1"/>
      </c:valAx>
      <c:spPr>
        <a:solidFill>
          <a:schemeClr val="bg1">
            <a:lumMod val="95000"/>
          </a:schemeClr>
        </a:solidFill>
        <a:ln>
          <a:solidFill>
            <a:schemeClr val="bg1">
              <a:lumMod val="85000"/>
            </a:schemeClr>
          </a:solidFill>
        </a:ln>
      </c:spPr>
    </c:plotArea>
    <c:legend>
      <c:legendPos val="t"/>
      <c:layout>
        <c:manualLayout>
          <c:xMode val="edge"/>
          <c:yMode val="edge"/>
          <c:x val="0.21002454344615964"/>
          <c:y val="0.12171930404656797"/>
          <c:w val="0.55777835895863714"/>
          <c:h val="0.10412079099446778"/>
        </c:manualLayout>
      </c:layout>
      <c:overlay val="0"/>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legend>
    <c:plotVisOnly val="1"/>
    <c:dispBlanksAs val="gap"/>
    <c:showDLblsOverMax val="0"/>
  </c:chart>
  <c:spPr>
    <a:ln>
      <a:solidFill>
        <a:schemeClr val="bg1">
          <a:lumMod val="6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ea typeface="Arial Unicode MS" panose="020B0604020202020204" pitchFamily="34" charset="-128"/>
                <a:cs typeface="Arial" panose="020B0604020202020204" pitchFamily="34" charset="0"/>
              </a:defRPr>
            </a:pPr>
            <a:r>
              <a:rPr lang="en-GB" sz="800">
                <a:latin typeface="Arial" panose="020B0604020202020204" pitchFamily="34" charset="0"/>
                <a:ea typeface="Arial Unicode MS" panose="020B0604020202020204" pitchFamily="34" charset="-128"/>
                <a:cs typeface="Arial" panose="020B0604020202020204" pitchFamily="34" charset="0"/>
              </a:rPr>
              <a:t>No.3: Carbon Dioxide and Occupancy Levels (winter)</a:t>
            </a:r>
          </a:p>
        </c:rich>
      </c:tx>
      <c:layout>
        <c:manualLayout>
          <c:xMode val="edge"/>
          <c:yMode val="edge"/>
          <c:x val="0.28449256342957208"/>
          <c:y val="2.2987060827922894E-2"/>
        </c:manualLayout>
      </c:layout>
      <c:overlay val="0"/>
    </c:title>
    <c:autoTitleDeleted val="0"/>
    <c:plotArea>
      <c:layout>
        <c:manualLayout>
          <c:layoutTarget val="inner"/>
          <c:xMode val="edge"/>
          <c:yMode val="edge"/>
          <c:x val="9.4399858671512224E-2"/>
          <c:y val="0.12488787002890461"/>
          <c:w val="0.83306009825694849"/>
          <c:h val="0.5976282812174365"/>
        </c:manualLayout>
      </c:layout>
      <c:barChart>
        <c:barDir val="col"/>
        <c:grouping val="stacked"/>
        <c:varyColors val="0"/>
        <c:ser>
          <c:idx val="1"/>
          <c:order val="1"/>
          <c:tx>
            <c:strRef>
              <c:f>'carbon dioxide occupancy'!$F$1</c:f>
              <c:strCache>
                <c:ptCount val="1"/>
                <c:pt idx="0">
                  <c:v>Occupancy Levels in Measurement room</c:v>
                </c:pt>
              </c:strCache>
            </c:strRef>
          </c:tx>
          <c:invertIfNegative val="0"/>
          <c:cat>
            <c:numRef>
              <c:f>'carbon dioxide occupancy'!$C$2:$C$302</c:f>
              <c:numCache>
                <c:formatCode>hh:mm</c:formatCode>
                <c:ptCount val="301"/>
                <c:pt idx="0">
                  <c:v>0.72983796296295822</c:v>
                </c:pt>
                <c:pt idx="1">
                  <c:v>0.7331944444444507</c:v>
                </c:pt>
                <c:pt idx="2">
                  <c:v>0.73655092592592053</c:v>
                </c:pt>
                <c:pt idx="3">
                  <c:v>0.7399074074074129</c:v>
                </c:pt>
                <c:pt idx="4">
                  <c:v>0.74326388888888895</c:v>
                </c:pt>
                <c:pt idx="5">
                  <c:v>0.74663194444445058</c:v>
                </c:pt>
                <c:pt idx="6">
                  <c:v>0.74998842592592552</c:v>
                </c:pt>
                <c:pt idx="7">
                  <c:v>0.75334490740741278</c:v>
                </c:pt>
                <c:pt idx="8">
                  <c:v>0.75670138888889493</c:v>
                </c:pt>
                <c:pt idx="9">
                  <c:v>0.76005787037037886</c:v>
                </c:pt>
                <c:pt idx="10">
                  <c:v>0.76341435185185158</c:v>
                </c:pt>
                <c:pt idx="11">
                  <c:v>0.76678240740741221</c:v>
                </c:pt>
                <c:pt idx="12">
                  <c:v>0.77013888888889503</c:v>
                </c:pt>
                <c:pt idx="13">
                  <c:v>0.77349537037037874</c:v>
                </c:pt>
                <c:pt idx="14">
                  <c:v>0.77685185185185723</c:v>
                </c:pt>
                <c:pt idx="15">
                  <c:v>0.78020833333333361</c:v>
                </c:pt>
                <c:pt idx="16">
                  <c:v>0.78356481481481488</c:v>
                </c:pt>
                <c:pt idx="17">
                  <c:v>0.78693287037037063</c:v>
                </c:pt>
                <c:pt idx="18">
                  <c:v>0.79028935185185156</c:v>
                </c:pt>
                <c:pt idx="19">
                  <c:v>0.79364583333334404</c:v>
                </c:pt>
                <c:pt idx="20">
                  <c:v>0.79700231481481476</c:v>
                </c:pt>
                <c:pt idx="21">
                  <c:v>0.80035879629629625</c:v>
                </c:pt>
                <c:pt idx="22">
                  <c:v>0.80371527777777774</c:v>
                </c:pt>
                <c:pt idx="23">
                  <c:v>0.8070833333333336</c:v>
                </c:pt>
                <c:pt idx="24">
                  <c:v>0.81043981481481564</c:v>
                </c:pt>
                <c:pt idx="25">
                  <c:v>0.81379629629630179</c:v>
                </c:pt>
                <c:pt idx="26">
                  <c:v>0.81715277777777751</c:v>
                </c:pt>
                <c:pt idx="27">
                  <c:v>0.82050925925925933</c:v>
                </c:pt>
                <c:pt idx="28">
                  <c:v>0.82386574074074059</c:v>
                </c:pt>
                <c:pt idx="29">
                  <c:v>0.82723379629629623</c:v>
                </c:pt>
                <c:pt idx="30">
                  <c:v>0.83059027777777772</c:v>
                </c:pt>
                <c:pt idx="31">
                  <c:v>0.83394675925925921</c:v>
                </c:pt>
                <c:pt idx="32">
                  <c:v>0.83730324074074058</c:v>
                </c:pt>
                <c:pt idx="33">
                  <c:v>0.84065972222222263</c:v>
                </c:pt>
                <c:pt idx="34">
                  <c:v>0.84401620370370367</c:v>
                </c:pt>
                <c:pt idx="35">
                  <c:v>0.8473726851851856</c:v>
                </c:pt>
                <c:pt idx="36">
                  <c:v>0.8507407407407408</c:v>
                </c:pt>
                <c:pt idx="37">
                  <c:v>0.85409722222222262</c:v>
                </c:pt>
                <c:pt idx="38">
                  <c:v>0.85745370370370377</c:v>
                </c:pt>
                <c:pt idx="39">
                  <c:v>0.86081018518518571</c:v>
                </c:pt>
                <c:pt idx="40">
                  <c:v>0.86416666666666653</c:v>
                </c:pt>
                <c:pt idx="41">
                  <c:v>0.86752314814814813</c:v>
                </c:pt>
                <c:pt idx="42">
                  <c:v>0.8708912037037122</c:v>
                </c:pt>
                <c:pt idx="43">
                  <c:v>0.87424768518519125</c:v>
                </c:pt>
                <c:pt idx="44">
                  <c:v>0.87760416666666663</c:v>
                </c:pt>
                <c:pt idx="45">
                  <c:v>0.88096064814814812</c:v>
                </c:pt>
                <c:pt idx="46">
                  <c:v>0.8843171296296225</c:v>
                </c:pt>
                <c:pt idx="47">
                  <c:v>0.88767361111111165</c:v>
                </c:pt>
                <c:pt idx="48">
                  <c:v>0.89104166666666673</c:v>
                </c:pt>
                <c:pt idx="49">
                  <c:v>0.89439814814814822</c:v>
                </c:pt>
                <c:pt idx="50">
                  <c:v>0.8977546296296296</c:v>
                </c:pt>
                <c:pt idx="51">
                  <c:v>0.90111111111111108</c:v>
                </c:pt>
                <c:pt idx="52">
                  <c:v>0.90446759259259268</c:v>
                </c:pt>
                <c:pt idx="53">
                  <c:v>0.90782407407408128</c:v>
                </c:pt>
                <c:pt idx="54">
                  <c:v>0.91119212962962959</c:v>
                </c:pt>
                <c:pt idx="55">
                  <c:v>0.91454861111111163</c:v>
                </c:pt>
                <c:pt idx="56">
                  <c:v>0.91790509259260178</c:v>
                </c:pt>
                <c:pt idx="57">
                  <c:v>0.92126157407407405</c:v>
                </c:pt>
                <c:pt idx="58">
                  <c:v>0.92461805555555565</c:v>
                </c:pt>
                <c:pt idx="59">
                  <c:v>0.92797453703703703</c:v>
                </c:pt>
                <c:pt idx="60">
                  <c:v>0.93134259259259744</c:v>
                </c:pt>
                <c:pt idx="61">
                  <c:v>0.93469907407408492</c:v>
                </c:pt>
                <c:pt idx="62">
                  <c:v>0.93805555555555564</c:v>
                </c:pt>
                <c:pt idx="63">
                  <c:v>0.94141203703703658</c:v>
                </c:pt>
                <c:pt idx="64">
                  <c:v>0.94476851851852572</c:v>
                </c:pt>
                <c:pt idx="65">
                  <c:v>0.94812500000000477</c:v>
                </c:pt>
                <c:pt idx="66">
                  <c:v>0.95148148148148171</c:v>
                </c:pt>
                <c:pt idx="67">
                  <c:v>0.95484953703704234</c:v>
                </c:pt>
                <c:pt idx="68">
                  <c:v>0.95820601851852472</c:v>
                </c:pt>
                <c:pt idx="69">
                  <c:v>0.96156249999999499</c:v>
                </c:pt>
                <c:pt idx="70">
                  <c:v>0.9649189814814817</c:v>
                </c:pt>
                <c:pt idx="71">
                  <c:v>0.96827546296296296</c:v>
                </c:pt>
                <c:pt idx="72">
                  <c:v>0.97163194444444989</c:v>
                </c:pt>
                <c:pt idx="73">
                  <c:v>0.97500000000000064</c:v>
                </c:pt>
                <c:pt idx="74">
                  <c:v>0.97835648148148169</c:v>
                </c:pt>
                <c:pt idx="75">
                  <c:v>0.98171296296295207</c:v>
                </c:pt>
                <c:pt idx="76">
                  <c:v>0.98506944444444444</c:v>
                </c:pt>
                <c:pt idx="77">
                  <c:v>0.98842592592591882</c:v>
                </c:pt>
                <c:pt idx="78">
                  <c:v>0.99178240740740742</c:v>
                </c:pt>
                <c:pt idx="79">
                  <c:v>0.99515046296295673</c:v>
                </c:pt>
                <c:pt idx="80">
                  <c:v>0.99850694444443966</c:v>
                </c:pt>
                <c:pt idx="81">
                  <c:v>1.8634259259259413E-3</c:v>
                </c:pt>
                <c:pt idx="82">
                  <c:v>5.2199074074074083E-3</c:v>
                </c:pt>
                <c:pt idx="83">
                  <c:v>8.5763888888890083E-3</c:v>
                </c:pt>
                <c:pt idx="84">
                  <c:v>1.1932870370370484E-2</c:v>
                </c:pt>
                <c:pt idx="85">
                  <c:v>1.5300925925925931E-2</c:v>
                </c:pt>
                <c:pt idx="86">
                  <c:v>1.8657407407407421E-2</c:v>
                </c:pt>
                <c:pt idx="87">
                  <c:v>2.2013888888888892E-2</c:v>
                </c:pt>
                <c:pt idx="88">
                  <c:v>2.5370370370370654E-2</c:v>
                </c:pt>
                <c:pt idx="89">
                  <c:v>2.8726851851851583E-2</c:v>
                </c:pt>
                <c:pt idx="90">
                  <c:v>3.2083333333333415E-2</c:v>
                </c:pt>
                <c:pt idx="91">
                  <c:v>3.5451388888888886E-2</c:v>
                </c:pt>
                <c:pt idx="92">
                  <c:v>3.8807870370370749E-2</c:v>
                </c:pt>
                <c:pt idx="93">
                  <c:v>4.2164351851852022E-2</c:v>
                </c:pt>
                <c:pt idx="94">
                  <c:v>4.5520833333333413E-2</c:v>
                </c:pt>
                <c:pt idx="95">
                  <c:v>4.8877314814814832E-2</c:v>
                </c:pt>
                <c:pt idx="96">
                  <c:v>5.2233796296296514E-2</c:v>
                </c:pt>
                <c:pt idx="97">
                  <c:v>5.5601851851851881E-2</c:v>
                </c:pt>
                <c:pt idx="98">
                  <c:v>5.8958333333333432E-2</c:v>
                </c:pt>
                <c:pt idx="99">
                  <c:v>6.2314814814815662E-2</c:v>
                </c:pt>
                <c:pt idx="100">
                  <c:v>6.5671296296296311E-2</c:v>
                </c:pt>
                <c:pt idx="101">
                  <c:v>6.9027777777777799E-2</c:v>
                </c:pt>
                <c:pt idx="102">
                  <c:v>7.2384259259259329E-2</c:v>
                </c:pt>
                <c:pt idx="103">
                  <c:v>7.5740740740740733E-2</c:v>
                </c:pt>
                <c:pt idx="104">
                  <c:v>7.9108796296296524E-2</c:v>
                </c:pt>
                <c:pt idx="105">
                  <c:v>8.2465277777777693E-2</c:v>
                </c:pt>
                <c:pt idx="106">
                  <c:v>8.5821759259259264E-2</c:v>
                </c:pt>
                <c:pt idx="107">
                  <c:v>8.9178240740740752E-2</c:v>
                </c:pt>
                <c:pt idx="108">
                  <c:v>9.2534722222223267E-2</c:v>
                </c:pt>
                <c:pt idx="109">
                  <c:v>9.5891203703703701E-2</c:v>
                </c:pt>
                <c:pt idx="110">
                  <c:v>9.9259259259259297E-2</c:v>
                </c:pt>
                <c:pt idx="111">
                  <c:v>0.10261574074074163</c:v>
                </c:pt>
                <c:pt idx="112">
                  <c:v>0.10597222222222322</c:v>
                </c:pt>
                <c:pt idx="113">
                  <c:v>0.10932870370370369</c:v>
                </c:pt>
                <c:pt idx="114">
                  <c:v>0.11268518518518519</c:v>
                </c:pt>
                <c:pt idx="115">
                  <c:v>0.11604166666666667</c:v>
                </c:pt>
                <c:pt idx="116">
                  <c:v>0.11940972222222222</c:v>
                </c:pt>
                <c:pt idx="117">
                  <c:v>0.12276620370370499</c:v>
                </c:pt>
                <c:pt idx="118">
                  <c:v>0.12612268518518518</c:v>
                </c:pt>
                <c:pt idx="119">
                  <c:v>0.1294791666666667</c:v>
                </c:pt>
                <c:pt idx="120">
                  <c:v>0.13283564814814816</c:v>
                </c:pt>
                <c:pt idx="121">
                  <c:v>0.13619212962962965</c:v>
                </c:pt>
                <c:pt idx="122">
                  <c:v>0.13956018518518659</c:v>
                </c:pt>
                <c:pt idx="123">
                  <c:v>0.14291666666666691</c:v>
                </c:pt>
                <c:pt idx="124">
                  <c:v>0.14627314814814821</c:v>
                </c:pt>
                <c:pt idx="125">
                  <c:v>0.14962962962962917</c:v>
                </c:pt>
                <c:pt idx="126">
                  <c:v>0.15298611111111307</c:v>
                </c:pt>
                <c:pt idx="127">
                  <c:v>0.15634259259259514</c:v>
                </c:pt>
                <c:pt idx="128">
                  <c:v>0.15971064814814948</c:v>
                </c:pt>
                <c:pt idx="129">
                  <c:v>0.16306712962962963</c:v>
                </c:pt>
                <c:pt idx="130">
                  <c:v>0.1664236111111112</c:v>
                </c:pt>
                <c:pt idx="131">
                  <c:v>0.16978009259259477</c:v>
                </c:pt>
                <c:pt idx="132">
                  <c:v>0.1731365740740741</c:v>
                </c:pt>
                <c:pt idx="133">
                  <c:v>0.17649305555555594</c:v>
                </c:pt>
                <c:pt idx="134">
                  <c:v>0.17986111111111144</c:v>
                </c:pt>
                <c:pt idx="135">
                  <c:v>0.18321759259259551</c:v>
                </c:pt>
                <c:pt idx="136">
                  <c:v>0.18657407407407409</c:v>
                </c:pt>
                <c:pt idx="137">
                  <c:v>0.18993055555555571</c:v>
                </c:pt>
                <c:pt idx="138">
                  <c:v>0.19328703703703851</c:v>
                </c:pt>
                <c:pt idx="139">
                  <c:v>0.19664351851851722</c:v>
                </c:pt>
                <c:pt idx="140">
                  <c:v>0.2</c:v>
                </c:pt>
                <c:pt idx="141">
                  <c:v>0.20336805555555559</c:v>
                </c:pt>
                <c:pt idx="142">
                  <c:v>0.20672453703703741</c:v>
                </c:pt>
                <c:pt idx="143">
                  <c:v>0.21008101851851838</c:v>
                </c:pt>
                <c:pt idx="144">
                  <c:v>0.21343750000000128</c:v>
                </c:pt>
                <c:pt idx="145">
                  <c:v>0.21679398148148454</c:v>
                </c:pt>
                <c:pt idx="146">
                  <c:v>0.22015046296296295</c:v>
                </c:pt>
                <c:pt idx="147">
                  <c:v>0.22351851851851837</c:v>
                </c:pt>
                <c:pt idx="148">
                  <c:v>0.22687500000000002</c:v>
                </c:pt>
                <c:pt idx="149">
                  <c:v>0.2302314814814842</c:v>
                </c:pt>
                <c:pt idx="150">
                  <c:v>0.23358796296296294</c:v>
                </c:pt>
                <c:pt idx="151">
                  <c:v>0.23694444444444723</c:v>
                </c:pt>
                <c:pt idx="152">
                  <c:v>0.24030092592592592</c:v>
                </c:pt>
                <c:pt idx="153">
                  <c:v>0.24366898148148392</c:v>
                </c:pt>
                <c:pt idx="154">
                  <c:v>0.24702546296296488</c:v>
                </c:pt>
                <c:pt idx="155">
                  <c:v>0.250381944444447</c:v>
                </c:pt>
                <c:pt idx="156">
                  <c:v>0.25373842592592594</c:v>
                </c:pt>
                <c:pt idx="157">
                  <c:v>0.25709490740740742</c:v>
                </c:pt>
                <c:pt idx="158">
                  <c:v>0.26045138888888891</c:v>
                </c:pt>
                <c:pt idx="159">
                  <c:v>0.26381944444444488</c:v>
                </c:pt>
                <c:pt idx="160">
                  <c:v>0.26717592592592598</c:v>
                </c:pt>
                <c:pt idx="161">
                  <c:v>0.27053240740740742</c:v>
                </c:pt>
                <c:pt idx="162">
                  <c:v>0.27388888888889429</c:v>
                </c:pt>
                <c:pt idx="163">
                  <c:v>0.27724537037037039</c:v>
                </c:pt>
                <c:pt idx="164">
                  <c:v>0.28060185185185188</c:v>
                </c:pt>
                <c:pt idx="165">
                  <c:v>0.28396990740741046</c:v>
                </c:pt>
                <c:pt idx="166">
                  <c:v>0.28732638888889411</c:v>
                </c:pt>
                <c:pt idx="167">
                  <c:v>0.29068287037037466</c:v>
                </c:pt>
                <c:pt idx="168">
                  <c:v>0.29403935185185187</c:v>
                </c:pt>
                <c:pt idx="169">
                  <c:v>0.29739583333333336</c:v>
                </c:pt>
                <c:pt idx="170">
                  <c:v>0.30075231481481751</c:v>
                </c:pt>
                <c:pt idx="171">
                  <c:v>0.30410879629629867</c:v>
                </c:pt>
                <c:pt idx="172">
                  <c:v>0.30747685185185719</c:v>
                </c:pt>
                <c:pt idx="173">
                  <c:v>0.31083333333333335</c:v>
                </c:pt>
                <c:pt idx="174">
                  <c:v>0.31418981481481983</c:v>
                </c:pt>
                <c:pt idx="175">
                  <c:v>0.31754629629629638</c:v>
                </c:pt>
                <c:pt idx="176">
                  <c:v>0.32090277777778403</c:v>
                </c:pt>
                <c:pt idx="177">
                  <c:v>0.32425925925926236</c:v>
                </c:pt>
                <c:pt idx="178">
                  <c:v>0.32762731481481916</c:v>
                </c:pt>
                <c:pt idx="179">
                  <c:v>0.33098379629630054</c:v>
                </c:pt>
                <c:pt idx="180">
                  <c:v>0.33434027777778319</c:v>
                </c:pt>
                <c:pt idx="181">
                  <c:v>0.33769675925926468</c:v>
                </c:pt>
                <c:pt idx="182">
                  <c:v>0.34105324074074078</c:v>
                </c:pt>
                <c:pt idx="183">
                  <c:v>0.34440972222222238</c:v>
                </c:pt>
                <c:pt idx="184">
                  <c:v>0.34777777777778085</c:v>
                </c:pt>
                <c:pt idx="185">
                  <c:v>0.35113425925926195</c:v>
                </c:pt>
                <c:pt idx="186">
                  <c:v>0.35449074074074088</c:v>
                </c:pt>
                <c:pt idx="187">
                  <c:v>0.35784722222222232</c:v>
                </c:pt>
                <c:pt idx="188">
                  <c:v>0.3612037037037038</c:v>
                </c:pt>
                <c:pt idx="189">
                  <c:v>0.36456018518518801</c:v>
                </c:pt>
                <c:pt idx="190">
                  <c:v>0.36792824074074493</c:v>
                </c:pt>
                <c:pt idx="191">
                  <c:v>0.37128472222222575</c:v>
                </c:pt>
                <c:pt idx="192">
                  <c:v>0.37464120370370368</c:v>
                </c:pt>
                <c:pt idx="193">
                  <c:v>0.37799768518518789</c:v>
                </c:pt>
                <c:pt idx="194">
                  <c:v>0.38135416666667094</c:v>
                </c:pt>
                <c:pt idx="195">
                  <c:v>0.38471064814814832</c:v>
                </c:pt>
                <c:pt idx="196">
                  <c:v>0.388078703703709</c:v>
                </c:pt>
                <c:pt idx="197">
                  <c:v>0.39143518518518688</c:v>
                </c:pt>
                <c:pt idx="198">
                  <c:v>0.39479166666666682</c:v>
                </c:pt>
                <c:pt idx="199">
                  <c:v>0.39814814814814831</c:v>
                </c:pt>
                <c:pt idx="200">
                  <c:v>0.40150462962963274</c:v>
                </c:pt>
                <c:pt idx="201">
                  <c:v>0.40486111111111112</c:v>
                </c:pt>
                <c:pt idx="202">
                  <c:v>0.40822916666666681</c:v>
                </c:pt>
                <c:pt idx="203">
                  <c:v>0.4115856481481483</c:v>
                </c:pt>
                <c:pt idx="204">
                  <c:v>0.41494212962963234</c:v>
                </c:pt>
                <c:pt idx="205">
                  <c:v>0.41829861111111111</c:v>
                </c:pt>
                <c:pt idx="206">
                  <c:v>0.4216550925925926</c:v>
                </c:pt>
                <c:pt idx="207">
                  <c:v>0.42501157407407758</c:v>
                </c:pt>
                <c:pt idx="208">
                  <c:v>0.42836805555555857</c:v>
                </c:pt>
                <c:pt idx="209">
                  <c:v>0.4317361111111111</c:v>
                </c:pt>
                <c:pt idx="210">
                  <c:v>0.43509259259259281</c:v>
                </c:pt>
                <c:pt idx="211">
                  <c:v>0.43844907407407713</c:v>
                </c:pt>
                <c:pt idx="212">
                  <c:v>0.44180555555555556</c:v>
                </c:pt>
                <c:pt idx="213">
                  <c:v>0.44516203703703705</c:v>
                </c:pt>
                <c:pt idx="214">
                  <c:v>0.44851851851851854</c:v>
                </c:pt>
                <c:pt idx="215">
                  <c:v>0.45188657407407939</c:v>
                </c:pt>
                <c:pt idx="216">
                  <c:v>0.45524305555555317</c:v>
                </c:pt>
                <c:pt idx="217">
                  <c:v>0.45859953703703704</c:v>
                </c:pt>
                <c:pt idx="218">
                  <c:v>0.46195601851851853</c:v>
                </c:pt>
                <c:pt idx="219">
                  <c:v>0.46531250000000307</c:v>
                </c:pt>
                <c:pt idx="220">
                  <c:v>0.46866898148148417</c:v>
                </c:pt>
                <c:pt idx="221">
                  <c:v>0.47203703703703703</c:v>
                </c:pt>
                <c:pt idx="222">
                  <c:v>0.47539351851851824</c:v>
                </c:pt>
                <c:pt idx="223">
                  <c:v>0.47875000000000001</c:v>
                </c:pt>
                <c:pt idx="224">
                  <c:v>0.48210648148148288</c:v>
                </c:pt>
                <c:pt idx="225">
                  <c:v>0.48546296296296992</c:v>
                </c:pt>
                <c:pt idx="226">
                  <c:v>0.48881944444444803</c:v>
                </c:pt>
                <c:pt idx="227">
                  <c:v>0.49218750000000239</c:v>
                </c:pt>
                <c:pt idx="228">
                  <c:v>0.49554398148148182</c:v>
                </c:pt>
                <c:pt idx="229">
                  <c:v>0.49890046296296869</c:v>
                </c:pt>
                <c:pt idx="230">
                  <c:v>0.50225694444444446</c:v>
                </c:pt>
                <c:pt idx="231">
                  <c:v>0.50561342592591985</c:v>
                </c:pt>
                <c:pt idx="232">
                  <c:v>0.5089814814814817</c:v>
                </c:pt>
                <c:pt idx="233">
                  <c:v>0.5123379629629522</c:v>
                </c:pt>
                <c:pt idx="234">
                  <c:v>0.5156944444444499</c:v>
                </c:pt>
                <c:pt idx="235">
                  <c:v>0.51906249999999465</c:v>
                </c:pt>
                <c:pt idx="236">
                  <c:v>0.52241898148148147</c:v>
                </c:pt>
                <c:pt idx="237">
                  <c:v>0.52577546296296296</c:v>
                </c:pt>
                <c:pt idx="238">
                  <c:v>0.52913194444444445</c:v>
                </c:pt>
                <c:pt idx="239">
                  <c:v>0.53249999999999997</c:v>
                </c:pt>
                <c:pt idx="240">
                  <c:v>0.53585648148148168</c:v>
                </c:pt>
                <c:pt idx="241">
                  <c:v>0.53921296296295207</c:v>
                </c:pt>
                <c:pt idx="242">
                  <c:v>0.54256944444444444</c:v>
                </c:pt>
                <c:pt idx="243">
                  <c:v>0.54592592592592559</c:v>
                </c:pt>
                <c:pt idx="244">
                  <c:v>0.54928240740740741</c:v>
                </c:pt>
                <c:pt idx="245">
                  <c:v>0.5526504629629625</c:v>
                </c:pt>
                <c:pt idx="246">
                  <c:v>0.55600694444444443</c:v>
                </c:pt>
                <c:pt idx="247">
                  <c:v>0.5593634259259187</c:v>
                </c:pt>
                <c:pt idx="248">
                  <c:v>0.56271990740740763</c:v>
                </c:pt>
                <c:pt idx="249">
                  <c:v>0.56607638888888889</c:v>
                </c:pt>
                <c:pt idx="250">
                  <c:v>0.5694328703703706</c:v>
                </c:pt>
                <c:pt idx="251">
                  <c:v>0.57280092592592557</c:v>
                </c:pt>
                <c:pt idx="252">
                  <c:v>0.57615740740740762</c:v>
                </c:pt>
                <c:pt idx="253">
                  <c:v>0.57951388888888888</c:v>
                </c:pt>
                <c:pt idx="254">
                  <c:v>0.58287037037037071</c:v>
                </c:pt>
                <c:pt idx="255">
                  <c:v>0.58622685185184642</c:v>
                </c:pt>
                <c:pt idx="256">
                  <c:v>0.58958333333333257</c:v>
                </c:pt>
                <c:pt idx="257">
                  <c:v>0.59295138888888888</c:v>
                </c:pt>
                <c:pt idx="258">
                  <c:v>0.5963078703703707</c:v>
                </c:pt>
                <c:pt idx="259">
                  <c:v>0.59966435185184586</c:v>
                </c:pt>
                <c:pt idx="260">
                  <c:v>0.60302083333334378</c:v>
                </c:pt>
                <c:pt idx="261">
                  <c:v>0.60637731481481483</c:v>
                </c:pt>
                <c:pt idx="262">
                  <c:v>0.60973379629629665</c:v>
                </c:pt>
                <c:pt idx="263">
                  <c:v>0.61310185185185184</c:v>
                </c:pt>
                <c:pt idx="264">
                  <c:v>0.6164583333333381</c:v>
                </c:pt>
                <c:pt idx="265">
                  <c:v>0.61981481481482092</c:v>
                </c:pt>
                <c:pt idx="266">
                  <c:v>0.62317129629630486</c:v>
                </c:pt>
                <c:pt idx="267">
                  <c:v>0.62652777777777779</c:v>
                </c:pt>
                <c:pt idx="268">
                  <c:v>0.62988425925925962</c:v>
                </c:pt>
                <c:pt idx="269">
                  <c:v>0.63324074074074077</c:v>
                </c:pt>
                <c:pt idx="270">
                  <c:v>0.63660879629630363</c:v>
                </c:pt>
                <c:pt idx="271">
                  <c:v>0.63996527777778311</c:v>
                </c:pt>
                <c:pt idx="272">
                  <c:v>0.64332175925925961</c:v>
                </c:pt>
                <c:pt idx="273">
                  <c:v>0.64667824074074165</c:v>
                </c:pt>
                <c:pt idx="274">
                  <c:v>0.65003472222222225</c:v>
                </c:pt>
                <c:pt idx="275">
                  <c:v>0.65339120370371084</c:v>
                </c:pt>
                <c:pt idx="276">
                  <c:v>0.65675925925926548</c:v>
                </c:pt>
                <c:pt idx="277">
                  <c:v>0.66011574074074053</c:v>
                </c:pt>
                <c:pt idx="278">
                  <c:v>0.66347222222222224</c:v>
                </c:pt>
                <c:pt idx="279">
                  <c:v>0.66682870370371072</c:v>
                </c:pt>
                <c:pt idx="280">
                  <c:v>0.67018518518518988</c:v>
                </c:pt>
                <c:pt idx="281">
                  <c:v>0.67354166666667492</c:v>
                </c:pt>
                <c:pt idx="282">
                  <c:v>0.67690972222222756</c:v>
                </c:pt>
                <c:pt idx="283">
                  <c:v>0.6802662037037035</c:v>
                </c:pt>
                <c:pt idx="284">
                  <c:v>0.68362268518518565</c:v>
                </c:pt>
                <c:pt idx="285">
                  <c:v>0.6869791666666667</c:v>
                </c:pt>
                <c:pt idx="286">
                  <c:v>0.69033564814814863</c:v>
                </c:pt>
                <c:pt idx="287">
                  <c:v>0.69369212962962967</c:v>
                </c:pt>
                <c:pt idx="288">
                  <c:v>0.69706018518518509</c:v>
                </c:pt>
                <c:pt idx="289">
                  <c:v>0.70041666666666658</c:v>
                </c:pt>
                <c:pt idx="290">
                  <c:v>0.70377314814814862</c:v>
                </c:pt>
                <c:pt idx="291">
                  <c:v>0.70712962962963433</c:v>
                </c:pt>
                <c:pt idx="292">
                  <c:v>0.71048611111111049</c:v>
                </c:pt>
                <c:pt idx="293">
                  <c:v>0.71384259259260063</c:v>
                </c:pt>
                <c:pt idx="294">
                  <c:v>0.71721064814814861</c:v>
                </c:pt>
                <c:pt idx="295">
                  <c:v>0.72056712962962477</c:v>
                </c:pt>
                <c:pt idx="296">
                  <c:v>0.72392361111111725</c:v>
                </c:pt>
                <c:pt idx="297">
                  <c:v>0.72728009259259974</c:v>
                </c:pt>
                <c:pt idx="298">
                  <c:v>0.73063657407407945</c:v>
                </c:pt>
                <c:pt idx="299">
                  <c:v>0.73399305555556171</c:v>
                </c:pt>
                <c:pt idx="300">
                  <c:v>0.73734953703703765</c:v>
                </c:pt>
              </c:numCache>
            </c:numRef>
          </c:cat>
          <c:val>
            <c:numRef>
              <c:f>'carbon dioxide occupancy'!$F$2:$F$302</c:f>
              <c:numCache>
                <c:formatCode>General</c:formatCode>
                <c:ptCount val="301"/>
                <c:pt idx="0">
                  <c:v>4</c:v>
                </c:pt>
                <c:pt idx="1">
                  <c:v>4</c:v>
                </c:pt>
                <c:pt idx="2">
                  <c:v>4</c:v>
                </c:pt>
                <c:pt idx="3">
                  <c:v>4</c:v>
                </c:pt>
                <c:pt idx="4">
                  <c:v>4</c:v>
                </c:pt>
                <c:pt idx="5">
                  <c:v>4</c:v>
                </c:pt>
                <c:pt idx="6">
                  <c:v>4</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1</c:v>
                </c:pt>
                <c:pt idx="32">
                  <c:v>1</c:v>
                </c:pt>
                <c:pt idx="33">
                  <c:v>1</c:v>
                </c:pt>
                <c:pt idx="34">
                  <c:v>1</c:v>
                </c:pt>
                <c:pt idx="35">
                  <c:v>1</c:v>
                </c:pt>
                <c:pt idx="36">
                  <c:v>1</c:v>
                </c:pt>
                <c:pt idx="37">
                  <c:v>1</c:v>
                </c:pt>
                <c:pt idx="38">
                  <c:v>1</c:v>
                </c:pt>
                <c:pt idx="39">
                  <c:v>1</c:v>
                </c:pt>
                <c:pt idx="40">
                  <c:v>1</c:v>
                </c:pt>
                <c:pt idx="41">
                  <c:v>1</c:v>
                </c:pt>
                <c:pt idx="42">
                  <c:v>1</c:v>
                </c:pt>
                <c:pt idx="43">
                  <c:v>1</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1</c:v>
                </c:pt>
                <c:pt idx="169">
                  <c:v>1</c:v>
                </c:pt>
                <c:pt idx="170">
                  <c:v>1</c:v>
                </c:pt>
                <c:pt idx="171">
                  <c:v>1</c:v>
                </c:pt>
                <c:pt idx="172">
                  <c:v>1</c:v>
                </c:pt>
                <c:pt idx="173">
                  <c:v>1</c:v>
                </c:pt>
                <c:pt idx="174">
                  <c:v>1</c:v>
                </c:pt>
                <c:pt idx="175">
                  <c:v>1</c:v>
                </c:pt>
                <c:pt idx="176">
                  <c:v>1</c:v>
                </c:pt>
                <c:pt idx="177">
                  <c:v>1</c:v>
                </c:pt>
                <c:pt idx="178">
                  <c:v>1</c:v>
                </c:pt>
                <c:pt idx="179">
                  <c:v>1</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2</c:v>
                </c:pt>
                <c:pt idx="194">
                  <c:v>2</c:v>
                </c:pt>
                <c:pt idx="195">
                  <c:v>2</c:v>
                </c:pt>
                <c:pt idx="196">
                  <c:v>2</c:v>
                </c:pt>
                <c:pt idx="197">
                  <c:v>2</c:v>
                </c:pt>
                <c:pt idx="198">
                  <c:v>2</c:v>
                </c:pt>
                <c:pt idx="199">
                  <c:v>2</c:v>
                </c:pt>
                <c:pt idx="200">
                  <c:v>2</c:v>
                </c:pt>
                <c:pt idx="201">
                  <c:v>2</c:v>
                </c:pt>
                <c:pt idx="202">
                  <c:v>2</c:v>
                </c:pt>
                <c:pt idx="203">
                  <c:v>2</c:v>
                </c:pt>
                <c:pt idx="204">
                  <c:v>2</c:v>
                </c:pt>
                <c:pt idx="205">
                  <c:v>2</c:v>
                </c:pt>
                <c:pt idx="206">
                  <c:v>2</c:v>
                </c:pt>
                <c:pt idx="207">
                  <c:v>2</c:v>
                </c:pt>
                <c:pt idx="208">
                  <c:v>2</c:v>
                </c:pt>
                <c:pt idx="209">
                  <c:v>2</c:v>
                </c:pt>
                <c:pt idx="210">
                  <c:v>2</c:v>
                </c:pt>
                <c:pt idx="211">
                  <c:v>2</c:v>
                </c:pt>
                <c:pt idx="212">
                  <c:v>2</c:v>
                </c:pt>
                <c:pt idx="213">
                  <c:v>2</c:v>
                </c:pt>
                <c:pt idx="214">
                  <c:v>2</c:v>
                </c:pt>
                <c:pt idx="215">
                  <c:v>2</c:v>
                </c:pt>
                <c:pt idx="216">
                  <c:v>2</c:v>
                </c:pt>
                <c:pt idx="217">
                  <c:v>3</c:v>
                </c:pt>
                <c:pt idx="218">
                  <c:v>3</c:v>
                </c:pt>
                <c:pt idx="219">
                  <c:v>3</c:v>
                </c:pt>
                <c:pt idx="220">
                  <c:v>3</c:v>
                </c:pt>
                <c:pt idx="221">
                  <c:v>3</c:v>
                </c:pt>
                <c:pt idx="222">
                  <c:v>3</c:v>
                </c:pt>
                <c:pt idx="223">
                  <c:v>3</c:v>
                </c:pt>
                <c:pt idx="224">
                  <c:v>3</c:v>
                </c:pt>
                <c:pt idx="225">
                  <c:v>3</c:v>
                </c:pt>
                <c:pt idx="226">
                  <c:v>3</c:v>
                </c:pt>
                <c:pt idx="227">
                  <c:v>3</c:v>
                </c:pt>
                <c:pt idx="228">
                  <c:v>3</c:v>
                </c:pt>
                <c:pt idx="229">
                  <c:v>3</c:v>
                </c:pt>
                <c:pt idx="230">
                  <c:v>3</c:v>
                </c:pt>
                <c:pt idx="231">
                  <c:v>3</c:v>
                </c:pt>
                <c:pt idx="232">
                  <c:v>3</c:v>
                </c:pt>
                <c:pt idx="233">
                  <c:v>3</c:v>
                </c:pt>
                <c:pt idx="234">
                  <c:v>3</c:v>
                </c:pt>
                <c:pt idx="235">
                  <c:v>3</c:v>
                </c:pt>
                <c:pt idx="236">
                  <c:v>3</c:v>
                </c:pt>
                <c:pt idx="237">
                  <c:v>3</c:v>
                </c:pt>
                <c:pt idx="238">
                  <c:v>3</c:v>
                </c:pt>
                <c:pt idx="239">
                  <c:v>3</c:v>
                </c:pt>
                <c:pt idx="240">
                  <c:v>3</c:v>
                </c:pt>
                <c:pt idx="241">
                  <c:v>3</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3</c:v>
                </c:pt>
                <c:pt idx="268">
                  <c:v>3</c:v>
                </c:pt>
                <c:pt idx="269">
                  <c:v>3</c:v>
                </c:pt>
                <c:pt idx="270">
                  <c:v>3</c:v>
                </c:pt>
                <c:pt idx="271">
                  <c:v>3</c:v>
                </c:pt>
                <c:pt idx="272">
                  <c:v>3</c:v>
                </c:pt>
                <c:pt idx="273">
                  <c:v>3</c:v>
                </c:pt>
                <c:pt idx="274">
                  <c:v>3</c:v>
                </c:pt>
                <c:pt idx="275">
                  <c:v>3</c:v>
                </c:pt>
                <c:pt idx="276">
                  <c:v>3</c:v>
                </c:pt>
                <c:pt idx="277">
                  <c:v>3</c:v>
                </c:pt>
                <c:pt idx="278">
                  <c:v>3</c:v>
                </c:pt>
                <c:pt idx="279">
                  <c:v>2</c:v>
                </c:pt>
                <c:pt idx="280">
                  <c:v>2</c:v>
                </c:pt>
                <c:pt idx="281">
                  <c:v>2</c:v>
                </c:pt>
                <c:pt idx="282">
                  <c:v>2</c:v>
                </c:pt>
                <c:pt idx="283">
                  <c:v>2</c:v>
                </c:pt>
                <c:pt idx="284">
                  <c:v>2</c:v>
                </c:pt>
                <c:pt idx="285">
                  <c:v>2</c:v>
                </c:pt>
                <c:pt idx="286">
                  <c:v>2</c:v>
                </c:pt>
                <c:pt idx="287">
                  <c:v>2</c:v>
                </c:pt>
                <c:pt idx="288">
                  <c:v>2</c:v>
                </c:pt>
                <c:pt idx="289">
                  <c:v>2</c:v>
                </c:pt>
                <c:pt idx="290">
                  <c:v>2</c:v>
                </c:pt>
                <c:pt idx="291">
                  <c:v>2</c:v>
                </c:pt>
                <c:pt idx="292">
                  <c:v>3</c:v>
                </c:pt>
                <c:pt idx="293">
                  <c:v>3</c:v>
                </c:pt>
                <c:pt idx="294">
                  <c:v>3</c:v>
                </c:pt>
                <c:pt idx="295">
                  <c:v>3</c:v>
                </c:pt>
                <c:pt idx="296">
                  <c:v>3</c:v>
                </c:pt>
                <c:pt idx="297">
                  <c:v>3</c:v>
                </c:pt>
                <c:pt idx="298">
                  <c:v>3</c:v>
                </c:pt>
                <c:pt idx="299">
                  <c:v>3</c:v>
                </c:pt>
                <c:pt idx="300">
                  <c:v>3</c:v>
                </c:pt>
              </c:numCache>
            </c:numRef>
          </c:val>
        </c:ser>
        <c:dLbls>
          <c:showLegendKey val="0"/>
          <c:showVal val="0"/>
          <c:showCatName val="0"/>
          <c:showSerName val="0"/>
          <c:showPercent val="0"/>
          <c:showBubbleSize val="0"/>
        </c:dLbls>
        <c:gapWidth val="0"/>
        <c:overlap val="100"/>
        <c:axId val="201988352"/>
        <c:axId val="201986432"/>
      </c:barChart>
      <c:lineChart>
        <c:grouping val="standard"/>
        <c:varyColors val="0"/>
        <c:ser>
          <c:idx val="0"/>
          <c:order val="0"/>
          <c:tx>
            <c:strRef>
              <c:f>'carbon dioxide occupancy'!$D$1</c:f>
              <c:strCache>
                <c:ptCount val="1"/>
                <c:pt idx="0">
                  <c:v>Carbon Dioxide</c:v>
                </c:pt>
              </c:strCache>
            </c:strRef>
          </c:tx>
          <c:spPr>
            <a:ln w="22225"/>
          </c:spPr>
          <c:marker>
            <c:symbol val="none"/>
          </c:marker>
          <c:cat>
            <c:numRef>
              <c:f>'carbon dioxide occupancy'!$C$2:$C$302</c:f>
              <c:numCache>
                <c:formatCode>hh:mm</c:formatCode>
                <c:ptCount val="301"/>
                <c:pt idx="0">
                  <c:v>0.72983796296295822</c:v>
                </c:pt>
                <c:pt idx="1">
                  <c:v>0.7331944444444507</c:v>
                </c:pt>
                <c:pt idx="2">
                  <c:v>0.73655092592592053</c:v>
                </c:pt>
                <c:pt idx="3">
                  <c:v>0.7399074074074129</c:v>
                </c:pt>
                <c:pt idx="4">
                  <c:v>0.74326388888888895</c:v>
                </c:pt>
                <c:pt idx="5">
                  <c:v>0.74663194444445058</c:v>
                </c:pt>
                <c:pt idx="6">
                  <c:v>0.74998842592592552</c:v>
                </c:pt>
                <c:pt idx="7">
                  <c:v>0.75334490740741278</c:v>
                </c:pt>
                <c:pt idx="8">
                  <c:v>0.75670138888889493</c:v>
                </c:pt>
                <c:pt idx="9">
                  <c:v>0.76005787037037886</c:v>
                </c:pt>
                <c:pt idx="10">
                  <c:v>0.76341435185185158</c:v>
                </c:pt>
                <c:pt idx="11">
                  <c:v>0.76678240740741221</c:v>
                </c:pt>
                <c:pt idx="12">
                  <c:v>0.77013888888889503</c:v>
                </c:pt>
                <c:pt idx="13">
                  <c:v>0.77349537037037874</c:v>
                </c:pt>
                <c:pt idx="14">
                  <c:v>0.77685185185185723</c:v>
                </c:pt>
                <c:pt idx="15">
                  <c:v>0.78020833333333361</c:v>
                </c:pt>
                <c:pt idx="16">
                  <c:v>0.78356481481481488</c:v>
                </c:pt>
                <c:pt idx="17">
                  <c:v>0.78693287037037063</c:v>
                </c:pt>
                <c:pt idx="18">
                  <c:v>0.79028935185185156</c:v>
                </c:pt>
                <c:pt idx="19">
                  <c:v>0.79364583333334404</c:v>
                </c:pt>
                <c:pt idx="20">
                  <c:v>0.79700231481481476</c:v>
                </c:pt>
                <c:pt idx="21">
                  <c:v>0.80035879629629625</c:v>
                </c:pt>
                <c:pt idx="22">
                  <c:v>0.80371527777777774</c:v>
                </c:pt>
                <c:pt idx="23">
                  <c:v>0.8070833333333336</c:v>
                </c:pt>
                <c:pt idx="24">
                  <c:v>0.81043981481481564</c:v>
                </c:pt>
                <c:pt idx="25">
                  <c:v>0.81379629629630179</c:v>
                </c:pt>
                <c:pt idx="26">
                  <c:v>0.81715277777777751</c:v>
                </c:pt>
                <c:pt idx="27">
                  <c:v>0.82050925925925933</c:v>
                </c:pt>
                <c:pt idx="28">
                  <c:v>0.82386574074074059</c:v>
                </c:pt>
                <c:pt idx="29">
                  <c:v>0.82723379629629623</c:v>
                </c:pt>
                <c:pt idx="30">
                  <c:v>0.83059027777777772</c:v>
                </c:pt>
                <c:pt idx="31">
                  <c:v>0.83394675925925921</c:v>
                </c:pt>
                <c:pt idx="32">
                  <c:v>0.83730324074074058</c:v>
                </c:pt>
                <c:pt idx="33">
                  <c:v>0.84065972222222263</c:v>
                </c:pt>
                <c:pt idx="34">
                  <c:v>0.84401620370370367</c:v>
                </c:pt>
                <c:pt idx="35">
                  <c:v>0.8473726851851856</c:v>
                </c:pt>
                <c:pt idx="36">
                  <c:v>0.8507407407407408</c:v>
                </c:pt>
                <c:pt idx="37">
                  <c:v>0.85409722222222262</c:v>
                </c:pt>
                <c:pt idx="38">
                  <c:v>0.85745370370370377</c:v>
                </c:pt>
                <c:pt idx="39">
                  <c:v>0.86081018518518571</c:v>
                </c:pt>
                <c:pt idx="40">
                  <c:v>0.86416666666666653</c:v>
                </c:pt>
                <c:pt idx="41">
                  <c:v>0.86752314814814813</c:v>
                </c:pt>
                <c:pt idx="42">
                  <c:v>0.8708912037037122</c:v>
                </c:pt>
                <c:pt idx="43">
                  <c:v>0.87424768518519125</c:v>
                </c:pt>
                <c:pt idx="44">
                  <c:v>0.87760416666666663</c:v>
                </c:pt>
                <c:pt idx="45">
                  <c:v>0.88096064814814812</c:v>
                </c:pt>
                <c:pt idx="46">
                  <c:v>0.8843171296296225</c:v>
                </c:pt>
                <c:pt idx="47">
                  <c:v>0.88767361111111165</c:v>
                </c:pt>
                <c:pt idx="48">
                  <c:v>0.89104166666666673</c:v>
                </c:pt>
                <c:pt idx="49">
                  <c:v>0.89439814814814822</c:v>
                </c:pt>
                <c:pt idx="50">
                  <c:v>0.8977546296296296</c:v>
                </c:pt>
                <c:pt idx="51">
                  <c:v>0.90111111111111108</c:v>
                </c:pt>
                <c:pt idx="52">
                  <c:v>0.90446759259259268</c:v>
                </c:pt>
                <c:pt idx="53">
                  <c:v>0.90782407407408128</c:v>
                </c:pt>
                <c:pt idx="54">
                  <c:v>0.91119212962962959</c:v>
                </c:pt>
                <c:pt idx="55">
                  <c:v>0.91454861111111163</c:v>
                </c:pt>
                <c:pt idx="56">
                  <c:v>0.91790509259260178</c:v>
                </c:pt>
                <c:pt idx="57">
                  <c:v>0.92126157407407405</c:v>
                </c:pt>
                <c:pt idx="58">
                  <c:v>0.92461805555555565</c:v>
                </c:pt>
                <c:pt idx="59">
                  <c:v>0.92797453703703703</c:v>
                </c:pt>
                <c:pt idx="60">
                  <c:v>0.93134259259259744</c:v>
                </c:pt>
                <c:pt idx="61">
                  <c:v>0.93469907407408492</c:v>
                </c:pt>
                <c:pt idx="62">
                  <c:v>0.93805555555555564</c:v>
                </c:pt>
                <c:pt idx="63">
                  <c:v>0.94141203703703658</c:v>
                </c:pt>
                <c:pt idx="64">
                  <c:v>0.94476851851852572</c:v>
                </c:pt>
                <c:pt idx="65">
                  <c:v>0.94812500000000477</c:v>
                </c:pt>
                <c:pt idx="66">
                  <c:v>0.95148148148148171</c:v>
                </c:pt>
                <c:pt idx="67">
                  <c:v>0.95484953703704234</c:v>
                </c:pt>
                <c:pt idx="68">
                  <c:v>0.95820601851852472</c:v>
                </c:pt>
                <c:pt idx="69">
                  <c:v>0.96156249999999499</c:v>
                </c:pt>
                <c:pt idx="70">
                  <c:v>0.9649189814814817</c:v>
                </c:pt>
                <c:pt idx="71">
                  <c:v>0.96827546296296296</c:v>
                </c:pt>
                <c:pt idx="72">
                  <c:v>0.97163194444444989</c:v>
                </c:pt>
                <c:pt idx="73">
                  <c:v>0.97500000000000064</c:v>
                </c:pt>
                <c:pt idx="74">
                  <c:v>0.97835648148148169</c:v>
                </c:pt>
                <c:pt idx="75">
                  <c:v>0.98171296296295207</c:v>
                </c:pt>
                <c:pt idx="76">
                  <c:v>0.98506944444444444</c:v>
                </c:pt>
                <c:pt idx="77">
                  <c:v>0.98842592592591882</c:v>
                </c:pt>
                <c:pt idx="78">
                  <c:v>0.99178240740740742</c:v>
                </c:pt>
                <c:pt idx="79">
                  <c:v>0.99515046296295673</c:v>
                </c:pt>
                <c:pt idx="80">
                  <c:v>0.99850694444443966</c:v>
                </c:pt>
                <c:pt idx="81">
                  <c:v>1.8634259259259413E-3</c:v>
                </c:pt>
                <c:pt idx="82">
                  <c:v>5.2199074074074083E-3</c:v>
                </c:pt>
                <c:pt idx="83">
                  <c:v>8.5763888888890083E-3</c:v>
                </c:pt>
                <c:pt idx="84">
                  <c:v>1.1932870370370484E-2</c:v>
                </c:pt>
                <c:pt idx="85">
                  <c:v>1.5300925925925931E-2</c:v>
                </c:pt>
                <c:pt idx="86">
                  <c:v>1.8657407407407421E-2</c:v>
                </c:pt>
                <c:pt idx="87">
                  <c:v>2.2013888888888892E-2</c:v>
                </c:pt>
                <c:pt idx="88">
                  <c:v>2.5370370370370654E-2</c:v>
                </c:pt>
                <c:pt idx="89">
                  <c:v>2.8726851851851583E-2</c:v>
                </c:pt>
                <c:pt idx="90">
                  <c:v>3.2083333333333415E-2</c:v>
                </c:pt>
                <c:pt idx="91">
                  <c:v>3.5451388888888886E-2</c:v>
                </c:pt>
                <c:pt idx="92">
                  <c:v>3.8807870370370749E-2</c:v>
                </c:pt>
                <c:pt idx="93">
                  <c:v>4.2164351851852022E-2</c:v>
                </c:pt>
                <c:pt idx="94">
                  <c:v>4.5520833333333413E-2</c:v>
                </c:pt>
                <c:pt idx="95">
                  <c:v>4.8877314814814832E-2</c:v>
                </c:pt>
                <c:pt idx="96">
                  <c:v>5.2233796296296514E-2</c:v>
                </c:pt>
                <c:pt idx="97">
                  <c:v>5.5601851851851881E-2</c:v>
                </c:pt>
                <c:pt idx="98">
                  <c:v>5.8958333333333432E-2</c:v>
                </c:pt>
                <c:pt idx="99">
                  <c:v>6.2314814814815662E-2</c:v>
                </c:pt>
                <c:pt idx="100">
                  <c:v>6.5671296296296311E-2</c:v>
                </c:pt>
                <c:pt idx="101">
                  <c:v>6.9027777777777799E-2</c:v>
                </c:pt>
                <c:pt idx="102">
                  <c:v>7.2384259259259329E-2</c:v>
                </c:pt>
                <c:pt idx="103">
                  <c:v>7.5740740740740733E-2</c:v>
                </c:pt>
                <c:pt idx="104">
                  <c:v>7.9108796296296524E-2</c:v>
                </c:pt>
                <c:pt idx="105">
                  <c:v>8.2465277777777693E-2</c:v>
                </c:pt>
                <c:pt idx="106">
                  <c:v>8.5821759259259264E-2</c:v>
                </c:pt>
                <c:pt idx="107">
                  <c:v>8.9178240740740752E-2</c:v>
                </c:pt>
                <c:pt idx="108">
                  <c:v>9.2534722222223267E-2</c:v>
                </c:pt>
                <c:pt idx="109">
                  <c:v>9.5891203703703701E-2</c:v>
                </c:pt>
                <c:pt idx="110">
                  <c:v>9.9259259259259297E-2</c:v>
                </c:pt>
                <c:pt idx="111">
                  <c:v>0.10261574074074163</c:v>
                </c:pt>
                <c:pt idx="112">
                  <c:v>0.10597222222222322</c:v>
                </c:pt>
                <c:pt idx="113">
                  <c:v>0.10932870370370369</c:v>
                </c:pt>
                <c:pt idx="114">
                  <c:v>0.11268518518518519</c:v>
                </c:pt>
                <c:pt idx="115">
                  <c:v>0.11604166666666667</c:v>
                </c:pt>
                <c:pt idx="116">
                  <c:v>0.11940972222222222</c:v>
                </c:pt>
                <c:pt idx="117">
                  <c:v>0.12276620370370499</c:v>
                </c:pt>
                <c:pt idx="118">
                  <c:v>0.12612268518518518</c:v>
                </c:pt>
                <c:pt idx="119">
                  <c:v>0.1294791666666667</c:v>
                </c:pt>
                <c:pt idx="120">
                  <c:v>0.13283564814814816</c:v>
                </c:pt>
                <c:pt idx="121">
                  <c:v>0.13619212962962965</c:v>
                </c:pt>
                <c:pt idx="122">
                  <c:v>0.13956018518518659</c:v>
                </c:pt>
                <c:pt idx="123">
                  <c:v>0.14291666666666691</c:v>
                </c:pt>
                <c:pt idx="124">
                  <c:v>0.14627314814814821</c:v>
                </c:pt>
                <c:pt idx="125">
                  <c:v>0.14962962962962917</c:v>
                </c:pt>
                <c:pt idx="126">
                  <c:v>0.15298611111111307</c:v>
                </c:pt>
                <c:pt idx="127">
                  <c:v>0.15634259259259514</c:v>
                </c:pt>
                <c:pt idx="128">
                  <c:v>0.15971064814814948</c:v>
                </c:pt>
                <c:pt idx="129">
                  <c:v>0.16306712962962963</c:v>
                </c:pt>
                <c:pt idx="130">
                  <c:v>0.1664236111111112</c:v>
                </c:pt>
                <c:pt idx="131">
                  <c:v>0.16978009259259477</c:v>
                </c:pt>
                <c:pt idx="132">
                  <c:v>0.1731365740740741</c:v>
                </c:pt>
                <c:pt idx="133">
                  <c:v>0.17649305555555594</c:v>
                </c:pt>
                <c:pt idx="134">
                  <c:v>0.17986111111111144</c:v>
                </c:pt>
                <c:pt idx="135">
                  <c:v>0.18321759259259551</c:v>
                </c:pt>
                <c:pt idx="136">
                  <c:v>0.18657407407407409</c:v>
                </c:pt>
                <c:pt idx="137">
                  <c:v>0.18993055555555571</c:v>
                </c:pt>
                <c:pt idx="138">
                  <c:v>0.19328703703703851</c:v>
                </c:pt>
                <c:pt idx="139">
                  <c:v>0.19664351851851722</c:v>
                </c:pt>
                <c:pt idx="140">
                  <c:v>0.2</c:v>
                </c:pt>
                <c:pt idx="141">
                  <c:v>0.20336805555555559</c:v>
                </c:pt>
                <c:pt idx="142">
                  <c:v>0.20672453703703741</c:v>
                </c:pt>
                <c:pt idx="143">
                  <c:v>0.21008101851851838</c:v>
                </c:pt>
                <c:pt idx="144">
                  <c:v>0.21343750000000128</c:v>
                </c:pt>
                <c:pt idx="145">
                  <c:v>0.21679398148148454</c:v>
                </c:pt>
                <c:pt idx="146">
                  <c:v>0.22015046296296295</c:v>
                </c:pt>
                <c:pt idx="147">
                  <c:v>0.22351851851851837</c:v>
                </c:pt>
                <c:pt idx="148">
                  <c:v>0.22687500000000002</c:v>
                </c:pt>
                <c:pt idx="149">
                  <c:v>0.2302314814814842</c:v>
                </c:pt>
                <c:pt idx="150">
                  <c:v>0.23358796296296294</c:v>
                </c:pt>
                <c:pt idx="151">
                  <c:v>0.23694444444444723</c:v>
                </c:pt>
                <c:pt idx="152">
                  <c:v>0.24030092592592592</c:v>
                </c:pt>
                <c:pt idx="153">
                  <c:v>0.24366898148148392</c:v>
                </c:pt>
                <c:pt idx="154">
                  <c:v>0.24702546296296488</c:v>
                </c:pt>
                <c:pt idx="155">
                  <c:v>0.250381944444447</c:v>
                </c:pt>
                <c:pt idx="156">
                  <c:v>0.25373842592592594</c:v>
                </c:pt>
                <c:pt idx="157">
                  <c:v>0.25709490740740742</c:v>
                </c:pt>
                <c:pt idx="158">
                  <c:v>0.26045138888888891</c:v>
                </c:pt>
                <c:pt idx="159">
                  <c:v>0.26381944444444488</c:v>
                </c:pt>
                <c:pt idx="160">
                  <c:v>0.26717592592592598</c:v>
                </c:pt>
                <c:pt idx="161">
                  <c:v>0.27053240740740742</c:v>
                </c:pt>
                <c:pt idx="162">
                  <c:v>0.27388888888889429</c:v>
                </c:pt>
                <c:pt idx="163">
                  <c:v>0.27724537037037039</c:v>
                </c:pt>
                <c:pt idx="164">
                  <c:v>0.28060185185185188</c:v>
                </c:pt>
                <c:pt idx="165">
                  <c:v>0.28396990740741046</c:v>
                </c:pt>
                <c:pt idx="166">
                  <c:v>0.28732638888889411</c:v>
                </c:pt>
                <c:pt idx="167">
                  <c:v>0.29068287037037466</c:v>
                </c:pt>
                <c:pt idx="168">
                  <c:v>0.29403935185185187</c:v>
                </c:pt>
                <c:pt idx="169">
                  <c:v>0.29739583333333336</c:v>
                </c:pt>
                <c:pt idx="170">
                  <c:v>0.30075231481481751</c:v>
                </c:pt>
                <c:pt idx="171">
                  <c:v>0.30410879629629867</c:v>
                </c:pt>
                <c:pt idx="172">
                  <c:v>0.30747685185185719</c:v>
                </c:pt>
                <c:pt idx="173">
                  <c:v>0.31083333333333335</c:v>
                </c:pt>
                <c:pt idx="174">
                  <c:v>0.31418981481481983</c:v>
                </c:pt>
                <c:pt idx="175">
                  <c:v>0.31754629629629638</c:v>
                </c:pt>
                <c:pt idx="176">
                  <c:v>0.32090277777778403</c:v>
                </c:pt>
                <c:pt idx="177">
                  <c:v>0.32425925925926236</c:v>
                </c:pt>
                <c:pt idx="178">
                  <c:v>0.32762731481481916</c:v>
                </c:pt>
                <c:pt idx="179">
                  <c:v>0.33098379629630054</c:v>
                </c:pt>
                <c:pt idx="180">
                  <c:v>0.33434027777778319</c:v>
                </c:pt>
                <c:pt idx="181">
                  <c:v>0.33769675925926468</c:v>
                </c:pt>
                <c:pt idx="182">
                  <c:v>0.34105324074074078</c:v>
                </c:pt>
                <c:pt idx="183">
                  <c:v>0.34440972222222238</c:v>
                </c:pt>
                <c:pt idx="184">
                  <c:v>0.34777777777778085</c:v>
                </c:pt>
                <c:pt idx="185">
                  <c:v>0.35113425925926195</c:v>
                </c:pt>
                <c:pt idx="186">
                  <c:v>0.35449074074074088</c:v>
                </c:pt>
                <c:pt idx="187">
                  <c:v>0.35784722222222232</c:v>
                </c:pt>
                <c:pt idx="188">
                  <c:v>0.3612037037037038</c:v>
                </c:pt>
                <c:pt idx="189">
                  <c:v>0.36456018518518801</c:v>
                </c:pt>
                <c:pt idx="190">
                  <c:v>0.36792824074074493</c:v>
                </c:pt>
                <c:pt idx="191">
                  <c:v>0.37128472222222575</c:v>
                </c:pt>
                <c:pt idx="192">
                  <c:v>0.37464120370370368</c:v>
                </c:pt>
                <c:pt idx="193">
                  <c:v>0.37799768518518789</c:v>
                </c:pt>
                <c:pt idx="194">
                  <c:v>0.38135416666667094</c:v>
                </c:pt>
                <c:pt idx="195">
                  <c:v>0.38471064814814832</c:v>
                </c:pt>
                <c:pt idx="196">
                  <c:v>0.388078703703709</c:v>
                </c:pt>
                <c:pt idx="197">
                  <c:v>0.39143518518518688</c:v>
                </c:pt>
                <c:pt idx="198">
                  <c:v>0.39479166666666682</c:v>
                </c:pt>
                <c:pt idx="199">
                  <c:v>0.39814814814814831</c:v>
                </c:pt>
                <c:pt idx="200">
                  <c:v>0.40150462962963274</c:v>
                </c:pt>
                <c:pt idx="201">
                  <c:v>0.40486111111111112</c:v>
                </c:pt>
                <c:pt idx="202">
                  <c:v>0.40822916666666681</c:v>
                </c:pt>
                <c:pt idx="203">
                  <c:v>0.4115856481481483</c:v>
                </c:pt>
                <c:pt idx="204">
                  <c:v>0.41494212962963234</c:v>
                </c:pt>
                <c:pt idx="205">
                  <c:v>0.41829861111111111</c:v>
                </c:pt>
                <c:pt idx="206">
                  <c:v>0.4216550925925926</c:v>
                </c:pt>
                <c:pt idx="207">
                  <c:v>0.42501157407407758</c:v>
                </c:pt>
                <c:pt idx="208">
                  <c:v>0.42836805555555857</c:v>
                </c:pt>
                <c:pt idx="209">
                  <c:v>0.4317361111111111</c:v>
                </c:pt>
                <c:pt idx="210">
                  <c:v>0.43509259259259281</c:v>
                </c:pt>
                <c:pt idx="211">
                  <c:v>0.43844907407407713</c:v>
                </c:pt>
                <c:pt idx="212">
                  <c:v>0.44180555555555556</c:v>
                </c:pt>
                <c:pt idx="213">
                  <c:v>0.44516203703703705</c:v>
                </c:pt>
                <c:pt idx="214">
                  <c:v>0.44851851851851854</c:v>
                </c:pt>
                <c:pt idx="215">
                  <c:v>0.45188657407407939</c:v>
                </c:pt>
                <c:pt idx="216">
                  <c:v>0.45524305555555317</c:v>
                </c:pt>
                <c:pt idx="217">
                  <c:v>0.45859953703703704</c:v>
                </c:pt>
                <c:pt idx="218">
                  <c:v>0.46195601851851853</c:v>
                </c:pt>
                <c:pt idx="219">
                  <c:v>0.46531250000000307</c:v>
                </c:pt>
                <c:pt idx="220">
                  <c:v>0.46866898148148417</c:v>
                </c:pt>
                <c:pt idx="221">
                  <c:v>0.47203703703703703</c:v>
                </c:pt>
                <c:pt idx="222">
                  <c:v>0.47539351851851824</c:v>
                </c:pt>
                <c:pt idx="223">
                  <c:v>0.47875000000000001</c:v>
                </c:pt>
                <c:pt idx="224">
                  <c:v>0.48210648148148288</c:v>
                </c:pt>
                <c:pt idx="225">
                  <c:v>0.48546296296296992</c:v>
                </c:pt>
                <c:pt idx="226">
                  <c:v>0.48881944444444803</c:v>
                </c:pt>
                <c:pt idx="227">
                  <c:v>0.49218750000000239</c:v>
                </c:pt>
                <c:pt idx="228">
                  <c:v>0.49554398148148182</c:v>
                </c:pt>
                <c:pt idx="229">
                  <c:v>0.49890046296296869</c:v>
                </c:pt>
                <c:pt idx="230">
                  <c:v>0.50225694444444446</c:v>
                </c:pt>
                <c:pt idx="231">
                  <c:v>0.50561342592591985</c:v>
                </c:pt>
                <c:pt idx="232">
                  <c:v>0.5089814814814817</c:v>
                </c:pt>
                <c:pt idx="233">
                  <c:v>0.5123379629629522</c:v>
                </c:pt>
                <c:pt idx="234">
                  <c:v>0.5156944444444499</c:v>
                </c:pt>
                <c:pt idx="235">
                  <c:v>0.51906249999999465</c:v>
                </c:pt>
                <c:pt idx="236">
                  <c:v>0.52241898148148147</c:v>
                </c:pt>
                <c:pt idx="237">
                  <c:v>0.52577546296296296</c:v>
                </c:pt>
                <c:pt idx="238">
                  <c:v>0.52913194444444445</c:v>
                </c:pt>
                <c:pt idx="239">
                  <c:v>0.53249999999999997</c:v>
                </c:pt>
                <c:pt idx="240">
                  <c:v>0.53585648148148168</c:v>
                </c:pt>
                <c:pt idx="241">
                  <c:v>0.53921296296295207</c:v>
                </c:pt>
                <c:pt idx="242">
                  <c:v>0.54256944444444444</c:v>
                </c:pt>
                <c:pt idx="243">
                  <c:v>0.54592592592592559</c:v>
                </c:pt>
                <c:pt idx="244">
                  <c:v>0.54928240740740741</c:v>
                </c:pt>
                <c:pt idx="245">
                  <c:v>0.5526504629629625</c:v>
                </c:pt>
                <c:pt idx="246">
                  <c:v>0.55600694444444443</c:v>
                </c:pt>
                <c:pt idx="247">
                  <c:v>0.5593634259259187</c:v>
                </c:pt>
                <c:pt idx="248">
                  <c:v>0.56271990740740763</c:v>
                </c:pt>
                <c:pt idx="249">
                  <c:v>0.56607638888888889</c:v>
                </c:pt>
                <c:pt idx="250">
                  <c:v>0.5694328703703706</c:v>
                </c:pt>
                <c:pt idx="251">
                  <c:v>0.57280092592592557</c:v>
                </c:pt>
                <c:pt idx="252">
                  <c:v>0.57615740740740762</c:v>
                </c:pt>
                <c:pt idx="253">
                  <c:v>0.57951388888888888</c:v>
                </c:pt>
                <c:pt idx="254">
                  <c:v>0.58287037037037071</c:v>
                </c:pt>
                <c:pt idx="255">
                  <c:v>0.58622685185184642</c:v>
                </c:pt>
                <c:pt idx="256">
                  <c:v>0.58958333333333257</c:v>
                </c:pt>
                <c:pt idx="257">
                  <c:v>0.59295138888888888</c:v>
                </c:pt>
                <c:pt idx="258">
                  <c:v>0.5963078703703707</c:v>
                </c:pt>
                <c:pt idx="259">
                  <c:v>0.59966435185184586</c:v>
                </c:pt>
                <c:pt idx="260">
                  <c:v>0.60302083333334378</c:v>
                </c:pt>
                <c:pt idx="261">
                  <c:v>0.60637731481481483</c:v>
                </c:pt>
                <c:pt idx="262">
                  <c:v>0.60973379629629665</c:v>
                </c:pt>
                <c:pt idx="263">
                  <c:v>0.61310185185185184</c:v>
                </c:pt>
                <c:pt idx="264">
                  <c:v>0.6164583333333381</c:v>
                </c:pt>
                <c:pt idx="265">
                  <c:v>0.61981481481482092</c:v>
                </c:pt>
                <c:pt idx="266">
                  <c:v>0.62317129629630486</c:v>
                </c:pt>
                <c:pt idx="267">
                  <c:v>0.62652777777777779</c:v>
                </c:pt>
                <c:pt idx="268">
                  <c:v>0.62988425925925962</c:v>
                </c:pt>
                <c:pt idx="269">
                  <c:v>0.63324074074074077</c:v>
                </c:pt>
                <c:pt idx="270">
                  <c:v>0.63660879629630363</c:v>
                </c:pt>
                <c:pt idx="271">
                  <c:v>0.63996527777778311</c:v>
                </c:pt>
                <c:pt idx="272">
                  <c:v>0.64332175925925961</c:v>
                </c:pt>
                <c:pt idx="273">
                  <c:v>0.64667824074074165</c:v>
                </c:pt>
                <c:pt idx="274">
                  <c:v>0.65003472222222225</c:v>
                </c:pt>
                <c:pt idx="275">
                  <c:v>0.65339120370371084</c:v>
                </c:pt>
                <c:pt idx="276">
                  <c:v>0.65675925925926548</c:v>
                </c:pt>
                <c:pt idx="277">
                  <c:v>0.66011574074074053</c:v>
                </c:pt>
                <c:pt idx="278">
                  <c:v>0.66347222222222224</c:v>
                </c:pt>
                <c:pt idx="279">
                  <c:v>0.66682870370371072</c:v>
                </c:pt>
                <c:pt idx="280">
                  <c:v>0.67018518518518988</c:v>
                </c:pt>
                <c:pt idx="281">
                  <c:v>0.67354166666667492</c:v>
                </c:pt>
                <c:pt idx="282">
                  <c:v>0.67690972222222756</c:v>
                </c:pt>
                <c:pt idx="283">
                  <c:v>0.6802662037037035</c:v>
                </c:pt>
                <c:pt idx="284">
                  <c:v>0.68362268518518565</c:v>
                </c:pt>
                <c:pt idx="285">
                  <c:v>0.6869791666666667</c:v>
                </c:pt>
                <c:pt idx="286">
                  <c:v>0.69033564814814863</c:v>
                </c:pt>
                <c:pt idx="287">
                  <c:v>0.69369212962962967</c:v>
                </c:pt>
                <c:pt idx="288">
                  <c:v>0.69706018518518509</c:v>
                </c:pt>
                <c:pt idx="289">
                  <c:v>0.70041666666666658</c:v>
                </c:pt>
                <c:pt idx="290">
                  <c:v>0.70377314814814862</c:v>
                </c:pt>
                <c:pt idx="291">
                  <c:v>0.70712962962963433</c:v>
                </c:pt>
                <c:pt idx="292">
                  <c:v>0.71048611111111049</c:v>
                </c:pt>
                <c:pt idx="293">
                  <c:v>0.71384259259260063</c:v>
                </c:pt>
                <c:pt idx="294">
                  <c:v>0.71721064814814861</c:v>
                </c:pt>
                <c:pt idx="295">
                  <c:v>0.72056712962962477</c:v>
                </c:pt>
                <c:pt idx="296">
                  <c:v>0.72392361111111725</c:v>
                </c:pt>
                <c:pt idx="297">
                  <c:v>0.72728009259259974</c:v>
                </c:pt>
                <c:pt idx="298">
                  <c:v>0.73063657407407945</c:v>
                </c:pt>
                <c:pt idx="299">
                  <c:v>0.73399305555556171</c:v>
                </c:pt>
                <c:pt idx="300">
                  <c:v>0.73734953703703765</c:v>
                </c:pt>
              </c:numCache>
            </c:numRef>
          </c:cat>
          <c:val>
            <c:numRef>
              <c:f>'carbon dioxide occupancy'!$D$2:$D$302</c:f>
              <c:numCache>
                <c:formatCode>General</c:formatCode>
                <c:ptCount val="301"/>
                <c:pt idx="0">
                  <c:v>1968</c:v>
                </c:pt>
                <c:pt idx="1">
                  <c:v>1872</c:v>
                </c:pt>
                <c:pt idx="2">
                  <c:v>2163</c:v>
                </c:pt>
                <c:pt idx="3">
                  <c:v>1885</c:v>
                </c:pt>
                <c:pt idx="4">
                  <c:v>1871</c:v>
                </c:pt>
                <c:pt idx="5">
                  <c:v>1819</c:v>
                </c:pt>
                <c:pt idx="6">
                  <c:v>1841</c:v>
                </c:pt>
                <c:pt idx="7">
                  <c:v>1904</c:v>
                </c:pt>
                <c:pt idx="8">
                  <c:v>1839</c:v>
                </c:pt>
                <c:pt idx="9">
                  <c:v>1921</c:v>
                </c:pt>
                <c:pt idx="10">
                  <c:v>1911</c:v>
                </c:pt>
                <c:pt idx="11">
                  <c:v>1886</c:v>
                </c:pt>
                <c:pt idx="12">
                  <c:v>1876</c:v>
                </c:pt>
                <c:pt idx="13">
                  <c:v>1888</c:v>
                </c:pt>
                <c:pt idx="14">
                  <c:v>1859</c:v>
                </c:pt>
                <c:pt idx="15">
                  <c:v>1802</c:v>
                </c:pt>
                <c:pt idx="16">
                  <c:v>1594</c:v>
                </c:pt>
                <c:pt idx="17">
                  <c:v>1597</c:v>
                </c:pt>
                <c:pt idx="18">
                  <c:v>1587</c:v>
                </c:pt>
                <c:pt idx="19">
                  <c:v>1572</c:v>
                </c:pt>
                <c:pt idx="20">
                  <c:v>1496</c:v>
                </c:pt>
                <c:pt idx="21">
                  <c:v>1497</c:v>
                </c:pt>
                <c:pt idx="22">
                  <c:v>1446</c:v>
                </c:pt>
                <c:pt idx="23">
                  <c:v>1392</c:v>
                </c:pt>
                <c:pt idx="24">
                  <c:v>1422</c:v>
                </c:pt>
                <c:pt idx="25">
                  <c:v>1428</c:v>
                </c:pt>
                <c:pt idx="26">
                  <c:v>1507</c:v>
                </c:pt>
                <c:pt idx="27">
                  <c:v>1486</c:v>
                </c:pt>
                <c:pt idx="28">
                  <c:v>1491</c:v>
                </c:pt>
                <c:pt idx="29">
                  <c:v>1500</c:v>
                </c:pt>
                <c:pt idx="30">
                  <c:v>1550</c:v>
                </c:pt>
                <c:pt idx="31">
                  <c:v>1567</c:v>
                </c:pt>
                <c:pt idx="32">
                  <c:v>1549</c:v>
                </c:pt>
                <c:pt idx="33">
                  <c:v>1544</c:v>
                </c:pt>
                <c:pt idx="34">
                  <c:v>1539</c:v>
                </c:pt>
                <c:pt idx="35">
                  <c:v>1530</c:v>
                </c:pt>
                <c:pt idx="36">
                  <c:v>1488</c:v>
                </c:pt>
                <c:pt idx="37">
                  <c:v>1473</c:v>
                </c:pt>
                <c:pt idx="38">
                  <c:v>1469</c:v>
                </c:pt>
                <c:pt idx="39">
                  <c:v>1459</c:v>
                </c:pt>
                <c:pt idx="40">
                  <c:v>1433</c:v>
                </c:pt>
                <c:pt idx="41">
                  <c:v>1409</c:v>
                </c:pt>
                <c:pt idx="42">
                  <c:v>1434</c:v>
                </c:pt>
                <c:pt idx="43">
                  <c:v>1439</c:v>
                </c:pt>
                <c:pt idx="44">
                  <c:v>1423</c:v>
                </c:pt>
                <c:pt idx="45">
                  <c:v>1400</c:v>
                </c:pt>
                <c:pt idx="46">
                  <c:v>1375</c:v>
                </c:pt>
                <c:pt idx="47">
                  <c:v>1363</c:v>
                </c:pt>
                <c:pt idx="48">
                  <c:v>1372</c:v>
                </c:pt>
                <c:pt idx="49">
                  <c:v>1376</c:v>
                </c:pt>
                <c:pt idx="50">
                  <c:v>1406</c:v>
                </c:pt>
                <c:pt idx="51">
                  <c:v>1414</c:v>
                </c:pt>
                <c:pt idx="52">
                  <c:v>1424</c:v>
                </c:pt>
                <c:pt idx="53">
                  <c:v>1463</c:v>
                </c:pt>
                <c:pt idx="54">
                  <c:v>1462</c:v>
                </c:pt>
                <c:pt idx="55">
                  <c:v>1449</c:v>
                </c:pt>
                <c:pt idx="56">
                  <c:v>1437</c:v>
                </c:pt>
                <c:pt idx="57">
                  <c:v>1423</c:v>
                </c:pt>
                <c:pt idx="58">
                  <c:v>1397</c:v>
                </c:pt>
                <c:pt idx="59">
                  <c:v>1378</c:v>
                </c:pt>
                <c:pt idx="60">
                  <c:v>1357</c:v>
                </c:pt>
                <c:pt idx="61">
                  <c:v>1331</c:v>
                </c:pt>
                <c:pt idx="62">
                  <c:v>1313</c:v>
                </c:pt>
                <c:pt idx="63">
                  <c:v>1300</c:v>
                </c:pt>
                <c:pt idx="64">
                  <c:v>1287</c:v>
                </c:pt>
                <c:pt idx="65">
                  <c:v>1272</c:v>
                </c:pt>
                <c:pt idx="66">
                  <c:v>1256</c:v>
                </c:pt>
                <c:pt idx="67">
                  <c:v>1238</c:v>
                </c:pt>
                <c:pt idx="68">
                  <c:v>1219</c:v>
                </c:pt>
                <c:pt idx="69">
                  <c:v>1202</c:v>
                </c:pt>
                <c:pt idx="70">
                  <c:v>1187</c:v>
                </c:pt>
                <c:pt idx="71">
                  <c:v>1163</c:v>
                </c:pt>
                <c:pt idx="72">
                  <c:v>1145</c:v>
                </c:pt>
                <c:pt idx="73">
                  <c:v>1129</c:v>
                </c:pt>
                <c:pt idx="74">
                  <c:v>1118</c:v>
                </c:pt>
                <c:pt idx="75">
                  <c:v>1097</c:v>
                </c:pt>
                <c:pt idx="76">
                  <c:v>1086</c:v>
                </c:pt>
                <c:pt idx="77">
                  <c:v>1076</c:v>
                </c:pt>
                <c:pt idx="78">
                  <c:v>1058</c:v>
                </c:pt>
                <c:pt idx="79">
                  <c:v>1048</c:v>
                </c:pt>
                <c:pt idx="80">
                  <c:v>1038</c:v>
                </c:pt>
                <c:pt idx="81">
                  <c:v>1026</c:v>
                </c:pt>
                <c:pt idx="82">
                  <c:v>1021</c:v>
                </c:pt>
                <c:pt idx="83">
                  <c:v>1013</c:v>
                </c:pt>
                <c:pt idx="84">
                  <c:v>1001</c:v>
                </c:pt>
                <c:pt idx="85">
                  <c:v>996</c:v>
                </c:pt>
                <c:pt idx="86">
                  <c:v>990</c:v>
                </c:pt>
                <c:pt idx="87">
                  <c:v>984</c:v>
                </c:pt>
                <c:pt idx="88">
                  <c:v>976</c:v>
                </c:pt>
                <c:pt idx="89">
                  <c:v>973</c:v>
                </c:pt>
                <c:pt idx="90">
                  <c:v>971</c:v>
                </c:pt>
                <c:pt idx="91">
                  <c:v>964</c:v>
                </c:pt>
                <c:pt idx="92">
                  <c:v>959</c:v>
                </c:pt>
                <c:pt idx="93">
                  <c:v>954</c:v>
                </c:pt>
                <c:pt idx="94">
                  <c:v>945</c:v>
                </c:pt>
                <c:pt idx="95">
                  <c:v>941</c:v>
                </c:pt>
                <c:pt idx="96">
                  <c:v>943</c:v>
                </c:pt>
                <c:pt idx="97">
                  <c:v>934</c:v>
                </c:pt>
                <c:pt idx="98">
                  <c:v>931</c:v>
                </c:pt>
                <c:pt idx="99">
                  <c:v>923</c:v>
                </c:pt>
                <c:pt idx="100">
                  <c:v>919</c:v>
                </c:pt>
                <c:pt idx="101">
                  <c:v>896</c:v>
                </c:pt>
                <c:pt idx="102">
                  <c:v>892</c:v>
                </c:pt>
                <c:pt idx="103">
                  <c:v>894</c:v>
                </c:pt>
                <c:pt idx="104">
                  <c:v>884</c:v>
                </c:pt>
                <c:pt idx="105">
                  <c:v>887</c:v>
                </c:pt>
                <c:pt idx="106">
                  <c:v>885</c:v>
                </c:pt>
                <c:pt idx="107">
                  <c:v>862</c:v>
                </c:pt>
                <c:pt idx="108">
                  <c:v>849</c:v>
                </c:pt>
                <c:pt idx="109">
                  <c:v>866</c:v>
                </c:pt>
                <c:pt idx="110">
                  <c:v>862</c:v>
                </c:pt>
                <c:pt idx="111">
                  <c:v>857</c:v>
                </c:pt>
                <c:pt idx="112">
                  <c:v>843</c:v>
                </c:pt>
                <c:pt idx="113">
                  <c:v>839</c:v>
                </c:pt>
                <c:pt idx="114">
                  <c:v>831</c:v>
                </c:pt>
                <c:pt idx="115">
                  <c:v>826</c:v>
                </c:pt>
                <c:pt idx="116">
                  <c:v>821</c:v>
                </c:pt>
                <c:pt idx="117">
                  <c:v>822</c:v>
                </c:pt>
                <c:pt idx="118">
                  <c:v>820</c:v>
                </c:pt>
                <c:pt idx="119">
                  <c:v>813</c:v>
                </c:pt>
                <c:pt idx="120">
                  <c:v>810</c:v>
                </c:pt>
                <c:pt idx="121">
                  <c:v>805</c:v>
                </c:pt>
                <c:pt idx="122">
                  <c:v>803</c:v>
                </c:pt>
                <c:pt idx="123">
                  <c:v>787</c:v>
                </c:pt>
                <c:pt idx="124">
                  <c:v>798</c:v>
                </c:pt>
                <c:pt idx="125">
                  <c:v>790</c:v>
                </c:pt>
                <c:pt idx="126">
                  <c:v>779</c:v>
                </c:pt>
                <c:pt idx="127">
                  <c:v>774</c:v>
                </c:pt>
                <c:pt idx="128">
                  <c:v>775</c:v>
                </c:pt>
                <c:pt idx="129">
                  <c:v>765</c:v>
                </c:pt>
                <c:pt idx="130">
                  <c:v>756</c:v>
                </c:pt>
                <c:pt idx="131">
                  <c:v>749</c:v>
                </c:pt>
                <c:pt idx="132">
                  <c:v>747</c:v>
                </c:pt>
                <c:pt idx="133">
                  <c:v>747</c:v>
                </c:pt>
                <c:pt idx="134">
                  <c:v>744</c:v>
                </c:pt>
                <c:pt idx="135">
                  <c:v>744</c:v>
                </c:pt>
                <c:pt idx="136">
                  <c:v>740</c:v>
                </c:pt>
                <c:pt idx="137">
                  <c:v>743</c:v>
                </c:pt>
                <c:pt idx="138">
                  <c:v>740</c:v>
                </c:pt>
                <c:pt idx="139">
                  <c:v>734</c:v>
                </c:pt>
                <c:pt idx="140">
                  <c:v>735</c:v>
                </c:pt>
                <c:pt idx="141">
                  <c:v>730</c:v>
                </c:pt>
                <c:pt idx="142">
                  <c:v>723</c:v>
                </c:pt>
                <c:pt idx="143">
                  <c:v>719</c:v>
                </c:pt>
                <c:pt idx="144">
                  <c:v>714</c:v>
                </c:pt>
                <c:pt idx="145">
                  <c:v>706</c:v>
                </c:pt>
                <c:pt idx="146">
                  <c:v>709</c:v>
                </c:pt>
                <c:pt idx="147">
                  <c:v>704</c:v>
                </c:pt>
                <c:pt idx="148">
                  <c:v>706</c:v>
                </c:pt>
                <c:pt idx="149">
                  <c:v>701</c:v>
                </c:pt>
                <c:pt idx="150">
                  <c:v>700</c:v>
                </c:pt>
                <c:pt idx="151">
                  <c:v>694</c:v>
                </c:pt>
                <c:pt idx="152">
                  <c:v>688</c:v>
                </c:pt>
                <c:pt idx="153">
                  <c:v>687</c:v>
                </c:pt>
                <c:pt idx="154">
                  <c:v>686</c:v>
                </c:pt>
                <c:pt idx="155">
                  <c:v>679</c:v>
                </c:pt>
                <c:pt idx="156">
                  <c:v>682</c:v>
                </c:pt>
                <c:pt idx="157">
                  <c:v>685</c:v>
                </c:pt>
                <c:pt idx="158">
                  <c:v>673</c:v>
                </c:pt>
                <c:pt idx="159">
                  <c:v>670</c:v>
                </c:pt>
                <c:pt idx="160">
                  <c:v>669</c:v>
                </c:pt>
                <c:pt idx="161">
                  <c:v>670</c:v>
                </c:pt>
                <c:pt idx="162">
                  <c:v>669</c:v>
                </c:pt>
                <c:pt idx="163">
                  <c:v>677</c:v>
                </c:pt>
                <c:pt idx="164">
                  <c:v>667</c:v>
                </c:pt>
                <c:pt idx="165">
                  <c:v>661</c:v>
                </c:pt>
                <c:pt idx="166">
                  <c:v>663</c:v>
                </c:pt>
                <c:pt idx="167">
                  <c:v>663</c:v>
                </c:pt>
                <c:pt idx="168">
                  <c:v>655</c:v>
                </c:pt>
                <c:pt idx="169">
                  <c:v>649</c:v>
                </c:pt>
                <c:pt idx="170">
                  <c:v>652</c:v>
                </c:pt>
                <c:pt idx="171">
                  <c:v>673</c:v>
                </c:pt>
                <c:pt idx="172">
                  <c:v>698</c:v>
                </c:pt>
                <c:pt idx="173">
                  <c:v>737</c:v>
                </c:pt>
                <c:pt idx="174">
                  <c:v>758</c:v>
                </c:pt>
                <c:pt idx="175">
                  <c:v>769</c:v>
                </c:pt>
                <c:pt idx="176">
                  <c:v>771</c:v>
                </c:pt>
                <c:pt idx="177">
                  <c:v>792</c:v>
                </c:pt>
                <c:pt idx="178">
                  <c:v>814</c:v>
                </c:pt>
                <c:pt idx="179">
                  <c:v>843</c:v>
                </c:pt>
                <c:pt idx="180">
                  <c:v>859</c:v>
                </c:pt>
                <c:pt idx="181">
                  <c:v>877</c:v>
                </c:pt>
                <c:pt idx="182">
                  <c:v>885</c:v>
                </c:pt>
                <c:pt idx="183">
                  <c:v>891</c:v>
                </c:pt>
                <c:pt idx="184">
                  <c:v>894</c:v>
                </c:pt>
                <c:pt idx="185">
                  <c:v>901</c:v>
                </c:pt>
                <c:pt idx="186">
                  <c:v>888</c:v>
                </c:pt>
                <c:pt idx="187">
                  <c:v>881</c:v>
                </c:pt>
                <c:pt idx="188">
                  <c:v>884</c:v>
                </c:pt>
                <c:pt idx="189">
                  <c:v>875</c:v>
                </c:pt>
                <c:pt idx="190">
                  <c:v>871</c:v>
                </c:pt>
                <c:pt idx="191">
                  <c:v>884</c:v>
                </c:pt>
                <c:pt idx="192">
                  <c:v>916</c:v>
                </c:pt>
                <c:pt idx="193">
                  <c:v>910</c:v>
                </c:pt>
                <c:pt idx="194">
                  <c:v>921</c:v>
                </c:pt>
                <c:pt idx="195">
                  <c:v>955</c:v>
                </c:pt>
                <c:pt idx="196">
                  <c:v>1006</c:v>
                </c:pt>
                <c:pt idx="197">
                  <c:v>1064</c:v>
                </c:pt>
                <c:pt idx="198">
                  <c:v>1115</c:v>
                </c:pt>
                <c:pt idx="199">
                  <c:v>1171</c:v>
                </c:pt>
                <c:pt idx="200">
                  <c:v>1200</c:v>
                </c:pt>
                <c:pt idx="201">
                  <c:v>1210</c:v>
                </c:pt>
                <c:pt idx="202">
                  <c:v>1217</c:v>
                </c:pt>
                <c:pt idx="203">
                  <c:v>1239</c:v>
                </c:pt>
                <c:pt idx="204">
                  <c:v>1274</c:v>
                </c:pt>
                <c:pt idx="205">
                  <c:v>1279</c:v>
                </c:pt>
                <c:pt idx="206">
                  <c:v>1285</c:v>
                </c:pt>
                <c:pt idx="207">
                  <c:v>1288</c:v>
                </c:pt>
                <c:pt idx="208">
                  <c:v>1296</c:v>
                </c:pt>
                <c:pt idx="209">
                  <c:v>1284</c:v>
                </c:pt>
                <c:pt idx="210">
                  <c:v>1276</c:v>
                </c:pt>
                <c:pt idx="211">
                  <c:v>1271</c:v>
                </c:pt>
                <c:pt idx="212">
                  <c:v>1279</c:v>
                </c:pt>
                <c:pt idx="213">
                  <c:v>1281</c:v>
                </c:pt>
                <c:pt idx="214">
                  <c:v>1281</c:v>
                </c:pt>
                <c:pt idx="215">
                  <c:v>1289</c:v>
                </c:pt>
                <c:pt idx="216">
                  <c:v>1271</c:v>
                </c:pt>
                <c:pt idx="217">
                  <c:v>1300</c:v>
                </c:pt>
                <c:pt idx="218">
                  <c:v>1367</c:v>
                </c:pt>
                <c:pt idx="219">
                  <c:v>1382</c:v>
                </c:pt>
                <c:pt idx="220">
                  <c:v>1424</c:v>
                </c:pt>
                <c:pt idx="221">
                  <c:v>1424</c:v>
                </c:pt>
                <c:pt idx="222">
                  <c:v>1367</c:v>
                </c:pt>
                <c:pt idx="223">
                  <c:v>1384</c:v>
                </c:pt>
                <c:pt idx="224">
                  <c:v>1381</c:v>
                </c:pt>
                <c:pt idx="225">
                  <c:v>1365</c:v>
                </c:pt>
                <c:pt idx="226">
                  <c:v>1402</c:v>
                </c:pt>
                <c:pt idx="227">
                  <c:v>1368</c:v>
                </c:pt>
                <c:pt idx="228">
                  <c:v>1397</c:v>
                </c:pt>
                <c:pt idx="229">
                  <c:v>1390</c:v>
                </c:pt>
                <c:pt idx="230">
                  <c:v>1401</c:v>
                </c:pt>
                <c:pt idx="231">
                  <c:v>1438</c:v>
                </c:pt>
                <c:pt idx="232">
                  <c:v>1425</c:v>
                </c:pt>
                <c:pt idx="233">
                  <c:v>1494</c:v>
                </c:pt>
                <c:pt idx="234">
                  <c:v>1536</c:v>
                </c:pt>
                <c:pt idx="235">
                  <c:v>1605</c:v>
                </c:pt>
                <c:pt idx="236">
                  <c:v>1583</c:v>
                </c:pt>
                <c:pt idx="237">
                  <c:v>1517</c:v>
                </c:pt>
                <c:pt idx="238">
                  <c:v>1471</c:v>
                </c:pt>
                <c:pt idx="239">
                  <c:v>1431</c:v>
                </c:pt>
                <c:pt idx="240">
                  <c:v>1389</c:v>
                </c:pt>
                <c:pt idx="241">
                  <c:v>1358</c:v>
                </c:pt>
                <c:pt idx="242">
                  <c:v>1318</c:v>
                </c:pt>
                <c:pt idx="243">
                  <c:v>1301</c:v>
                </c:pt>
                <c:pt idx="244">
                  <c:v>1268</c:v>
                </c:pt>
                <c:pt idx="245">
                  <c:v>1249</c:v>
                </c:pt>
                <c:pt idx="246">
                  <c:v>1225</c:v>
                </c:pt>
                <c:pt idx="247">
                  <c:v>1234</c:v>
                </c:pt>
                <c:pt idx="248">
                  <c:v>1225</c:v>
                </c:pt>
                <c:pt idx="249">
                  <c:v>1212</c:v>
                </c:pt>
                <c:pt idx="250">
                  <c:v>1186</c:v>
                </c:pt>
                <c:pt idx="251">
                  <c:v>1179</c:v>
                </c:pt>
                <c:pt idx="252">
                  <c:v>1153</c:v>
                </c:pt>
                <c:pt idx="253">
                  <c:v>1135</c:v>
                </c:pt>
                <c:pt idx="254">
                  <c:v>1102</c:v>
                </c:pt>
                <c:pt idx="255">
                  <c:v>1092</c:v>
                </c:pt>
                <c:pt idx="256">
                  <c:v>1076</c:v>
                </c:pt>
                <c:pt idx="257">
                  <c:v>1063</c:v>
                </c:pt>
                <c:pt idx="258">
                  <c:v>1051</c:v>
                </c:pt>
                <c:pt idx="259">
                  <c:v>1035</c:v>
                </c:pt>
                <c:pt idx="260">
                  <c:v>1028</c:v>
                </c:pt>
                <c:pt idx="261">
                  <c:v>1013</c:v>
                </c:pt>
                <c:pt idx="262">
                  <c:v>1003</c:v>
                </c:pt>
                <c:pt idx="263">
                  <c:v>992</c:v>
                </c:pt>
                <c:pt idx="264">
                  <c:v>986</c:v>
                </c:pt>
                <c:pt idx="265">
                  <c:v>981</c:v>
                </c:pt>
                <c:pt idx="266">
                  <c:v>976</c:v>
                </c:pt>
                <c:pt idx="267">
                  <c:v>975</c:v>
                </c:pt>
                <c:pt idx="268">
                  <c:v>974</c:v>
                </c:pt>
                <c:pt idx="269">
                  <c:v>1059</c:v>
                </c:pt>
                <c:pt idx="270">
                  <c:v>1187</c:v>
                </c:pt>
                <c:pt idx="271">
                  <c:v>1238</c:v>
                </c:pt>
                <c:pt idx="272">
                  <c:v>1240</c:v>
                </c:pt>
                <c:pt idx="273">
                  <c:v>1287</c:v>
                </c:pt>
                <c:pt idx="274">
                  <c:v>1265</c:v>
                </c:pt>
                <c:pt idx="275">
                  <c:v>1335</c:v>
                </c:pt>
                <c:pt idx="276">
                  <c:v>1396</c:v>
                </c:pt>
                <c:pt idx="277">
                  <c:v>1387</c:v>
                </c:pt>
                <c:pt idx="278">
                  <c:v>1336</c:v>
                </c:pt>
                <c:pt idx="279">
                  <c:v>1292</c:v>
                </c:pt>
                <c:pt idx="280">
                  <c:v>1275</c:v>
                </c:pt>
                <c:pt idx="281">
                  <c:v>1264</c:v>
                </c:pt>
                <c:pt idx="282">
                  <c:v>1258</c:v>
                </c:pt>
                <c:pt idx="283">
                  <c:v>1274</c:v>
                </c:pt>
                <c:pt idx="284">
                  <c:v>1296</c:v>
                </c:pt>
                <c:pt idx="285">
                  <c:v>1460</c:v>
                </c:pt>
                <c:pt idx="286">
                  <c:v>1562</c:v>
                </c:pt>
                <c:pt idx="287">
                  <c:v>1645</c:v>
                </c:pt>
                <c:pt idx="288">
                  <c:v>1705</c:v>
                </c:pt>
                <c:pt idx="289">
                  <c:v>1857</c:v>
                </c:pt>
                <c:pt idx="290">
                  <c:v>1957</c:v>
                </c:pt>
                <c:pt idx="291">
                  <c:v>2062</c:v>
                </c:pt>
                <c:pt idx="292">
                  <c:v>1878</c:v>
                </c:pt>
                <c:pt idx="293">
                  <c:v>1789</c:v>
                </c:pt>
                <c:pt idx="294">
                  <c:v>1788</c:v>
                </c:pt>
                <c:pt idx="295">
                  <c:v>1754</c:v>
                </c:pt>
                <c:pt idx="296">
                  <c:v>1752</c:v>
                </c:pt>
                <c:pt idx="297">
                  <c:v>1743</c:v>
                </c:pt>
                <c:pt idx="298">
                  <c:v>1733</c:v>
                </c:pt>
                <c:pt idx="299">
                  <c:v>1702</c:v>
                </c:pt>
                <c:pt idx="300">
                  <c:v>1639</c:v>
                </c:pt>
              </c:numCache>
            </c:numRef>
          </c:val>
          <c:smooth val="0"/>
        </c:ser>
        <c:ser>
          <c:idx val="3"/>
          <c:order val="2"/>
          <c:tx>
            <c:strRef>
              <c:f>'carbon dioxide occupancy'!$E$1</c:f>
              <c:strCache>
                <c:ptCount val="1"/>
                <c:pt idx="0">
                  <c:v>Carbon Dioxide Guideline</c:v>
                </c:pt>
              </c:strCache>
            </c:strRef>
          </c:tx>
          <c:spPr>
            <a:ln w="22225"/>
          </c:spPr>
          <c:marker>
            <c:symbol val="none"/>
          </c:marker>
          <c:val>
            <c:numRef>
              <c:f>'carbon dioxide occupancy'!$E$2:$E$302</c:f>
              <c:numCache>
                <c:formatCode>General</c:formatCode>
                <c:ptCount val="301"/>
                <c:pt idx="0">
                  <c:v>1000</c:v>
                </c:pt>
                <c:pt idx="1">
                  <c:v>1000</c:v>
                </c:pt>
                <c:pt idx="2">
                  <c:v>1000</c:v>
                </c:pt>
                <c:pt idx="3">
                  <c:v>1000</c:v>
                </c:pt>
                <c:pt idx="4">
                  <c:v>1000</c:v>
                </c:pt>
                <c:pt idx="5">
                  <c:v>1000</c:v>
                </c:pt>
                <c:pt idx="6">
                  <c:v>1000</c:v>
                </c:pt>
                <c:pt idx="7">
                  <c:v>1000</c:v>
                </c:pt>
                <c:pt idx="8">
                  <c:v>1000</c:v>
                </c:pt>
                <c:pt idx="9">
                  <c:v>1000</c:v>
                </c:pt>
                <c:pt idx="10">
                  <c:v>1000</c:v>
                </c:pt>
                <c:pt idx="11">
                  <c:v>1000</c:v>
                </c:pt>
                <c:pt idx="12">
                  <c:v>1000</c:v>
                </c:pt>
                <c:pt idx="13">
                  <c:v>1000</c:v>
                </c:pt>
                <c:pt idx="14">
                  <c:v>1000</c:v>
                </c:pt>
                <c:pt idx="15">
                  <c:v>1000</c:v>
                </c:pt>
                <c:pt idx="16">
                  <c:v>1000</c:v>
                </c:pt>
                <c:pt idx="17">
                  <c:v>1000</c:v>
                </c:pt>
                <c:pt idx="18">
                  <c:v>1000</c:v>
                </c:pt>
                <c:pt idx="19">
                  <c:v>1000</c:v>
                </c:pt>
                <c:pt idx="20">
                  <c:v>1000</c:v>
                </c:pt>
                <c:pt idx="21">
                  <c:v>1000</c:v>
                </c:pt>
                <c:pt idx="22">
                  <c:v>1000</c:v>
                </c:pt>
                <c:pt idx="23">
                  <c:v>1000</c:v>
                </c:pt>
                <c:pt idx="24">
                  <c:v>1000</c:v>
                </c:pt>
                <c:pt idx="25">
                  <c:v>1000</c:v>
                </c:pt>
                <c:pt idx="26">
                  <c:v>1000</c:v>
                </c:pt>
                <c:pt idx="27">
                  <c:v>1000</c:v>
                </c:pt>
                <c:pt idx="28">
                  <c:v>1000</c:v>
                </c:pt>
                <c:pt idx="29">
                  <c:v>1000</c:v>
                </c:pt>
                <c:pt idx="30">
                  <c:v>1000</c:v>
                </c:pt>
                <c:pt idx="31">
                  <c:v>1000</c:v>
                </c:pt>
                <c:pt idx="32">
                  <c:v>1000</c:v>
                </c:pt>
                <c:pt idx="33">
                  <c:v>1000</c:v>
                </c:pt>
                <c:pt idx="34">
                  <c:v>1000</c:v>
                </c:pt>
                <c:pt idx="35">
                  <c:v>1000</c:v>
                </c:pt>
                <c:pt idx="36">
                  <c:v>1000</c:v>
                </c:pt>
                <c:pt idx="37">
                  <c:v>1000</c:v>
                </c:pt>
                <c:pt idx="38">
                  <c:v>1000</c:v>
                </c:pt>
                <c:pt idx="39">
                  <c:v>1000</c:v>
                </c:pt>
                <c:pt idx="40">
                  <c:v>1000</c:v>
                </c:pt>
                <c:pt idx="41">
                  <c:v>1000</c:v>
                </c:pt>
                <c:pt idx="42">
                  <c:v>1000</c:v>
                </c:pt>
                <c:pt idx="43">
                  <c:v>1000</c:v>
                </c:pt>
                <c:pt idx="44">
                  <c:v>1000</c:v>
                </c:pt>
                <c:pt idx="45">
                  <c:v>1000</c:v>
                </c:pt>
                <c:pt idx="46">
                  <c:v>1000</c:v>
                </c:pt>
                <c:pt idx="47">
                  <c:v>1000</c:v>
                </c:pt>
                <c:pt idx="48">
                  <c:v>1000</c:v>
                </c:pt>
                <c:pt idx="49">
                  <c:v>1000</c:v>
                </c:pt>
                <c:pt idx="50">
                  <c:v>1000</c:v>
                </c:pt>
                <c:pt idx="51">
                  <c:v>1000</c:v>
                </c:pt>
                <c:pt idx="52">
                  <c:v>1000</c:v>
                </c:pt>
                <c:pt idx="53">
                  <c:v>1000</c:v>
                </c:pt>
                <c:pt idx="54">
                  <c:v>1000</c:v>
                </c:pt>
                <c:pt idx="55">
                  <c:v>1000</c:v>
                </c:pt>
                <c:pt idx="56">
                  <c:v>1000</c:v>
                </c:pt>
                <c:pt idx="57">
                  <c:v>1000</c:v>
                </c:pt>
                <c:pt idx="58">
                  <c:v>1000</c:v>
                </c:pt>
                <c:pt idx="59">
                  <c:v>1000</c:v>
                </c:pt>
                <c:pt idx="60">
                  <c:v>1000</c:v>
                </c:pt>
                <c:pt idx="61">
                  <c:v>1000</c:v>
                </c:pt>
                <c:pt idx="62">
                  <c:v>1000</c:v>
                </c:pt>
                <c:pt idx="63">
                  <c:v>1000</c:v>
                </c:pt>
                <c:pt idx="64">
                  <c:v>1000</c:v>
                </c:pt>
                <c:pt idx="65">
                  <c:v>1000</c:v>
                </c:pt>
                <c:pt idx="66">
                  <c:v>1000</c:v>
                </c:pt>
                <c:pt idx="67">
                  <c:v>1000</c:v>
                </c:pt>
                <c:pt idx="68">
                  <c:v>1000</c:v>
                </c:pt>
                <c:pt idx="69">
                  <c:v>1000</c:v>
                </c:pt>
                <c:pt idx="70">
                  <c:v>1000</c:v>
                </c:pt>
                <c:pt idx="71">
                  <c:v>1000</c:v>
                </c:pt>
                <c:pt idx="72">
                  <c:v>1000</c:v>
                </c:pt>
                <c:pt idx="73">
                  <c:v>1000</c:v>
                </c:pt>
                <c:pt idx="74">
                  <c:v>1000</c:v>
                </c:pt>
                <c:pt idx="75">
                  <c:v>1000</c:v>
                </c:pt>
                <c:pt idx="76">
                  <c:v>1000</c:v>
                </c:pt>
                <c:pt idx="77">
                  <c:v>1000</c:v>
                </c:pt>
                <c:pt idx="78">
                  <c:v>1000</c:v>
                </c:pt>
                <c:pt idx="79">
                  <c:v>1000</c:v>
                </c:pt>
                <c:pt idx="80">
                  <c:v>1000</c:v>
                </c:pt>
                <c:pt idx="81">
                  <c:v>1000</c:v>
                </c:pt>
                <c:pt idx="82">
                  <c:v>1000</c:v>
                </c:pt>
                <c:pt idx="83">
                  <c:v>1000</c:v>
                </c:pt>
                <c:pt idx="84">
                  <c:v>1000</c:v>
                </c:pt>
                <c:pt idx="85">
                  <c:v>1000</c:v>
                </c:pt>
                <c:pt idx="86">
                  <c:v>1000</c:v>
                </c:pt>
                <c:pt idx="87">
                  <c:v>1000</c:v>
                </c:pt>
                <c:pt idx="88">
                  <c:v>1000</c:v>
                </c:pt>
                <c:pt idx="89">
                  <c:v>1000</c:v>
                </c:pt>
                <c:pt idx="90">
                  <c:v>1000</c:v>
                </c:pt>
                <c:pt idx="91">
                  <c:v>1000</c:v>
                </c:pt>
                <c:pt idx="92">
                  <c:v>1000</c:v>
                </c:pt>
                <c:pt idx="93">
                  <c:v>1000</c:v>
                </c:pt>
                <c:pt idx="94">
                  <c:v>1000</c:v>
                </c:pt>
                <c:pt idx="95">
                  <c:v>1000</c:v>
                </c:pt>
                <c:pt idx="96">
                  <c:v>1000</c:v>
                </c:pt>
                <c:pt idx="97">
                  <c:v>1000</c:v>
                </c:pt>
                <c:pt idx="98">
                  <c:v>1000</c:v>
                </c:pt>
                <c:pt idx="99">
                  <c:v>1000</c:v>
                </c:pt>
                <c:pt idx="100">
                  <c:v>1000</c:v>
                </c:pt>
                <c:pt idx="101">
                  <c:v>1000</c:v>
                </c:pt>
                <c:pt idx="102">
                  <c:v>1000</c:v>
                </c:pt>
                <c:pt idx="103">
                  <c:v>1000</c:v>
                </c:pt>
                <c:pt idx="104">
                  <c:v>1000</c:v>
                </c:pt>
                <c:pt idx="105">
                  <c:v>1000</c:v>
                </c:pt>
                <c:pt idx="106">
                  <c:v>1000</c:v>
                </c:pt>
                <c:pt idx="107">
                  <c:v>1000</c:v>
                </c:pt>
                <c:pt idx="108">
                  <c:v>1000</c:v>
                </c:pt>
                <c:pt idx="109">
                  <c:v>1000</c:v>
                </c:pt>
                <c:pt idx="110">
                  <c:v>1000</c:v>
                </c:pt>
                <c:pt idx="111">
                  <c:v>1000</c:v>
                </c:pt>
                <c:pt idx="112">
                  <c:v>1000</c:v>
                </c:pt>
                <c:pt idx="113">
                  <c:v>1000</c:v>
                </c:pt>
                <c:pt idx="114">
                  <c:v>1000</c:v>
                </c:pt>
                <c:pt idx="115">
                  <c:v>1000</c:v>
                </c:pt>
                <c:pt idx="116">
                  <c:v>1000</c:v>
                </c:pt>
                <c:pt idx="117">
                  <c:v>1000</c:v>
                </c:pt>
                <c:pt idx="118">
                  <c:v>1000</c:v>
                </c:pt>
                <c:pt idx="119">
                  <c:v>1000</c:v>
                </c:pt>
                <c:pt idx="120">
                  <c:v>1000</c:v>
                </c:pt>
                <c:pt idx="121">
                  <c:v>1000</c:v>
                </c:pt>
                <c:pt idx="122">
                  <c:v>1000</c:v>
                </c:pt>
                <c:pt idx="123">
                  <c:v>1000</c:v>
                </c:pt>
                <c:pt idx="124">
                  <c:v>1000</c:v>
                </c:pt>
                <c:pt idx="125">
                  <c:v>1000</c:v>
                </c:pt>
                <c:pt idx="126">
                  <c:v>1000</c:v>
                </c:pt>
                <c:pt idx="127">
                  <c:v>1000</c:v>
                </c:pt>
                <c:pt idx="128">
                  <c:v>1000</c:v>
                </c:pt>
                <c:pt idx="129">
                  <c:v>1000</c:v>
                </c:pt>
                <c:pt idx="130">
                  <c:v>1000</c:v>
                </c:pt>
                <c:pt idx="131">
                  <c:v>1000</c:v>
                </c:pt>
                <c:pt idx="132">
                  <c:v>1000</c:v>
                </c:pt>
                <c:pt idx="133">
                  <c:v>1000</c:v>
                </c:pt>
                <c:pt idx="134">
                  <c:v>1000</c:v>
                </c:pt>
                <c:pt idx="135">
                  <c:v>1000</c:v>
                </c:pt>
                <c:pt idx="136">
                  <c:v>1000</c:v>
                </c:pt>
                <c:pt idx="137">
                  <c:v>1000</c:v>
                </c:pt>
                <c:pt idx="138">
                  <c:v>1000</c:v>
                </c:pt>
                <c:pt idx="139">
                  <c:v>1000</c:v>
                </c:pt>
                <c:pt idx="140">
                  <c:v>1000</c:v>
                </c:pt>
                <c:pt idx="141">
                  <c:v>1000</c:v>
                </c:pt>
                <c:pt idx="142">
                  <c:v>1000</c:v>
                </c:pt>
                <c:pt idx="143">
                  <c:v>1000</c:v>
                </c:pt>
                <c:pt idx="144">
                  <c:v>1000</c:v>
                </c:pt>
                <c:pt idx="145">
                  <c:v>1000</c:v>
                </c:pt>
                <c:pt idx="146">
                  <c:v>1000</c:v>
                </c:pt>
                <c:pt idx="147">
                  <c:v>1000</c:v>
                </c:pt>
                <c:pt idx="148">
                  <c:v>1000</c:v>
                </c:pt>
                <c:pt idx="149">
                  <c:v>1000</c:v>
                </c:pt>
                <c:pt idx="150">
                  <c:v>1000</c:v>
                </c:pt>
                <c:pt idx="151">
                  <c:v>1000</c:v>
                </c:pt>
                <c:pt idx="152">
                  <c:v>1000</c:v>
                </c:pt>
                <c:pt idx="153">
                  <c:v>1000</c:v>
                </c:pt>
                <c:pt idx="154">
                  <c:v>1000</c:v>
                </c:pt>
                <c:pt idx="155">
                  <c:v>1000</c:v>
                </c:pt>
                <c:pt idx="156">
                  <c:v>1000</c:v>
                </c:pt>
                <c:pt idx="157">
                  <c:v>1000</c:v>
                </c:pt>
                <c:pt idx="158">
                  <c:v>1000</c:v>
                </c:pt>
                <c:pt idx="159">
                  <c:v>1000</c:v>
                </c:pt>
                <c:pt idx="160">
                  <c:v>1000</c:v>
                </c:pt>
                <c:pt idx="161">
                  <c:v>1000</c:v>
                </c:pt>
                <c:pt idx="162">
                  <c:v>1000</c:v>
                </c:pt>
                <c:pt idx="163">
                  <c:v>1000</c:v>
                </c:pt>
                <c:pt idx="164">
                  <c:v>1000</c:v>
                </c:pt>
                <c:pt idx="165">
                  <c:v>1000</c:v>
                </c:pt>
                <c:pt idx="166">
                  <c:v>1000</c:v>
                </c:pt>
                <c:pt idx="167">
                  <c:v>1000</c:v>
                </c:pt>
                <c:pt idx="168">
                  <c:v>1000</c:v>
                </c:pt>
                <c:pt idx="169">
                  <c:v>1000</c:v>
                </c:pt>
                <c:pt idx="170">
                  <c:v>1000</c:v>
                </c:pt>
                <c:pt idx="171">
                  <c:v>1000</c:v>
                </c:pt>
                <c:pt idx="172">
                  <c:v>1000</c:v>
                </c:pt>
                <c:pt idx="173">
                  <c:v>1000</c:v>
                </c:pt>
                <c:pt idx="174">
                  <c:v>1000</c:v>
                </c:pt>
                <c:pt idx="175">
                  <c:v>1000</c:v>
                </c:pt>
                <c:pt idx="176">
                  <c:v>1000</c:v>
                </c:pt>
                <c:pt idx="177">
                  <c:v>1000</c:v>
                </c:pt>
                <c:pt idx="178">
                  <c:v>1000</c:v>
                </c:pt>
                <c:pt idx="179">
                  <c:v>1000</c:v>
                </c:pt>
                <c:pt idx="180">
                  <c:v>1000</c:v>
                </c:pt>
                <c:pt idx="181">
                  <c:v>1000</c:v>
                </c:pt>
                <c:pt idx="182">
                  <c:v>1000</c:v>
                </c:pt>
                <c:pt idx="183">
                  <c:v>1000</c:v>
                </c:pt>
                <c:pt idx="184">
                  <c:v>1000</c:v>
                </c:pt>
                <c:pt idx="185">
                  <c:v>1000</c:v>
                </c:pt>
                <c:pt idx="186">
                  <c:v>1000</c:v>
                </c:pt>
                <c:pt idx="187">
                  <c:v>1000</c:v>
                </c:pt>
                <c:pt idx="188">
                  <c:v>1000</c:v>
                </c:pt>
                <c:pt idx="189">
                  <c:v>1000</c:v>
                </c:pt>
                <c:pt idx="190">
                  <c:v>1000</c:v>
                </c:pt>
                <c:pt idx="191">
                  <c:v>1000</c:v>
                </c:pt>
                <c:pt idx="192">
                  <c:v>1000</c:v>
                </c:pt>
                <c:pt idx="193">
                  <c:v>1000</c:v>
                </c:pt>
                <c:pt idx="194">
                  <c:v>1000</c:v>
                </c:pt>
                <c:pt idx="195">
                  <c:v>1000</c:v>
                </c:pt>
                <c:pt idx="196">
                  <c:v>1000</c:v>
                </c:pt>
                <c:pt idx="197">
                  <c:v>1000</c:v>
                </c:pt>
                <c:pt idx="198">
                  <c:v>1000</c:v>
                </c:pt>
                <c:pt idx="199">
                  <c:v>1000</c:v>
                </c:pt>
                <c:pt idx="200">
                  <c:v>1000</c:v>
                </c:pt>
                <c:pt idx="201">
                  <c:v>1000</c:v>
                </c:pt>
                <c:pt idx="202">
                  <c:v>1000</c:v>
                </c:pt>
                <c:pt idx="203">
                  <c:v>1000</c:v>
                </c:pt>
                <c:pt idx="204">
                  <c:v>1000</c:v>
                </c:pt>
                <c:pt idx="205">
                  <c:v>1000</c:v>
                </c:pt>
                <c:pt idx="206">
                  <c:v>1000</c:v>
                </c:pt>
                <c:pt idx="207">
                  <c:v>1000</c:v>
                </c:pt>
                <c:pt idx="208">
                  <c:v>1000</c:v>
                </c:pt>
                <c:pt idx="209">
                  <c:v>1000</c:v>
                </c:pt>
                <c:pt idx="210">
                  <c:v>1000</c:v>
                </c:pt>
                <c:pt idx="211">
                  <c:v>1000</c:v>
                </c:pt>
                <c:pt idx="212">
                  <c:v>1000</c:v>
                </c:pt>
                <c:pt idx="213">
                  <c:v>1000</c:v>
                </c:pt>
                <c:pt idx="214">
                  <c:v>1000</c:v>
                </c:pt>
                <c:pt idx="215">
                  <c:v>1000</c:v>
                </c:pt>
                <c:pt idx="216">
                  <c:v>1000</c:v>
                </c:pt>
                <c:pt idx="217">
                  <c:v>1000</c:v>
                </c:pt>
                <c:pt idx="218">
                  <c:v>1000</c:v>
                </c:pt>
                <c:pt idx="219">
                  <c:v>1000</c:v>
                </c:pt>
                <c:pt idx="220">
                  <c:v>1000</c:v>
                </c:pt>
                <c:pt idx="221">
                  <c:v>1000</c:v>
                </c:pt>
                <c:pt idx="222">
                  <c:v>1000</c:v>
                </c:pt>
                <c:pt idx="223">
                  <c:v>1000</c:v>
                </c:pt>
                <c:pt idx="224">
                  <c:v>1000</c:v>
                </c:pt>
                <c:pt idx="225">
                  <c:v>1000</c:v>
                </c:pt>
                <c:pt idx="226">
                  <c:v>1000</c:v>
                </c:pt>
                <c:pt idx="227">
                  <c:v>1000</c:v>
                </c:pt>
                <c:pt idx="228">
                  <c:v>1000</c:v>
                </c:pt>
                <c:pt idx="229">
                  <c:v>1000</c:v>
                </c:pt>
                <c:pt idx="230">
                  <c:v>1000</c:v>
                </c:pt>
                <c:pt idx="231">
                  <c:v>1000</c:v>
                </c:pt>
                <c:pt idx="232">
                  <c:v>1000</c:v>
                </c:pt>
                <c:pt idx="233">
                  <c:v>1000</c:v>
                </c:pt>
                <c:pt idx="234">
                  <c:v>1000</c:v>
                </c:pt>
                <c:pt idx="235">
                  <c:v>1000</c:v>
                </c:pt>
                <c:pt idx="236">
                  <c:v>1000</c:v>
                </c:pt>
                <c:pt idx="237">
                  <c:v>1000</c:v>
                </c:pt>
                <c:pt idx="238">
                  <c:v>1000</c:v>
                </c:pt>
                <c:pt idx="239">
                  <c:v>1000</c:v>
                </c:pt>
                <c:pt idx="240">
                  <c:v>1000</c:v>
                </c:pt>
                <c:pt idx="241">
                  <c:v>1000</c:v>
                </c:pt>
                <c:pt idx="242">
                  <c:v>1000</c:v>
                </c:pt>
                <c:pt idx="243">
                  <c:v>1000</c:v>
                </c:pt>
                <c:pt idx="244">
                  <c:v>1000</c:v>
                </c:pt>
                <c:pt idx="245">
                  <c:v>1000</c:v>
                </c:pt>
                <c:pt idx="246">
                  <c:v>1000</c:v>
                </c:pt>
                <c:pt idx="247">
                  <c:v>1000</c:v>
                </c:pt>
                <c:pt idx="248">
                  <c:v>1000</c:v>
                </c:pt>
                <c:pt idx="249">
                  <c:v>1000</c:v>
                </c:pt>
                <c:pt idx="250">
                  <c:v>1000</c:v>
                </c:pt>
                <c:pt idx="251">
                  <c:v>1000</c:v>
                </c:pt>
                <c:pt idx="252">
                  <c:v>1000</c:v>
                </c:pt>
                <c:pt idx="253">
                  <c:v>1000</c:v>
                </c:pt>
                <c:pt idx="254">
                  <c:v>1000</c:v>
                </c:pt>
                <c:pt idx="255">
                  <c:v>1000</c:v>
                </c:pt>
                <c:pt idx="256">
                  <c:v>1000</c:v>
                </c:pt>
                <c:pt idx="257">
                  <c:v>1000</c:v>
                </c:pt>
                <c:pt idx="258">
                  <c:v>1000</c:v>
                </c:pt>
                <c:pt idx="259">
                  <c:v>1000</c:v>
                </c:pt>
                <c:pt idx="260">
                  <c:v>1000</c:v>
                </c:pt>
                <c:pt idx="261">
                  <c:v>1000</c:v>
                </c:pt>
                <c:pt idx="262">
                  <c:v>1000</c:v>
                </c:pt>
                <c:pt idx="263">
                  <c:v>1000</c:v>
                </c:pt>
                <c:pt idx="264">
                  <c:v>1000</c:v>
                </c:pt>
                <c:pt idx="265">
                  <c:v>1000</c:v>
                </c:pt>
                <c:pt idx="266">
                  <c:v>1000</c:v>
                </c:pt>
                <c:pt idx="267">
                  <c:v>1000</c:v>
                </c:pt>
                <c:pt idx="268">
                  <c:v>1000</c:v>
                </c:pt>
                <c:pt idx="269">
                  <c:v>1000</c:v>
                </c:pt>
                <c:pt idx="270">
                  <c:v>1000</c:v>
                </c:pt>
                <c:pt idx="271">
                  <c:v>1000</c:v>
                </c:pt>
                <c:pt idx="272">
                  <c:v>1000</c:v>
                </c:pt>
                <c:pt idx="273">
                  <c:v>1000</c:v>
                </c:pt>
                <c:pt idx="274">
                  <c:v>1000</c:v>
                </c:pt>
                <c:pt idx="275">
                  <c:v>1000</c:v>
                </c:pt>
                <c:pt idx="276">
                  <c:v>1000</c:v>
                </c:pt>
                <c:pt idx="277">
                  <c:v>1000</c:v>
                </c:pt>
                <c:pt idx="278">
                  <c:v>1000</c:v>
                </c:pt>
                <c:pt idx="279">
                  <c:v>1000</c:v>
                </c:pt>
                <c:pt idx="280">
                  <c:v>1000</c:v>
                </c:pt>
                <c:pt idx="281">
                  <c:v>1000</c:v>
                </c:pt>
                <c:pt idx="282">
                  <c:v>1000</c:v>
                </c:pt>
                <c:pt idx="283">
                  <c:v>1000</c:v>
                </c:pt>
                <c:pt idx="284">
                  <c:v>1000</c:v>
                </c:pt>
                <c:pt idx="285">
                  <c:v>1000</c:v>
                </c:pt>
                <c:pt idx="286">
                  <c:v>1000</c:v>
                </c:pt>
                <c:pt idx="287">
                  <c:v>1000</c:v>
                </c:pt>
                <c:pt idx="288">
                  <c:v>1000</c:v>
                </c:pt>
                <c:pt idx="289">
                  <c:v>1000</c:v>
                </c:pt>
                <c:pt idx="290">
                  <c:v>1000</c:v>
                </c:pt>
                <c:pt idx="291">
                  <c:v>1000</c:v>
                </c:pt>
                <c:pt idx="292">
                  <c:v>1000</c:v>
                </c:pt>
                <c:pt idx="293">
                  <c:v>1000</c:v>
                </c:pt>
                <c:pt idx="294">
                  <c:v>1000</c:v>
                </c:pt>
                <c:pt idx="295">
                  <c:v>1000</c:v>
                </c:pt>
                <c:pt idx="296">
                  <c:v>1000</c:v>
                </c:pt>
                <c:pt idx="297">
                  <c:v>1000</c:v>
                </c:pt>
                <c:pt idx="298">
                  <c:v>1000</c:v>
                </c:pt>
                <c:pt idx="299">
                  <c:v>1000</c:v>
                </c:pt>
                <c:pt idx="300">
                  <c:v>1000</c:v>
                </c:pt>
              </c:numCache>
            </c:numRef>
          </c:val>
          <c:smooth val="0"/>
        </c:ser>
        <c:dLbls>
          <c:showLegendKey val="0"/>
          <c:showVal val="0"/>
          <c:showCatName val="0"/>
          <c:showSerName val="0"/>
          <c:showPercent val="0"/>
          <c:showBubbleSize val="0"/>
        </c:dLbls>
        <c:marker val="1"/>
        <c:smooth val="0"/>
        <c:axId val="201982720"/>
        <c:axId val="201984256"/>
      </c:lineChart>
      <c:catAx>
        <c:axId val="201982720"/>
        <c:scaling>
          <c:orientation val="minMax"/>
        </c:scaling>
        <c:delete val="0"/>
        <c:axPos val="b"/>
        <c:numFmt formatCode="hh:mm"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1984256"/>
        <c:crosses val="autoZero"/>
        <c:auto val="1"/>
        <c:lblAlgn val="ctr"/>
        <c:lblOffset val="100"/>
        <c:noMultiLvlLbl val="0"/>
      </c:catAx>
      <c:valAx>
        <c:axId val="201984256"/>
        <c:scaling>
          <c:orientation val="minMax"/>
        </c:scaling>
        <c:delete val="0"/>
        <c:axPos val="l"/>
        <c:majorGridlines>
          <c:spPr>
            <a:ln>
              <a:solidFill>
                <a:schemeClr val="bg1">
                  <a:lumMod val="85000"/>
                </a:schemeClr>
              </a:solidFill>
            </a:ln>
          </c:spPr>
        </c:majorGridlines>
        <c:title>
          <c:tx>
            <c:rich>
              <a:bodyPr rot="-5400000" vert="horz"/>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Carbon Dioxide levels (ppm)</a:t>
                </a:r>
              </a:p>
            </c:rich>
          </c:tx>
          <c:overlay val="0"/>
        </c:title>
        <c:numFmt formatCode="General"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1982720"/>
        <c:crosses val="autoZero"/>
        <c:crossBetween val="between"/>
      </c:valAx>
      <c:valAx>
        <c:axId val="201986432"/>
        <c:scaling>
          <c:orientation val="minMax"/>
          <c:max val="12"/>
        </c:scaling>
        <c:delete val="0"/>
        <c:axPos val="r"/>
        <c:title>
          <c:tx>
            <c:rich>
              <a:bodyPr rot="-5400000" vert="horz"/>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Average Occupancy (per hour)</a:t>
                </a:r>
              </a:p>
            </c:rich>
          </c:tx>
          <c:layout>
            <c:manualLayout>
              <c:xMode val="edge"/>
              <c:yMode val="edge"/>
              <c:x val="0.96459300760482358"/>
              <c:y val="9.7860243016228254E-2"/>
            </c:manualLayout>
          </c:layout>
          <c:overlay val="0"/>
        </c:title>
        <c:numFmt formatCode="General"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1988352"/>
        <c:crosses val="max"/>
        <c:crossBetween val="between"/>
        <c:majorUnit val="1"/>
      </c:valAx>
      <c:catAx>
        <c:axId val="201988352"/>
        <c:scaling>
          <c:orientation val="minMax"/>
        </c:scaling>
        <c:delete val="1"/>
        <c:axPos val="b"/>
        <c:numFmt formatCode="hh:mm" sourceLinked="1"/>
        <c:majorTickMark val="out"/>
        <c:minorTickMark val="none"/>
        <c:tickLblPos val="none"/>
        <c:crossAx val="201986432"/>
        <c:crosses val="autoZero"/>
        <c:auto val="1"/>
        <c:lblAlgn val="ctr"/>
        <c:lblOffset val="100"/>
        <c:noMultiLvlLbl val="0"/>
      </c:catAx>
      <c:spPr>
        <a:solidFill>
          <a:schemeClr val="bg1">
            <a:lumMod val="95000"/>
          </a:schemeClr>
        </a:solidFill>
        <a:ln>
          <a:solidFill>
            <a:schemeClr val="bg1">
              <a:lumMod val="85000"/>
            </a:schemeClr>
          </a:solidFill>
        </a:ln>
      </c:spPr>
    </c:plotArea>
    <c:legend>
      <c:legendPos val="b"/>
      <c:layout>
        <c:manualLayout>
          <c:xMode val="edge"/>
          <c:yMode val="edge"/>
          <c:x val="6.507554344168516E-2"/>
          <c:y val="0.90039879262376465"/>
          <c:w val="0.87183717179282449"/>
          <c:h val="9.6058982210557045E-2"/>
        </c:manualLayout>
      </c:layout>
      <c:overlay val="0"/>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latin typeface="Arial" panose="020B0604020202020204" pitchFamily="34" charset="0"/>
                <a:ea typeface="Arial Unicode MS" panose="020B0604020202020204" pitchFamily="34" charset="-128"/>
                <a:cs typeface="Arial" panose="020B0604020202020204" pitchFamily="34" charset="0"/>
              </a:defRPr>
            </a:pPr>
            <a:r>
              <a:rPr lang="en-US" sz="800" b="1">
                <a:latin typeface="Arial" panose="020B0604020202020204" pitchFamily="34" charset="0"/>
                <a:ea typeface="Arial Unicode MS" panose="020B0604020202020204" pitchFamily="34" charset="-128"/>
                <a:cs typeface="Arial" panose="020B0604020202020204" pitchFamily="34" charset="0"/>
              </a:rPr>
              <a:t>Frequency of drying clothes indoors without use of tumble drier</a:t>
            </a:r>
          </a:p>
        </c:rich>
      </c:tx>
      <c:layout>
        <c:manualLayout>
          <c:xMode val="edge"/>
          <c:yMode val="edge"/>
          <c:x val="0.20879565582972284"/>
          <c:y val="7.2725284339457574E-2"/>
        </c:manualLayout>
      </c:layout>
      <c:overlay val="0"/>
    </c:title>
    <c:autoTitleDeleted val="0"/>
    <c:plotArea>
      <c:layout>
        <c:manualLayout>
          <c:layoutTarget val="inner"/>
          <c:xMode val="edge"/>
          <c:yMode val="edge"/>
          <c:x val="9.5129239703860752E-2"/>
          <c:y val="0.2752823023327714"/>
          <c:w val="0.85251185510491045"/>
          <c:h val="0.53987699030894043"/>
        </c:manualLayout>
      </c:layout>
      <c:barChart>
        <c:barDir val="col"/>
        <c:grouping val="clustered"/>
        <c:varyColors val="0"/>
        <c:ser>
          <c:idx val="0"/>
          <c:order val="0"/>
          <c:tx>
            <c:strRef>
              <c:f>Sheet1!$B$1</c:f>
              <c:strCache>
                <c:ptCount val="1"/>
                <c:pt idx="0">
                  <c:v>No. of homes</c:v>
                </c:pt>
              </c:strCache>
            </c:strRef>
          </c:tx>
          <c:invertIfNegative val="0"/>
          <c:cat>
            <c:strRef>
              <c:f>Sheet1!$A$2:$A$6</c:f>
              <c:strCache>
                <c:ptCount val="5"/>
                <c:pt idx="0">
                  <c:v>Never </c:v>
                </c:pt>
                <c:pt idx="1">
                  <c:v>Rarely</c:v>
                </c:pt>
                <c:pt idx="2">
                  <c:v>Occasionally</c:v>
                </c:pt>
                <c:pt idx="3">
                  <c:v>Regularly</c:v>
                </c:pt>
                <c:pt idx="4">
                  <c:v>Constantly</c:v>
                </c:pt>
              </c:strCache>
            </c:strRef>
          </c:cat>
          <c:val>
            <c:numRef>
              <c:f>Sheet1!$B$2:$B$6</c:f>
              <c:numCache>
                <c:formatCode>General</c:formatCode>
                <c:ptCount val="5"/>
                <c:pt idx="0">
                  <c:v>0</c:v>
                </c:pt>
                <c:pt idx="1">
                  <c:v>1</c:v>
                </c:pt>
                <c:pt idx="2">
                  <c:v>0</c:v>
                </c:pt>
                <c:pt idx="3">
                  <c:v>3</c:v>
                </c:pt>
                <c:pt idx="4">
                  <c:v>2</c:v>
                </c:pt>
              </c:numCache>
            </c:numRef>
          </c:val>
        </c:ser>
        <c:dLbls>
          <c:showLegendKey val="0"/>
          <c:showVal val="0"/>
          <c:showCatName val="0"/>
          <c:showSerName val="0"/>
          <c:showPercent val="0"/>
          <c:showBubbleSize val="0"/>
        </c:dLbls>
        <c:gapWidth val="75"/>
        <c:overlap val="-25"/>
        <c:axId val="202029312"/>
        <c:axId val="202186752"/>
      </c:barChart>
      <c:catAx>
        <c:axId val="202029312"/>
        <c:scaling>
          <c:orientation val="minMax"/>
        </c:scaling>
        <c:delete val="0"/>
        <c:axPos val="b"/>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2186752"/>
        <c:crosses val="autoZero"/>
        <c:auto val="1"/>
        <c:lblAlgn val="ctr"/>
        <c:lblOffset val="100"/>
        <c:noMultiLvlLbl val="0"/>
      </c:catAx>
      <c:valAx>
        <c:axId val="202186752"/>
        <c:scaling>
          <c:orientation val="minMax"/>
        </c:scaling>
        <c:delete val="0"/>
        <c:axPos val="l"/>
        <c:majorGridlines>
          <c:spPr>
            <a:ln>
              <a:solidFill>
                <a:schemeClr val="bg1">
                  <a:lumMod val="85000"/>
                </a:schemeClr>
              </a:solidFill>
            </a:ln>
          </c:spPr>
        </c:majorGridlines>
        <c:title>
          <c:tx>
            <c:rich>
              <a:bodyPr rot="-5400000" vert="horz"/>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No. of homes</a:t>
                </a:r>
              </a:p>
            </c:rich>
          </c:tx>
          <c:layout>
            <c:manualLayout>
              <c:xMode val="edge"/>
              <c:yMode val="edge"/>
              <c:x val="1.126822487166006E-2"/>
              <c:y val="0.22082026927527967"/>
            </c:manualLayout>
          </c:layout>
          <c:overlay val="0"/>
        </c:title>
        <c:numFmt formatCode="General" sourceLinked="1"/>
        <c:majorTickMark val="none"/>
        <c:minorTickMark val="none"/>
        <c:tickLblPos val="nextTo"/>
        <c:txPr>
          <a:bodyPr/>
          <a:lstStyle/>
          <a:p>
            <a:pPr>
              <a:defRPr sz="800">
                <a:latin typeface="Garamond" panose="02020404030301010803" pitchFamily="18" charset="0"/>
              </a:defRPr>
            </a:pPr>
            <a:endParaRPr lang="en-US"/>
          </a:p>
        </c:txPr>
        <c:crossAx val="202029312"/>
        <c:crosses val="autoZero"/>
        <c:crossBetween val="between"/>
        <c:majorUnit val="1"/>
      </c:valAx>
      <c:spPr>
        <a:solidFill>
          <a:schemeClr val="bg1">
            <a:lumMod val="95000"/>
          </a:schemeClr>
        </a:solidFill>
        <a:ln>
          <a:solidFill>
            <a:schemeClr val="bg1">
              <a:lumMod val="85000"/>
            </a:schemeClr>
          </a:solid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ea typeface="Arial Unicode MS" panose="020B0604020202020204" pitchFamily="34" charset="-128"/>
                <a:cs typeface="Arial" panose="020B0604020202020204" pitchFamily="34" charset="0"/>
              </a:defRPr>
            </a:pPr>
            <a:r>
              <a:rPr lang="en-US" sz="800">
                <a:latin typeface="Arial" panose="020B0604020202020204" pitchFamily="34" charset="0"/>
                <a:ea typeface="Arial Unicode MS" panose="020B0604020202020204" pitchFamily="34" charset="-128"/>
                <a:cs typeface="Arial" panose="020B0604020202020204" pitchFamily="34" charset="0"/>
              </a:rPr>
              <a:t>Summer</a:t>
            </a:r>
            <a:r>
              <a:rPr lang="en-US" sz="800" baseline="0">
                <a:latin typeface="Arial" panose="020B0604020202020204" pitchFamily="34" charset="0"/>
                <a:ea typeface="Arial Unicode MS" panose="020B0604020202020204" pitchFamily="34" charset="-128"/>
                <a:cs typeface="Arial" panose="020B0604020202020204" pitchFamily="34" charset="0"/>
              </a:rPr>
              <a:t> f</a:t>
            </a:r>
            <a:r>
              <a:rPr lang="en-US" sz="800">
                <a:latin typeface="Arial" panose="020B0604020202020204" pitchFamily="34" charset="0"/>
                <a:ea typeface="Arial Unicode MS" panose="020B0604020202020204" pitchFamily="34" charset="-128"/>
                <a:cs typeface="Arial" panose="020B0604020202020204" pitchFamily="34" charset="0"/>
              </a:rPr>
              <a:t>ormaldehyde levels (ppm):</a:t>
            </a:r>
            <a:r>
              <a:rPr lang="en-US" sz="800" baseline="0">
                <a:latin typeface="Arial" panose="020B0604020202020204" pitchFamily="34" charset="0"/>
                <a:ea typeface="Arial Unicode MS" panose="020B0604020202020204" pitchFamily="34" charset="-128"/>
                <a:cs typeface="Arial" panose="020B0604020202020204" pitchFamily="34" charset="0"/>
              </a:rPr>
              <a:t> No.1</a:t>
            </a:r>
            <a:r>
              <a:rPr lang="en-US" sz="800">
                <a:latin typeface="Arial" panose="020B0604020202020204" pitchFamily="34" charset="0"/>
                <a:ea typeface="Arial Unicode MS" panose="020B0604020202020204" pitchFamily="34" charset="-128"/>
                <a:cs typeface="Arial" panose="020B0604020202020204" pitchFamily="34" charset="0"/>
              </a:rPr>
              <a:t> </a:t>
            </a:r>
          </a:p>
        </c:rich>
      </c:tx>
      <c:layout>
        <c:manualLayout>
          <c:xMode val="edge"/>
          <c:yMode val="edge"/>
          <c:x val="0.32434523375123392"/>
          <c:y val="2.2333891680625471E-2"/>
        </c:manualLayout>
      </c:layout>
      <c:overlay val="0"/>
    </c:title>
    <c:autoTitleDeleted val="0"/>
    <c:plotArea>
      <c:layout>
        <c:manualLayout>
          <c:layoutTarget val="inner"/>
          <c:xMode val="edge"/>
          <c:yMode val="edge"/>
          <c:x val="9.2197083393296769E-2"/>
          <c:y val="0.12420072377163054"/>
          <c:w val="0.88777495988998001"/>
          <c:h val="0.70173571268415857"/>
        </c:manualLayout>
      </c:layout>
      <c:lineChart>
        <c:grouping val="standard"/>
        <c:varyColors val="0"/>
        <c:ser>
          <c:idx val="0"/>
          <c:order val="0"/>
          <c:tx>
            <c:strRef>
              <c:f>FORMALDEHYDE!$D$1</c:f>
              <c:strCache>
                <c:ptCount val="1"/>
                <c:pt idx="0">
                  <c:v>Formaldehyde</c:v>
                </c:pt>
              </c:strCache>
            </c:strRef>
          </c:tx>
          <c:spPr>
            <a:ln w="22225"/>
          </c:spPr>
          <c:marker>
            <c:symbol val="none"/>
          </c:marker>
          <c:cat>
            <c:numRef>
              <c:f>FORMALDEHYDE!$C$2:$C$279</c:f>
              <c:numCache>
                <c:formatCode>h:mm</c:formatCode>
                <c:ptCount val="278"/>
                <c:pt idx="0">
                  <c:v>0.80855324074073909</c:v>
                </c:pt>
                <c:pt idx="1">
                  <c:v>0.81204861111111282</c:v>
                </c:pt>
                <c:pt idx="2">
                  <c:v>0.81554398148148144</c:v>
                </c:pt>
                <c:pt idx="3">
                  <c:v>0.8190393518518515</c:v>
                </c:pt>
                <c:pt idx="4">
                  <c:v>0.82253472222222157</c:v>
                </c:pt>
                <c:pt idx="5">
                  <c:v>0.82603009259259486</c:v>
                </c:pt>
                <c:pt idx="6">
                  <c:v>0.82952546296296259</c:v>
                </c:pt>
                <c:pt idx="7">
                  <c:v>0.83302083333333576</c:v>
                </c:pt>
                <c:pt idx="8">
                  <c:v>0.8365162037037035</c:v>
                </c:pt>
                <c:pt idx="9">
                  <c:v>0.84002314814814805</c:v>
                </c:pt>
                <c:pt idx="10">
                  <c:v>0.84351851851852</c:v>
                </c:pt>
                <c:pt idx="11">
                  <c:v>0.84701388888888884</c:v>
                </c:pt>
                <c:pt idx="12">
                  <c:v>0.85050925925925924</c:v>
                </c:pt>
                <c:pt idx="13">
                  <c:v>0.85400462962962964</c:v>
                </c:pt>
                <c:pt idx="14">
                  <c:v>0.85749999999999993</c:v>
                </c:pt>
                <c:pt idx="15">
                  <c:v>0.86099537037037299</c:v>
                </c:pt>
                <c:pt idx="16">
                  <c:v>0.8644907407407405</c:v>
                </c:pt>
                <c:pt idx="17">
                  <c:v>0.86798611111111112</c:v>
                </c:pt>
                <c:pt idx="18">
                  <c:v>0.87148148148148163</c:v>
                </c:pt>
                <c:pt idx="19">
                  <c:v>0.87498842592592552</c:v>
                </c:pt>
                <c:pt idx="20">
                  <c:v>0.87848379629629625</c:v>
                </c:pt>
                <c:pt idx="21">
                  <c:v>0.88197916666666654</c:v>
                </c:pt>
                <c:pt idx="22">
                  <c:v>0.88547453703703649</c:v>
                </c:pt>
                <c:pt idx="23">
                  <c:v>0.88896990740740733</c:v>
                </c:pt>
                <c:pt idx="24">
                  <c:v>0.89246527777777751</c:v>
                </c:pt>
                <c:pt idx="25">
                  <c:v>0.89596064814814813</c:v>
                </c:pt>
                <c:pt idx="26">
                  <c:v>0.89945601851851864</c:v>
                </c:pt>
                <c:pt idx="27">
                  <c:v>0.90295138888888893</c:v>
                </c:pt>
                <c:pt idx="28">
                  <c:v>0.90644675925925799</c:v>
                </c:pt>
                <c:pt idx="29">
                  <c:v>0.9099421296296295</c:v>
                </c:pt>
                <c:pt idx="30">
                  <c:v>0.91343749999999957</c:v>
                </c:pt>
                <c:pt idx="31">
                  <c:v>0.91693287037037063</c:v>
                </c:pt>
                <c:pt idx="32">
                  <c:v>0.92042824074074059</c:v>
                </c:pt>
                <c:pt idx="33">
                  <c:v>0.92392361111111165</c:v>
                </c:pt>
                <c:pt idx="34">
                  <c:v>0.92741898148148139</c:v>
                </c:pt>
                <c:pt idx="35">
                  <c:v>0.93091435185185156</c:v>
                </c:pt>
                <c:pt idx="36">
                  <c:v>0.93440972222222218</c:v>
                </c:pt>
                <c:pt idx="37">
                  <c:v>0.93790509259259569</c:v>
                </c:pt>
                <c:pt idx="38">
                  <c:v>0.94140046296296143</c:v>
                </c:pt>
                <c:pt idx="39">
                  <c:v>0.94489583333333627</c:v>
                </c:pt>
                <c:pt idx="40">
                  <c:v>0.94839120370370511</c:v>
                </c:pt>
                <c:pt idx="41">
                  <c:v>0.95189814814814955</c:v>
                </c:pt>
                <c:pt idx="42">
                  <c:v>0.9553935185185205</c:v>
                </c:pt>
                <c:pt idx="43">
                  <c:v>0.95888888888889023</c:v>
                </c:pt>
                <c:pt idx="44">
                  <c:v>0.96238425925925919</c:v>
                </c:pt>
                <c:pt idx="45">
                  <c:v>0.96587962962963125</c:v>
                </c:pt>
                <c:pt idx="46">
                  <c:v>0.96937499999999999</c:v>
                </c:pt>
                <c:pt idx="47">
                  <c:v>0.97287037037037205</c:v>
                </c:pt>
                <c:pt idx="48">
                  <c:v>0.97636574074074056</c:v>
                </c:pt>
                <c:pt idx="49">
                  <c:v>0.97986111111111163</c:v>
                </c:pt>
                <c:pt idx="50">
                  <c:v>0.98335648148148147</c:v>
                </c:pt>
                <c:pt idx="51">
                  <c:v>0.98685185185185187</c:v>
                </c:pt>
                <c:pt idx="52">
                  <c:v>0.99034722222222227</c:v>
                </c:pt>
                <c:pt idx="53">
                  <c:v>0.993842592592594</c:v>
                </c:pt>
                <c:pt idx="54">
                  <c:v>0.99733796296295985</c:v>
                </c:pt>
                <c:pt idx="55">
                  <c:v>8.3333333333333566E-4</c:v>
                </c:pt>
                <c:pt idx="56">
                  <c:v>4.340277777777778E-3</c:v>
                </c:pt>
                <c:pt idx="57">
                  <c:v>7.8356481481481732E-3</c:v>
                </c:pt>
                <c:pt idx="58">
                  <c:v>1.1331018518518549E-2</c:v>
                </c:pt>
                <c:pt idx="59">
                  <c:v>1.4826388888888901E-2</c:v>
                </c:pt>
                <c:pt idx="60">
                  <c:v>1.8321759259259319E-2</c:v>
                </c:pt>
                <c:pt idx="61">
                  <c:v>2.1817129629629742E-2</c:v>
                </c:pt>
                <c:pt idx="62">
                  <c:v>2.5312499999999977E-2</c:v>
                </c:pt>
                <c:pt idx="63">
                  <c:v>2.8807870370370459E-2</c:v>
                </c:pt>
                <c:pt idx="64">
                  <c:v>3.2314814814814852E-2</c:v>
                </c:pt>
                <c:pt idx="65">
                  <c:v>3.5810185185185202E-2</c:v>
                </c:pt>
                <c:pt idx="66">
                  <c:v>3.93055555555556E-2</c:v>
                </c:pt>
                <c:pt idx="67">
                  <c:v>4.2800925925926117E-2</c:v>
                </c:pt>
                <c:pt idx="68">
                  <c:v>4.6296296296296439E-2</c:v>
                </c:pt>
                <c:pt idx="69">
                  <c:v>4.9791666666666734E-2</c:v>
                </c:pt>
                <c:pt idx="70">
                  <c:v>5.3287037037037181E-2</c:v>
                </c:pt>
                <c:pt idx="71">
                  <c:v>5.6782407407407524E-2</c:v>
                </c:pt>
                <c:pt idx="72">
                  <c:v>6.0277777777777777E-2</c:v>
                </c:pt>
                <c:pt idx="73">
                  <c:v>6.3773148148148162E-2</c:v>
                </c:pt>
                <c:pt idx="74">
                  <c:v>6.7268518518518519E-2</c:v>
                </c:pt>
                <c:pt idx="75">
                  <c:v>7.0763888888888904E-2</c:v>
                </c:pt>
                <c:pt idx="76">
                  <c:v>7.4259259259259261E-2</c:v>
                </c:pt>
                <c:pt idx="77">
                  <c:v>7.775462962962984E-2</c:v>
                </c:pt>
                <c:pt idx="78">
                  <c:v>8.1250000000000003E-2</c:v>
                </c:pt>
                <c:pt idx="79">
                  <c:v>8.475694444444476E-2</c:v>
                </c:pt>
                <c:pt idx="80">
                  <c:v>8.8252314814814825E-2</c:v>
                </c:pt>
                <c:pt idx="81">
                  <c:v>9.1747685185185196E-2</c:v>
                </c:pt>
                <c:pt idx="82">
                  <c:v>9.5243055555555553E-2</c:v>
                </c:pt>
                <c:pt idx="83">
                  <c:v>9.873842592592634E-2</c:v>
                </c:pt>
                <c:pt idx="84">
                  <c:v>0.10223379629629629</c:v>
                </c:pt>
                <c:pt idx="85">
                  <c:v>0.10572916666666669</c:v>
                </c:pt>
                <c:pt idx="86">
                  <c:v>0.10922453703703727</c:v>
                </c:pt>
                <c:pt idx="87">
                  <c:v>0.11271990740740741</c:v>
                </c:pt>
                <c:pt idx="88">
                  <c:v>0.11621527777777779</c:v>
                </c:pt>
                <c:pt idx="89">
                  <c:v>0.11971064814814816</c:v>
                </c:pt>
                <c:pt idx="90">
                  <c:v>0.12320601851851873</c:v>
                </c:pt>
                <c:pt idx="91">
                  <c:v>0.12670138888888891</c:v>
                </c:pt>
                <c:pt idx="92">
                  <c:v>0.13020833333333376</c:v>
                </c:pt>
                <c:pt idx="93">
                  <c:v>0.13370370370370369</c:v>
                </c:pt>
                <c:pt idx="94">
                  <c:v>0.13719907407407408</c:v>
                </c:pt>
                <c:pt idx="95">
                  <c:v>0.14069444444444493</c:v>
                </c:pt>
                <c:pt idx="96">
                  <c:v>0.14417824074074073</c:v>
                </c:pt>
                <c:pt idx="97">
                  <c:v>0.1476736111111111</c:v>
                </c:pt>
                <c:pt idx="98">
                  <c:v>0.15118055555555557</c:v>
                </c:pt>
                <c:pt idx="99">
                  <c:v>0.15467592592592588</c:v>
                </c:pt>
                <c:pt idx="100">
                  <c:v>0.15817129629629673</c:v>
                </c:pt>
                <c:pt idx="101">
                  <c:v>0.16166666666666665</c:v>
                </c:pt>
                <c:pt idx="102">
                  <c:v>0.16516203703703738</c:v>
                </c:pt>
                <c:pt idx="103">
                  <c:v>0.16865740740740781</c:v>
                </c:pt>
                <c:pt idx="104">
                  <c:v>0.17215277777777777</c:v>
                </c:pt>
                <c:pt idx="105">
                  <c:v>0.17564814814814841</c:v>
                </c:pt>
                <c:pt idx="106">
                  <c:v>0.17914351851851837</c:v>
                </c:pt>
                <c:pt idx="107">
                  <c:v>0.18265046296296331</c:v>
                </c:pt>
                <c:pt idx="108">
                  <c:v>0.18614583333333379</c:v>
                </c:pt>
                <c:pt idx="109">
                  <c:v>0.18964120370370371</c:v>
                </c:pt>
                <c:pt idx="110">
                  <c:v>0.19313657407407372</c:v>
                </c:pt>
                <c:pt idx="111">
                  <c:v>0.19663194444444443</c:v>
                </c:pt>
                <c:pt idx="112">
                  <c:v>0.20012731481481483</c:v>
                </c:pt>
                <c:pt idx="113">
                  <c:v>0.2036226851851852</c:v>
                </c:pt>
                <c:pt idx="114">
                  <c:v>0.20711805555555554</c:v>
                </c:pt>
                <c:pt idx="115">
                  <c:v>0.21061342592592591</c:v>
                </c:pt>
                <c:pt idx="116">
                  <c:v>0.21410879629629673</c:v>
                </c:pt>
                <c:pt idx="117">
                  <c:v>0.21760416666666671</c:v>
                </c:pt>
                <c:pt idx="118">
                  <c:v>0.22109953703703736</c:v>
                </c:pt>
                <c:pt idx="119">
                  <c:v>0.22459490740740778</c:v>
                </c:pt>
                <c:pt idx="120">
                  <c:v>0.22809027777777779</c:v>
                </c:pt>
                <c:pt idx="121">
                  <c:v>0.23158564814814819</c:v>
                </c:pt>
                <c:pt idx="122">
                  <c:v>0.23509259259259313</c:v>
                </c:pt>
                <c:pt idx="123">
                  <c:v>0.23858796296296331</c:v>
                </c:pt>
                <c:pt idx="124">
                  <c:v>0.24208333333333379</c:v>
                </c:pt>
                <c:pt idx="125">
                  <c:v>0.24557870370370372</c:v>
                </c:pt>
                <c:pt idx="126">
                  <c:v>0.24907407407407409</c:v>
                </c:pt>
                <c:pt idx="127">
                  <c:v>0.25256944444444446</c:v>
                </c:pt>
                <c:pt idx="128">
                  <c:v>0.25606481481481558</c:v>
                </c:pt>
                <c:pt idx="129">
                  <c:v>0.25956018518518531</c:v>
                </c:pt>
                <c:pt idx="130">
                  <c:v>0.26305555555555554</c:v>
                </c:pt>
                <c:pt idx="131">
                  <c:v>0.26655092592592661</c:v>
                </c:pt>
                <c:pt idx="132">
                  <c:v>0.27004629629629628</c:v>
                </c:pt>
                <c:pt idx="133">
                  <c:v>0.27355324074074078</c:v>
                </c:pt>
                <c:pt idx="134">
                  <c:v>0.27704861111111112</c:v>
                </c:pt>
                <c:pt idx="135">
                  <c:v>0.28054398148148146</c:v>
                </c:pt>
                <c:pt idx="136">
                  <c:v>0.28403935185185186</c:v>
                </c:pt>
                <c:pt idx="137">
                  <c:v>0.28753472222222232</c:v>
                </c:pt>
                <c:pt idx="138">
                  <c:v>0.2910300925925926</c:v>
                </c:pt>
                <c:pt idx="139">
                  <c:v>0.29452546296296428</c:v>
                </c:pt>
                <c:pt idx="140">
                  <c:v>0.29802083333333407</c:v>
                </c:pt>
                <c:pt idx="141">
                  <c:v>0.30151620370370452</c:v>
                </c:pt>
                <c:pt idx="142">
                  <c:v>0.30501157407407503</c:v>
                </c:pt>
                <c:pt idx="143">
                  <c:v>0.30850694444444565</c:v>
                </c:pt>
                <c:pt idx="144">
                  <c:v>0.31200231481481605</c:v>
                </c:pt>
                <c:pt idx="145">
                  <c:v>0.31549768518518595</c:v>
                </c:pt>
                <c:pt idx="146">
                  <c:v>0.31899305555555557</c:v>
                </c:pt>
                <c:pt idx="147">
                  <c:v>0.32248842592592747</c:v>
                </c:pt>
                <c:pt idx="148">
                  <c:v>0.32598379629629726</c:v>
                </c:pt>
                <c:pt idx="149">
                  <c:v>0.32947916666666788</c:v>
                </c:pt>
                <c:pt idx="150">
                  <c:v>0.33298611111111237</c:v>
                </c:pt>
                <c:pt idx="151">
                  <c:v>0.33648148148148266</c:v>
                </c:pt>
                <c:pt idx="152">
                  <c:v>0.33997685185185383</c:v>
                </c:pt>
                <c:pt idx="153">
                  <c:v>0.34347222222222301</c:v>
                </c:pt>
                <c:pt idx="154">
                  <c:v>0.34696759259259258</c:v>
                </c:pt>
                <c:pt idx="155">
                  <c:v>0.3504629629629647</c:v>
                </c:pt>
                <c:pt idx="156">
                  <c:v>0.35395833333333332</c:v>
                </c:pt>
                <c:pt idx="157">
                  <c:v>0.35746527777777876</c:v>
                </c:pt>
                <c:pt idx="158">
                  <c:v>0.36096064814814832</c:v>
                </c:pt>
                <c:pt idx="159">
                  <c:v>0.36445601851851855</c:v>
                </c:pt>
                <c:pt idx="160">
                  <c:v>0.36795138888888956</c:v>
                </c:pt>
                <c:pt idx="161">
                  <c:v>0.37144675925926079</c:v>
                </c:pt>
                <c:pt idx="162">
                  <c:v>0.37494212962963064</c:v>
                </c:pt>
                <c:pt idx="163">
                  <c:v>0.37843750000000032</c:v>
                </c:pt>
                <c:pt idx="164">
                  <c:v>0.38193287037037155</c:v>
                </c:pt>
                <c:pt idx="165">
                  <c:v>0.38542824074074206</c:v>
                </c:pt>
                <c:pt idx="166">
                  <c:v>0.3889236111111119</c:v>
                </c:pt>
                <c:pt idx="167">
                  <c:v>0.39241898148148302</c:v>
                </c:pt>
                <c:pt idx="168">
                  <c:v>0.39592592592592746</c:v>
                </c:pt>
                <c:pt idx="169">
                  <c:v>0.39942129629629708</c:v>
                </c:pt>
                <c:pt idx="170">
                  <c:v>0.40291666666666764</c:v>
                </c:pt>
                <c:pt idx="171">
                  <c:v>0.40641203703703732</c:v>
                </c:pt>
                <c:pt idx="172">
                  <c:v>0.40990740740740805</c:v>
                </c:pt>
                <c:pt idx="173">
                  <c:v>0.41340277777777923</c:v>
                </c:pt>
                <c:pt idx="174">
                  <c:v>0.41689814814814818</c:v>
                </c:pt>
                <c:pt idx="175">
                  <c:v>0.42039351851851853</c:v>
                </c:pt>
                <c:pt idx="176">
                  <c:v>0.42388888888889087</c:v>
                </c:pt>
                <c:pt idx="177">
                  <c:v>0.4273842592592611</c:v>
                </c:pt>
                <c:pt idx="178">
                  <c:v>0.43087962962963094</c:v>
                </c:pt>
                <c:pt idx="179">
                  <c:v>0.43437500000000073</c:v>
                </c:pt>
                <c:pt idx="180">
                  <c:v>0.43788194444444589</c:v>
                </c:pt>
                <c:pt idx="181">
                  <c:v>0.44137731481481557</c:v>
                </c:pt>
                <c:pt idx="182">
                  <c:v>0.44487268518518602</c:v>
                </c:pt>
                <c:pt idx="183">
                  <c:v>0.44836805555555581</c:v>
                </c:pt>
                <c:pt idx="184">
                  <c:v>0.45186342592592632</c:v>
                </c:pt>
                <c:pt idx="185">
                  <c:v>0.455358796296297</c:v>
                </c:pt>
                <c:pt idx="186">
                  <c:v>0.4588541666666674</c:v>
                </c:pt>
                <c:pt idx="187">
                  <c:v>0.46234953703703702</c:v>
                </c:pt>
                <c:pt idx="188">
                  <c:v>0.46584490740740842</c:v>
                </c:pt>
                <c:pt idx="189">
                  <c:v>0.46934027777777892</c:v>
                </c:pt>
                <c:pt idx="190">
                  <c:v>0.47283564814814816</c:v>
                </c:pt>
                <c:pt idx="191">
                  <c:v>0.47633101851851783</c:v>
                </c:pt>
                <c:pt idx="192">
                  <c:v>0.4798263888888904</c:v>
                </c:pt>
                <c:pt idx="193">
                  <c:v>0.4833217592592608</c:v>
                </c:pt>
                <c:pt idx="194">
                  <c:v>0.48682870370370523</c:v>
                </c:pt>
                <c:pt idx="195">
                  <c:v>0.49032407407407552</c:v>
                </c:pt>
                <c:pt idx="196">
                  <c:v>0.49381944444444542</c:v>
                </c:pt>
                <c:pt idx="197">
                  <c:v>0.49731481481481676</c:v>
                </c:pt>
                <c:pt idx="198">
                  <c:v>0.50081018518518516</c:v>
                </c:pt>
                <c:pt idx="199">
                  <c:v>0.50430555555555567</c:v>
                </c:pt>
                <c:pt idx="200">
                  <c:v>0.50780092592592418</c:v>
                </c:pt>
                <c:pt idx="201">
                  <c:v>0.51129629629629625</c:v>
                </c:pt>
                <c:pt idx="202">
                  <c:v>0.51479166666666665</c:v>
                </c:pt>
                <c:pt idx="203">
                  <c:v>0.51828703703703649</c:v>
                </c:pt>
                <c:pt idx="204">
                  <c:v>0.52178240740740744</c:v>
                </c:pt>
                <c:pt idx="205">
                  <c:v>0.52527777777777751</c:v>
                </c:pt>
                <c:pt idx="206">
                  <c:v>0.52877314814814813</c:v>
                </c:pt>
                <c:pt idx="207">
                  <c:v>0.53226851851851864</c:v>
                </c:pt>
                <c:pt idx="208">
                  <c:v>0.53576388888888882</c:v>
                </c:pt>
                <c:pt idx="209">
                  <c:v>0.53925925925925922</c:v>
                </c:pt>
                <c:pt idx="210">
                  <c:v>0.54276620370370354</c:v>
                </c:pt>
                <c:pt idx="211">
                  <c:v>0.54626157407407405</c:v>
                </c:pt>
                <c:pt idx="212">
                  <c:v>0.54975694444444445</c:v>
                </c:pt>
                <c:pt idx="213">
                  <c:v>0.55325231481481452</c:v>
                </c:pt>
                <c:pt idx="214">
                  <c:v>0.55674768518518702</c:v>
                </c:pt>
                <c:pt idx="215">
                  <c:v>0.56024305555555565</c:v>
                </c:pt>
                <c:pt idx="216">
                  <c:v>0.56373842592592549</c:v>
                </c:pt>
                <c:pt idx="217">
                  <c:v>0.56723379629629633</c:v>
                </c:pt>
                <c:pt idx="218">
                  <c:v>0.57072916666666662</c:v>
                </c:pt>
                <c:pt idx="219">
                  <c:v>0.57422453703703702</c:v>
                </c:pt>
                <c:pt idx="220">
                  <c:v>0.57771990740740764</c:v>
                </c:pt>
                <c:pt idx="221">
                  <c:v>0.58121527777777759</c:v>
                </c:pt>
                <c:pt idx="222">
                  <c:v>0.58471064814814822</c:v>
                </c:pt>
                <c:pt idx="223">
                  <c:v>0.58820601851851861</c:v>
                </c:pt>
                <c:pt idx="224">
                  <c:v>0.5917013888888889</c:v>
                </c:pt>
                <c:pt idx="225">
                  <c:v>0.59520833333333334</c:v>
                </c:pt>
                <c:pt idx="226">
                  <c:v>0.59869212962962959</c:v>
                </c:pt>
                <c:pt idx="227">
                  <c:v>0.60219907407407702</c:v>
                </c:pt>
                <c:pt idx="228">
                  <c:v>0.60569444444444676</c:v>
                </c:pt>
                <c:pt idx="229">
                  <c:v>0.6091898148148166</c:v>
                </c:pt>
                <c:pt idx="230">
                  <c:v>0.61268518518518655</c:v>
                </c:pt>
                <c:pt idx="231">
                  <c:v>0.61618055555555562</c:v>
                </c:pt>
                <c:pt idx="232">
                  <c:v>0.61967592592592591</c:v>
                </c:pt>
                <c:pt idx="233">
                  <c:v>0.62317129629629875</c:v>
                </c:pt>
                <c:pt idx="234">
                  <c:v>0.62666666666666671</c:v>
                </c:pt>
                <c:pt idx="235">
                  <c:v>0.63016203703703699</c:v>
                </c:pt>
                <c:pt idx="236">
                  <c:v>0.63365740740740928</c:v>
                </c:pt>
                <c:pt idx="237">
                  <c:v>0.6371643518518515</c:v>
                </c:pt>
                <c:pt idx="238">
                  <c:v>0.64065972222222378</c:v>
                </c:pt>
                <c:pt idx="239">
                  <c:v>0.64415509259259596</c:v>
                </c:pt>
                <c:pt idx="240">
                  <c:v>0.64765046296296302</c:v>
                </c:pt>
                <c:pt idx="241">
                  <c:v>0.6511458333333372</c:v>
                </c:pt>
                <c:pt idx="242">
                  <c:v>0.65464120370370682</c:v>
                </c:pt>
                <c:pt idx="243">
                  <c:v>0.65813657407407544</c:v>
                </c:pt>
                <c:pt idx="244">
                  <c:v>0.66163194444444628</c:v>
                </c:pt>
                <c:pt idx="245">
                  <c:v>0.66512731481481624</c:v>
                </c:pt>
                <c:pt idx="246">
                  <c:v>0.66863425925926079</c:v>
                </c:pt>
                <c:pt idx="247">
                  <c:v>0.67212962962963163</c:v>
                </c:pt>
                <c:pt idx="248">
                  <c:v>0.67562500000000303</c:v>
                </c:pt>
                <c:pt idx="249">
                  <c:v>0.67912037037037276</c:v>
                </c:pt>
                <c:pt idx="250">
                  <c:v>0.6826157407407405</c:v>
                </c:pt>
                <c:pt idx="251">
                  <c:v>0.68611111111111101</c:v>
                </c:pt>
                <c:pt idx="252">
                  <c:v>0.68960648148148163</c:v>
                </c:pt>
                <c:pt idx="253">
                  <c:v>0.6931018518518518</c:v>
                </c:pt>
                <c:pt idx="254">
                  <c:v>0.6965972222222222</c:v>
                </c:pt>
                <c:pt idx="255">
                  <c:v>0.70009259259259415</c:v>
                </c:pt>
                <c:pt idx="256">
                  <c:v>0.70358796296296044</c:v>
                </c:pt>
                <c:pt idx="257">
                  <c:v>0.70708333333333362</c:v>
                </c:pt>
                <c:pt idx="258">
                  <c:v>0.71057870370370368</c:v>
                </c:pt>
                <c:pt idx="259">
                  <c:v>0.71408564814814979</c:v>
                </c:pt>
                <c:pt idx="260">
                  <c:v>0.71758101851852041</c:v>
                </c:pt>
                <c:pt idx="261">
                  <c:v>0.72107638888888881</c:v>
                </c:pt>
                <c:pt idx="262">
                  <c:v>0.72457175925925921</c:v>
                </c:pt>
                <c:pt idx="263">
                  <c:v>0.72806712962962949</c:v>
                </c:pt>
                <c:pt idx="264">
                  <c:v>0.73156249999999956</c:v>
                </c:pt>
                <c:pt idx="265">
                  <c:v>0.7350578703703724</c:v>
                </c:pt>
                <c:pt idx="266">
                  <c:v>0.73855324074074058</c:v>
                </c:pt>
                <c:pt idx="267">
                  <c:v>0.74206018518518524</c:v>
                </c:pt>
                <c:pt idx="268">
                  <c:v>0.74555555555555564</c:v>
                </c:pt>
                <c:pt idx="269">
                  <c:v>0.74905092592592559</c:v>
                </c:pt>
                <c:pt idx="270">
                  <c:v>0.75254629629629755</c:v>
                </c:pt>
                <c:pt idx="271">
                  <c:v>0.7560416666666685</c:v>
                </c:pt>
                <c:pt idx="272">
                  <c:v>0.75953703703703701</c:v>
                </c:pt>
                <c:pt idx="273">
                  <c:v>0.76303240740740763</c:v>
                </c:pt>
                <c:pt idx="274">
                  <c:v>0.76652777777777781</c:v>
                </c:pt>
                <c:pt idx="275">
                  <c:v>0.77002314814814865</c:v>
                </c:pt>
                <c:pt idx="276">
                  <c:v>0.77351851851852016</c:v>
                </c:pt>
                <c:pt idx="277">
                  <c:v>0.77701388888889034</c:v>
                </c:pt>
              </c:numCache>
            </c:numRef>
          </c:cat>
          <c:val>
            <c:numRef>
              <c:f>FORMALDEHYDE!$D$2:$D$279</c:f>
              <c:numCache>
                <c:formatCode>0.00</c:formatCode>
                <c:ptCount val="278"/>
                <c:pt idx="0">
                  <c:v>0.14000000000000001</c:v>
                </c:pt>
                <c:pt idx="1">
                  <c:v>0.12000000000000002</c:v>
                </c:pt>
                <c:pt idx="2">
                  <c:v>0.1</c:v>
                </c:pt>
                <c:pt idx="3">
                  <c:v>0.1</c:v>
                </c:pt>
                <c:pt idx="4">
                  <c:v>0.1</c:v>
                </c:pt>
                <c:pt idx="5">
                  <c:v>9.0000000000000024E-2</c:v>
                </c:pt>
                <c:pt idx="6">
                  <c:v>9.0000000000000024E-2</c:v>
                </c:pt>
                <c:pt idx="7">
                  <c:v>0.1</c:v>
                </c:pt>
                <c:pt idx="8">
                  <c:v>9.0000000000000024E-2</c:v>
                </c:pt>
                <c:pt idx="9">
                  <c:v>0.29000000000000031</c:v>
                </c:pt>
                <c:pt idx="10">
                  <c:v>0.26</c:v>
                </c:pt>
                <c:pt idx="11">
                  <c:v>0.26</c:v>
                </c:pt>
                <c:pt idx="12">
                  <c:v>0.23</c:v>
                </c:pt>
                <c:pt idx="13">
                  <c:v>0.23</c:v>
                </c:pt>
                <c:pt idx="14">
                  <c:v>0.23</c:v>
                </c:pt>
                <c:pt idx="15">
                  <c:v>0.23</c:v>
                </c:pt>
                <c:pt idx="16">
                  <c:v>0.21000000000000021</c:v>
                </c:pt>
                <c:pt idx="17">
                  <c:v>0.21000000000000021</c:v>
                </c:pt>
                <c:pt idx="18">
                  <c:v>0.21000000000000021</c:v>
                </c:pt>
                <c:pt idx="19">
                  <c:v>0.17</c:v>
                </c:pt>
                <c:pt idx="20">
                  <c:v>0.18000000000000024</c:v>
                </c:pt>
                <c:pt idx="21">
                  <c:v>0.2</c:v>
                </c:pt>
                <c:pt idx="22">
                  <c:v>0.18000000000000024</c:v>
                </c:pt>
                <c:pt idx="23">
                  <c:v>0.2</c:v>
                </c:pt>
                <c:pt idx="24">
                  <c:v>0.23</c:v>
                </c:pt>
                <c:pt idx="25">
                  <c:v>0.2</c:v>
                </c:pt>
                <c:pt idx="26">
                  <c:v>0.17</c:v>
                </c:pt>
                <c:pt idx="27">
                  <c:v>0.13</c:v>
                </c:pt>
                <c:pt idx="28">
                  <c:v>0.18000000000000024</c:v>
                </c:pt>
                <c:pt idx="29">
                  <c:v>0.17</c:v>
                </c:pt>
                <c:pt idx="30">
                  <c:v>0.17</c:v>
                </c:pt>
                <c:pt idx="31">
                  <c:v>0.18000000000000024</c:v>
                </c:pt>
                <c:pt idx="32">
                  <c:v>0.18000000000000024</c:v>
                </c:pt>
                <c:pt idx="33">
                  <c:v>0.18000000000000024</c:v>
                </c:pt>
                <c:pt idx="34">
                  <c:v>0.2</c:v>
                </c:pt>
                <c:pt idx="35">
                  <c:v>0.18000000000000024</c:v>
                </c:pt>
                <c:pt idx="36">
                  <c:v>0.21000000000000021</c:v>
                </c:pt>
                <c:pt idx="37">
                  <c:v>0.19</c:v>
                </c:pt>
                <c:pt idx="38">
                  <c:v>0.21000000000000021</c:v>
                </c:pt>
                <c:pt idx="39">
                  <c:v>0.21000000000000021</c:v>
                </c:pt>
                <c:pt idx="40">
                  <c:v>0.21000000000000021</c:v>
                </c:pt>
                <c:pt idx="41">
                  <c:v>0.24000000000000021</c:v>
                </c:pt>
                <c:pt idx="42">
                  <c:v>0.23</c:v>
                </c:pt>
                <c:pt idx="43">
                  <c:v>0.24000000000000021</c:v>
                </c:pt>
                <c:pt idx="44">
                  <c:v>0.23</c:v>
                </c:pt>
                <c:pt idx="45">
                  <c:v>0.24000000000000021</c:v>
                </c:pt>
                <c:pt idx="46">
                  <c:v>0.27</c:v>
                </c:pt>
                <c:pt idx="47">
                  <c:v>0.26</c:v>
                </c:pt>
                <c:pt idx="48">
                  <c:v>0.27</c:v>
                </c:pt>
                <c:pt idx="49">
                  <c:v>0.29000000000000031</c:v>
                </c:pt>
                <c:pt idx="50">
                  <c:v>0.35000000000000031</c:v>
                </c:pt>
                <c:pt idx="51">
                  <c:v>0.42000000000000032</c:v>
                </c:pt>
                <c:pt idx="52">
                  <c:v>0.42000000000000032</c:v>
                </c:pt>
                <c:pt idx="53">
                  <c:v>0.42000000000000032</c:v>
                </c:pt>
                <c:pt idx="54">
                  <c:v>0.55000000000000004</c:v>
                </c:pt>
                <c:pt idx="55">
                  <c:v>0.76000000000000145</c:v>
                </c:pt>
                <c:pt idx="56">
                  <c:v>0.59</c:v>
                </c:pt>
                <c:pt idx="57">
                  <c:v>0.67000000000000182</c:v>
                </c:pt>
                <c:pt idx="58">
                  <c:v>0.64000000000000146</c:v>
                </c:pt>
                <c:pt idx="59">
                  <c:v>0.58000000000000007</c:v>
                </c:pt>
                <c:pt idx="60">
                  <c:v>0.55000000000000004</c:v>
                </c:pt>
                <c:pt idx="61">
                  <c:v>0.52</c:v>
                </c:pt>
                <c:pt idx="62">
                  <c:v>0.52</c:v>
                </c:pt>
                <c:pt idx="63">
                  <c:v>0.55000000000000004</c:v>
                </c:pt>
                <c:pt idx="64">
                  <c:v>0.49000000000000032</c:v>
                </c:pt>
                <c:pt idx="65">
                  <c:v>0.52</c:v>
                </c:pt>
                <c:pt idx="66">
                  <c:v>0.47000000000000008</c:v>
                </c:pt>
                <c:pt idx="67">
                  <c:v>0.46</c:v>
                </c:pt>
                <c:pt idx="68">
                  <c:v>0.44</c:v>
                </c:pt>
                <c:pt idx="69">
                  <c:v>0.44</c:v>
                </c:pt>
                <c:pt idx="70">
                  <c:v>0.44</c:v>
                </c:pt>
                <c:pt idx="71">
                  <c:v>0.46</c:v>
                </c:pt>
                <c:pt idx="72">
                  <c:v>0.4</c:v>
                </c:pt>
                <c:pt idx="73">
                  <c:v>0.41000000000000031</c:v>
                </c:pt>
                <c:pt idx="74">
                  <c:v>0.55000000000000004</c:v>
                </c:pt>
                <c:pt idx="75">
                  <c:v>0.44</c:v>
                </c:pt>
                <c:pt idx="76">
                  <c:v>0.44</c:v>
                </c:pt>
                <c:pt idx="77">
                  <c:v>0.44</c:v>
                </c:pt>
                <c:pt idx="78">
                  <c:v>0.42000000000000032</c:v>
                </c:pt>
                <c:pt idx="79">
                  <c:v>0.42000000000000032</c:v>
                </c:pt>
                <c:pt idx="80">
                  <c:v>0.41000000000000031</c:v>
                </c:pt>
                <c:pt idx="81">
                  <c:v>0.42000000000000032</c:v>
                </c:pt>
                <c:pt idx="82">
                  <c:v>0.46</c:v>
                </c:pt>
                <c:pt idx="83">
                  <c:v>0.44</c:v>
                </c:pt>
                <c:pt idx="84">
                  <c:v>0.44</c:v>
                </c:pt>
                <c:pt idx="85">
                  <c:v>0.42000000000000032</c:v>
                </c:pt>
                <c:pt idx="86">
                  <c:v>0.56000000000000005</c:v>
                </c:pt>
                <c:pt idx="87">
                  <c:v>0.44</c:v>
                </c:pt>
                <c:pt idx="88">
                  <c:v>0.44</c:v>
                </c:pt>
                <c:pt idx="89">
                  <c:v>0.46</c:v>
                </c:pt>
                <c:pt idx="90">
                  <c:v>0.44</c:v>
                </c:pt>
                <c:pt idx="91">
                  <c:v>0.47000000000000008</c:v>
                </c:pt>
                <c:pt idx="92">
                  <c:v>0.42000000000000032</c:v>
                </c:pt>
                <c:pt idx="93">
                  <c:v>0.41000000000000031</c:v>
                </c:pt>
                <c:pt idx="94">
                  <c:v>0.44</c:v>
                </c:pt>
                <c:pt idx="95">
                  <c:v>0.42000000000000032</c:v>
                </c:pt>
                <c:pt idx="96">
                  <c:v>0.4</c:v>
                </c:pt>
                <c:pt idx="97">
                  <c:v>0.4</c:v>
                </c:pt>
                <c:pt idx="98">
                  <c:v>0.37000000000000038</c:v>
                </c:pt>
                <c:pt idx="99">
                  <c:v>0.38000000000000073</c:v>
                </c:pt>
                <c:pt idx="100">
                  <c:v>0.35000000000000031</c:v>
                </c:pt>
                <c:pt idx="101">
                  <c:v>0.35000000000000031</c:v>
                </c:pt>
                <c:pt idx="102">
                  <c:v>0.34</c:v>
                </c:pt>
                <c:pt idx="103">
                  <c:v>0.32000000000000073</c:v>
                </c:pt>
                <c:pt idx="104">
                  <c:v>0.32000000000000073</c:v>
                </c:pt>
                <c:pt idx="105">
                  <c:v>0.32000000000000073</c:v>
                </c:pt>
                <c:pt idx="106">
                  <c:v>0.30000000000000032</c:v>
                </c:pt>
                <c:pt idx="107">
                  <c:v>0.28000000000000008</c:v>
                </c:pt>
                <c:pt idx="108">
                  <c:v>0.29000000000000031</c:v>
                </c:pt>
                <c:pt idx="109">
                  <c:v>0.29000000000000031</c:v>
                </c:pt>
                <c:pt idx="110">
                  <c:v>0.29000000000000031</c:v>
                </c:pt>
                <c:pt idx="111">
                  <c:v>0.27</c:v>
                </c:pt>
                <c:pt idx="112">
                  <c:v>0.29000000000000031</c:v>
                </c:pt>
                <c:pt idx="113">
                  <c:v>0.26</c:v>
                </c:pt>
                <c:pt idx="114">
                  <c:v>0.27</c:v>
                </c:pt>
                <c:pt idx="115">
                  <c:v>0.26</c:v>
                </c:pt>
                <c:pt idx="116">
                  <c:v>0.26</c:v>
                </c:pt>
                <c:pt idx="117">
                  <c:v>0.24000000000000021</c:v>
                </c:pt>
                <c:pt idx="118">
                  <c:v>0.24000000000000021</c:v>
                </c:pt>
                <c:pt idx="119">
                  <c:v>0.24000000000000021</c:v>
                </c:pt>
                <c:pt idx="120">
                  <c:v>0.24000000000000021</c:v>
                </c:pt>
                <c:pt idx="121">
                  <c:v>0.24000000000000021</c:v>
                </c:pt>
                <c:pt idx="122">
                  <c:v>0.24000000000000021</c:v>
                </c:pt>
                <c:pt idx="123">
                  <c:v>0.23</c:v>
                </c:pt>
                <c:pt idx="124">
                  <c:v>0.23</c:v>
                </c:pt>
                <c:pt idx="125">
                  <c:v>0.23</c:v>
                </c:pt>
                <c:pt idx="126">
                  <c:v>0.24000000000000021</c:v>
                </c:pt>
                <c:pt idx="127">
                  <c:v>0.21000000000000021</c:v>
                </c:pt>
                <c:pt idx="128">
                  <c:v>0.23</c:v>
                </c:pt>
                <c:pt idx="129">
                  <c:v>0.21000000000000021</c:v>
                </c:pt>
                <c:pt idx="130">
                  <c:v>0.21000000000000021</c:v>
                </c:pt>
                <c:pt idx="131">
                  <c:v>0.23</c:v>
                </c:pt>
                <c:pt idx="132">
                  <c:v>0.21000000000000021</c:v>
                </c:pt>
                <c:pt idx="133">
                  <c:v>0.21000000000000021</c:v>
                </c:pt>
                <c:pt idx="134">
                  <c:v>0.2</c:v>
                </c:pt>
                <c:pt idx="135">
                  <c:v>0.2</c:v>
                </c:pt>
                <c:pt idx="136">
                  <c:v>0.2</c:v>
                </c:pt>
                <c:pt idx="137">
                  <c:v>0.2</c:v>
                </c:pt>
                <c:pt idx="138">
                  <c:v>0.2</c:v>
                </c:pt>
                <c:pt idx="139">
                  <c:v>0.2</c:v>
                </c:pt>
                <c:pt idx="140">
                  <c:v>0.16</c:v>
                </c:pt>
                <c:pt idx="141">
                  <c:v>0.2</c:v>
                </c:pt>
                <c:pt idx="142">
                  <c:v>0.18000000000000024</c:v>
                </c:pt>
                <c:pt idx="143">
                  <c:v>0.18000000000000024</c:v>
                </c:pt>
                <c:pt idx="144">
                  <c:v>0.18000000000000024</c:v>
                </c:pt>
                <c:pt idx="145">
                  <c:v>0.18000000000000024</c:v>
                </c:pt>
                <c:pt idx="146">
                  <c:v>0.18000000000000024</c:v>
                </c:pt>
                <c:pt idx="147">
                  <c:v>0.18000000000000024</c:v>
                </c:pt>
                <c:pt idx="148">
                  <c:v>0.21000000000000021</c:v>
                </c:pt>
                <c:pt idx="149">
                  <c:v>0.2</c:v>
                </c:pt>
                <c:pt idx="150">
                  <c:v>0.21000000000000021</c:v>
                </c:pt>
                <c:pt idx="151">
                  <c:v>0.18000000000000024</c:v>
                </c:pt>
                <c:pt idx="152">
                  <c:v>0.16</c:v>
                </c:pt>
                <c:pt idx="153">
                  <c:v>0.2</c:v>
                </c:pt>
                <c:pt idx="154">
                  <c:v>0.2</c:v>
                </c:pt>
                <c:pt idx="155">
                  <c:v>0.53</c:v>
                </c:pt>
                <c:pt idx="156">
                  <c:v>0.44</c:v>
                </c:pt>
                <c:pt idx="157">
                  <c:v>0.37000000000000038</c:v>
                </c:pt>
                <c:pt idx="158">
                  <c:v>0.29000000000000031</c:v>
                </c:pt>
                <c:pt idx="159">
                  <c:v>0.32000000000000073</c:v>
                </c:pt>
                <c:pt idx="160">
                  <c:v>0.52</c:v>
                </c:pt>
                <c:pt idx="161">
                  <c:v>0.38000000000000073</c:v>
                </c:pt>
                <c:pt idx="162">
                  <c:v>0.35000000000000031</c:v>
                </c:pt>
                <c:pt idx="163">
                  <c:v>0.32000000000000073</c:v>
                </c:pt>
                <c:pt idx="164">
                  <c:v>0.30000000000000032</c:v>
                </c:pt>
                <c:pt idx="165">
                  <c:v>0.30000000000000032</c:v>
                </c:pt>
                <c:pt idx="166">
                  <c:v>0.29000000000000031</c:v>
                </c:pt>
                <c:pt idx="167">
                  <c:v>0.29000000000000031</c:v>
                </c:pt>
                <c:pt idx="168">
                  <c:v>0.26</c:v>
                </c:pt>
                <c:pt idx="169">
                  <c:v>0.26</c:v>
                </c:pt>
                <c:pt idx="170">
                  <c:v>0.24000000000000021</c:v>
                </c:pt>
                <c:pt idx="171">
                  <c:v>0.24000000000000021</c:v>
                </c:pt>
                <c:pt idx="172">
                  <c:v>0.24000000000000021</c:v>
                </c:pt>
                <c:pt idx="173">
                  <c:v>0.24000000000000021</c:v>
                </c:pt>
                <c:pt idx="174">
                  <c:v>0.23</c:v>
                </c:pt>
                <c:pt idx="175">
                  <c:v>0.24000000000000021</c:v>
                </c:pt>
                <c:pt idx="176">
                  <c:v>0.23</c:v>
                </c:pt>
                <c:pt idx="177">
                  <c:v>0.21000000000000021</c:v>
                </c:pt>
                <c:pt idx="178">
                  <c:v>0.21000000000000021</c:v>
                </c:pt>
                <c:pt idx="179">
                  <c:v>0.23</c:v>
                </c:pt>
                <c:pt idx="180">
                  <c:v>0.21000000000000021</c:v>
                </c:pt>
                <c:pt idx="181">
                  <c:v>0.21000000000000021</c:v>
                </c:pt>
                <c:pt idx="182">
                  <c:v>0.21000000000000021</c:v>
                </c:pt>
                <c:pt idx="183">
                  <c:v>0.2</c:v>
                </c:pt>
                <c:pt idx="184">
                  <c:v>0.2</c:v>
                </c:pt>
                <c:pt idx="185">
                  <c:v>0.2</c:v>
                </c:pt>
                <c:pt idx="186">
                  <c:v>0.18000000000000024</c:v>
                </c:pt>
                <c:pt idx="187">
                  <c:v>0.18000000000000024</c:v>
                </c:pt>
                <c:pt idx="188">
                  <c:v>0.18000000000000024</c:v>
                </c:pt>
                <c:pt idx="189">
                  <c:v>0.17</c:v>
                </c:pt>
                <c:pt idx="190">
                  <c:v>0.18000000000000024</c:v>
                </c:pt>
                <c:pt idx="191">
                  <c:v>0.18000000000000024</c:v>
                </c:pt>
                <c:pt idx="192">
                  <c:v>0.17</c:v>
                </c:pt>
                <c:pt idx="193">
                  <c:v>0.17</c:v>
                </c:pt>
                <c:pt idx="194">
                  <c:v>0.15000000000000024</c:v>
                </c:pt>
                <c:pt idx="195">
                  <c:v>0.17</c:v>
                </c:pt>
                <c:pt idx="196">
                  <c:v>0.15000000000000024</c:v>
                </c:pt>
                <c:pt idx="197">
                  <c:v>0.15000000000000024</c:v>
                </c:pt>
                <c:pt idx="198">
                  <c:v>0.15000000000000024</c:v>
                </c:pt>
                <c:pt idx="199">
                  <c:v>0.15000000000000024</c:v>
                </c:pt>
                <c:pt idx="200">
                  <c:v>0.15000000000000024</c:v>
                </c:pt>
                <c:pt idx="201">
                  <c:v>0.15000000000000024</c:v>
                </c:pt>
                <c:pt idx="202">
                  <c:v>0.17</c:v>
                </c:pt>
                <c:pt idx="203">
                  <c:v>0.15000000000000024</c:v>
                </c:pt>
                <c:pt idx="204">
                  <c:v>0.15000000000000024</c:v>
                </c:pt>
                <c:pt idx="205">
                  <c:v>0.17</c:v>
                </c:pt>
                <c:pt idx="206">
                  <c:v>0.17</c:v>
                </c:pt>
                <c:pt idx="207">
                  <c:v>0.17</c:v>
                </c:pt>
                <c:pt idx="208">
                  <c:v>0.14000000000000001</c:v>
                </c:pt>
                <c:pt idx="209">
                  <c:v>0.15000000000000024</c:v>
                </c:pt>
                <c:pt idx="210">
                  <c:v>0.14000000000000001</c:v>
                </c:pt>
                <c:pt idx="211">
                  <c:v>0.14000000000000001</c:v>
                </c:pt>
                <c:pt idx="212">
                  <c:v>0.14000000000000001</c:v>
                </c:pt>
                <c:pt idx="213">
                  <c:v>0.14000000000000001</c:v>
                </c:pt>
                <c:pt idx="214">
                  <c:v>0.14000000000000001</c:v>
                </c:pt>
                <c:pt idx="215">
                  <c:v>0.14000000000000001</c:v>
                </c:pt>
                <c:pt idx="216">
                  <c:v>0.14000000000000001</c:v>
                </c:pt>
                <c:pt idx="217">
                  <c:v>0.14000000000000001</c:v>
                </c:pt>
                <c:pt idx="218">
                  <c:v>0.14000000000000001</c:v>
                </c:pt>
                <c:pt idx="219">
                  <c:v>0.14000000000000001</c:v>
                </c:pt>
                <c:pt idx="220">
                  <c:v>0.14000000000000001</c:v>
                </c:pt>
                <c:pt idx="221">
                  <c:v>0.14000000000000001</c:v>
                </c:pt>
                <c:pt idx="222">
                  <c:v>0.14000000000000001</c:v>
                </c:pt>
                <c:pt idx="223">
                  <c:v>0.12000000000000002</c:v>
                </c:pt>
                <c:pt idx="224">
                  <c:v>0.1</c:v>
                </c:pt>
                <c:pt idx="225">
                  <c:v>0.12000000000000002</c:v>
                </c:pt>
                <c:pt idx="226">
                  <c:v>0.12000000000000002</c:v>
                </c:pt>
                <c:pt idx="227">
                  <c:v>0.12000000000000002</c:v>
                </c:pt>
                <c:pt idx="228">
                  <c:v>0.1</c:v>
                </c:pt>
                <c:pt idx="229">
                  <c:v>0.12000000000000002</c:v>
                </c:pt>
                <c:pt idx="230">
                  <c:v>0.14000000000000001</c:v>
                </c:pt>
                <c:pt idx="231">
                  <c:v>0.12000000000000002</c:v>
                </c:pt>
                <c:pt idx="232">
                  <c:v>0.12000000000000002</c:v>
                </c:pt>
                <c:pt idx="233">
                  <c:v>0.12000000000000002</c:v>
                </c:pt>
                <c:pt idx="234">
                  <c:v>0.14000000000000001</c:v>
                </c:pt>
                <c:pt idx="235">
                  <c:v>0.12000000000000002</c:v>
                </c:pt>
                <c:pt idx="236">
                  <c:v>0.12000000000000002</c:v>
                </c:pt>
                <c:pt idx="237">
                  <c:v>0.1</c:v>
                </c:pt>
                <c:pt idx="238">
                  <c:v>0.12000000000000002</c:v>
                </c:pt>
                <c:pt idx="239">
                  <c:v>0.1</c:v>
                </c:pt>
                <c:pt idx="240">
                  <c:v>0.1</c:v>
                </c:pt>
                <c:pt idx="241">
                  <c:v>0.1</c:v>
                </c:pt>
                <c:pt idx="242">
                  <c:v>9.0000000000000024E-2</c:v>
                </c:pt>
                <c:pt idx="243">
                  <c:v>0.1</c:v>
                </c:pt>
                <c:pt idx="244">
                  <c:v>0.1</c:v>
                </c:pt>
                <c:pt idx="245">
                  <c:v>0.1</c:v>
                </c:pt>
                <c:pt idx="246">
                  <c:v>7.0000000000000021E-2</c:v>
                </c:pt>
                <c:pt idx="247">
                  <c:v>9.0000000000000024E-2</c:v>
                </c:pt>
                <c:pt idx="248">
                  <c:v>7.0000000000000021E-2</c:v>
                </c:pt>
                <c:pt idx="249">
                  <c:v>9.0000000000000024E-2</c:v>
                </c:pt>
                <c:pt idx="250">
                  <c:v>9.0000000000000024E-2</c:v>
                </c:pt>
                <c:pt idx="251">
                  <c:v>7.0000000000000021E-2</c:v>
                </c:pt>
                <c:pt idx="252">
                  <c:v>7.0000000000000021E-2</c:v>
                </c:pt>
                <c:pt idx="253">
                  <c:v>6.0000000000000032E-2</c:v>
                </c:pt>
                <c:pt idx="254">
                  <c:v>6.0000000000000032E-2</c:v>
                </c:pt>
                <c:pt idx="255">
                  <c:v>6.0000000000000032E-2</c:v>
                </c:pt>
                <c:pt idx="256">
                  <c:v>6.0000000000000032E-2</c:v>
                </c:pt>
                <c:pt idx="257">
                  <c:v>6.0000000000000032E-2</c:v>
                </c:pt>
                <c:pt idx="258">
                  <c:v>6.0000000000000032E-2</c:v>
                </c:pt>
                <c:pt idx="259">
                  <c:v>6.0000000000000032E-2</c:v>
                </c:pt>
                <c:pt idx="260">
                  <c:v>6.0000000000000032E-2</c:v>
                </c:pt>
                <c:pt idx="261">
                  <c:v>6.0000000000000032E-2</c:v>
                </c:pt>
                <c:pt idx="262">
                  <c:v>7.0000000000000021E-2</c:v>
                </c:pt>
                <c:pt idx="263">
                  <c:v>6.0000000000000032E-2</c:v>
                </c:pt>
                <c:pt idx="264">
                  <c:v>6.0000000000000032E-2</c:v>
                </c:pt>
                <c:pt idx="265">
                  <c:v>6.0000000000000032E-2</c:v>
                </c:pt>
                <c:pt idx="266">
                  <c:v>6.0000000000000032E-2</c:v>
                </c:pt>
                <c:pt idx="267">
                  <c:v>4.0000000000000022E-2</c:v>
                </c:pt>
                <c:pt idx="268">
                  <c:v>6.0000000000000032E-2</c:v>
                </c:pt>
                <c:pt idx="269">
                  <c:v>4.0000000000000022E-2</c:v>
                </c:pt>
                <c:pt idx="270">
                  <c:v>6.0000000000000032E-2</c:v>
                </c:pt>
                <c:pt idx="271">
                  <c:v>6.0000000000000032E-2</c:v>
                </c:pt>
                <c:pt idx="272">
                  <c:v>4.0000000000000022E-2</c:v>
                </c:pt>
                <c:pt idx="273">
                  <c:v>6.0000000000000032E-2</c:v>
                </c:pt>
                <c:pt idx="274">
                  <c:v>6.0000000000000032E-2</c:v>
                </c:pt>
                <c:pt idx="275">
                  <c:v>6.0000000000000032E-2</c:v>
                </c:pt>
                <c:pt idx="276">
                  <c:v>4.0000000000000022E-2</c:v>
                </c:pt>
                <c:pt idx="277">
                  <c:v>4.0000000000000022E-2</c:v>
                </c:pt>
              </c:numCache>
            </c:numRef>
          </c:val>
          <c:smooth val="0"/>
        </c:ser>
        <c:ser>
          <c:idx val="1"/>
          <c:order val="1"/>
          <c:tx>
            <c:strRef>
              <c:f>FORMALDEHYDE!$E$1</c:f>
              <c:strCache>
                <c:ptCount val="1"/>
                <c:pt idx="0">
                  <c:v>Guideline</c:v>
                </c:pt>
              </c:strCache>
            </c:strRef>
          </c:tx>
          <c:spPr>
            <a:ln w="22225"/>
          </c:spPr>
          <c:marker>
            <c:symbol val="none"/>
          </c:marker>
          <c:cat>
            <c:numRef>
              <c:f>FORMALDEHYDE!$C$2:$C$279</c:f>
              <c:numCache>
                <c:formatCode>h:mm</c:formatCode>
                <c:ptCount val="278"/>
                <c:pt idx="0">
                  <c:v>0.80855324074073909</c:v>
                </c:pt>
                <c:pt idx="1">
                  <c:v>0.81204861111111282</c:v>
                </c:pt>
                <c:pt idx="2">
                  <c:v>0.81554398148148144</c:v>
                </c:pt>
                <c:pt idx="3">
                  <c:v>0.8190393518518515</c:v>
                </c:pt>
                <c:pt idx="4">
                  <c:v>0.82253472222222157</c:v>
                </c:pt>
                <c:pt idx="5">
                  <c:v>0.82603009259259486</c:v>
                </c:pt>
                <c:pt idx="6">
                  <c:v>0.82952546296296259</c:v>
                </c:pt>
                <c:pt idx="7">
                  <c:v>0.83302083333333576</c:v>
                </c:pt>
                <c:pt idx="8">
                  <c:v>0.8365162037037035</c:v>
                </c:pt>
                <c:pt idx="9">
                  <c:v>0.84002314814814805</c:v>
                </c:pt>
                <c:pt idx="10">
                  <c:v>0.84351851851852</c:v>
                </c:pt>
                <c:pt idx="11">
                  <c:v>0.84701388888888884</c:v>
                </c:pt>
                <c:pt idx="12">
                  <c:v>0.85050925925925924</c:v>
                </c:pt>
                <c:pt idx="13">
                  <c:v>0.85400462962962964</c:v>
                </c:pt>
                <c:pt idx="14">
                  <c:v>0.85749999999999993</c:v>
                </c:pt>
                <c:pt idx="15">
                  <c:v>0.86099537037037299</c:v>
                </c:pt>
                <c:pt idx="16">
                  <c:v>0.8644907407407405</c:v>
                </c:pt>
                <c:pt idx="17">
                  <c:v>0.86798611111111112</c:v>
                </c:pt>
                <c:pt idx="18">
                  <c:v>0.87148148148148163</c:v>
                </c:pt>
                <c:pt idx="19">
                  <c:v>0.87498842592592552</c:v>
                </c:pt>
                <c:pt idx="20">
                  <c:v>0.87848379629629625</c:v>
                </c:pt>
                <c:pt idx="21">
                  <c:v>0.88197916666666654</c:v>
                </c:pt>
                <c:pt idx="22">
                  <c:v>0.88547453703703649</c:v>
                </c:pt>
                <c:pt idx="23">
                  <c:v>0.88896990740740733</c:v>
                </c:pt>
                <c:pt idx="24">
                  <c:v>0.89246527777777751</c:v>
                </c:pt>
                <c:pt idx="25">
                  <c:v>0.89596064814814813</c:v>
                </c:pt>
                <c:pt idx="26">
                  <c:v>0.89945601851851864</c:v>
                </c:pt>
                <c:pt idx="27">
                  <c:v>0.90295138888888893</c:v>
                </c:pt>
                <c:pt idx="28">
                  <c:v>0.90644675925925799</c:v>
                </c:pt>
                <c:pt idx="29">
                  <c:v>0.9099421296296295</c:v>
                </c:pt>
                <c:pt idx="30">
                  <c:v>0.91343749999999957</c:v>
                </c:pt>
                <c:pt idx="31">
                  <c:v>0.91693287037037063</c:v>
                </c:pt>
                <c:pt idx="32">
                  <c:v>0.92042824074074059</c:v>
                </c:pt>
                <c:pt idx="33">
                  <c:v>0.92392361111111165</c:v>
                </c:pt>
                <c:pt idx="34">
                  <c:v>0.92741898148148139</c:v>
                </c:pt>
                <c:pt idx="35">
                  <c:v>0.93091435185185156</c:v>
                </c:pt>
                <c:pt idx="36">
                  <c:v>0.93440972222222218</c:v>
                </c:pt>
                <c:pt idx="37">
                  <c:v>0.93790509259259569</c:v>
                </c:pt>
                <c:pt idx="38">
                  <c:v>0.94140046296296143</c:v>
                </c:pt>
                <c:pt idx="39">
                  <c:v>0.94489583333333627</c:v>
                </c:pt>
                <c:pt idx="40">
                  <c:v>0.94839120370370511</c:v>
                </c:pt>
                <c:pt idx="41">
                  <c:v>0.95189814814814955</c:v>
                </c:pt>
                <c:pt idx="42">
                  <c:v>0.9553935185185205</c:v>
                </c:pt>
                <c:pt idx="43">
                  <c:v>0.95888888888889023</c:v>
                </c:pt>
                <c:pt idx="44">
                  <c:v>0.96238425925925919</c:v>
                </c:pt>
                <c:pt idx="45">
                  <c:v>0.96587962962963125</c:v>
                </c:pt>
                <c:pt idx="46">
                  <c:v>0.96937499999999999</c:v>
                </c:pt>
                <c:pt idx="47">
                  <c:v>0.97287037037037205</c:v>
                </c:pt>
                <c:pt idx="48">
                  <c:v>0.97636574074074056</c:v>
                </c:pt>
                <c:pt idx="49">
                  <c:v>0.97986111111111163</c:v>
                </c:pt>
                <c:pt idx="50">
                  <c:v>0.98335648148148147</c:v>
                </c:pt>
                <c:pt idx="51">
                  <c:v>0.98685185185185187</c:v>
                </c:pt>
                <c:pt idx="52">
                  <c:v>0.99034722222222227</c:v>
                </c:pt>
                <c:pt idx="53">
                  <c:v>0.993842592592594</c:v>
                </c:pt>
                <c:pt idx="54">
                  <c:v>0.99733796296295985</c:v>
                </c:pt>
                <c:pt idx="55">
                  <c:v>8.3333333333333566E-4</c:v>
                </c:pt>
                <c:pt idx="56">
                  <c:v>4.340277777777778E-3</c:v>
                </c:pt>
                <c:pt idx="57">
                  <c:v>7.8356481481481732E-3</c:v>
                </c:pt>
                <c:pt idx="58">
                  <c:v>1.1331018518518549E-2</c:v>
                </c:pt>
                <c:pt idx="59">
                  <c:v>1.4826388888888901E-2</c:v>
                </c:pt>
                <c:pt idx="60">
                  <c:v>1.8321759259259319E-2</c:v>
                </c:pt>
                <c:pt idx="61">
                  <c:v>2.1817129629629742E-2</c:v>
                </c:pt>
                <c:pt idx="62">
                  <c:v>2.5312499999999977E-2</c:v>
                </c:pt>
                <c:pt idx="63">
                  <c:v>2.8807870370370459E-2</c:v>
                </c:pt>
                <c:pt idx="64">
                  <c:v>3.2314814814814852E-2</c:v>
                </c:pt>
                <c:pt idx="65">
                  <c:v>3.5810185185185202E-2</c:v>
                </c:pt>
                <c:pt idx="66">
                  <c:v>3.93055555555556E-2</c:v>
                </c:pt>
                <c:pt idx="67">
                  <c:v>4.2800925925926117E-2</c:v>
                </c:pt>
                <c:pt idx="68">
                  <c:v>4.6296296296296439E-2</c:v>
                </c:pt>
                <c:pt idx="69">
                  <c:v>4.9791666666666734E-2</c:v>
                </c:pt>
                <c:pt idx="70">
                  <c:v>5.3287037037037181E-2</c:v>
                </c:pt>
                <c:pt idx="71">
                  <c:v>5.6782407407407524E-2</c:v>
                </c:pt>
                <c:pt idx="72">
                  <c:v>6.0277777777777777E-2</c:v>
                </c:pt>
                <c:pt idx="73">
                  <c:v>6.3773148148148162E-2</c:v>
                </c:pt>
                <c:pt idx="74">
                  <c:v>6.7268518518518519E-2</c:v>
                </c:pt>
                <c:pt idx="75">
                  <c:v>7.0763888888888904E-2</c:v>
                </c:pt>
                <c:pt idx="76">
                  <c:v>7.4259259259259261E-2</c:v>
                </c:pt>
                <c:pt idx="77">
                  <c:v>7.775462962962984E-2</c:v>
                </c:pt>
                <c:pt idx="78">
                  <c:v>8.1250000000000003E-2</c:v>
                </c:pt>
                <c:pt idx="79">
                  <c:v>8.475694444444476E-2</c:v>
                </c:pt>
                <c:pt idx="80">
                  <c:v>8.8252314814814825E-2</c:v>
                </c:pt>
                <c:pt idx="81">
                  <c:v>9.1747685185185196E-2</c:v>
                </c:pt>
                <c:pt idx="82">
                  <c:v>9.5243055555555553E-2</c:v>
                </c:pt>
                <c:pt idx="83">
                  <c:v>9.873842592592634E-2</c:v>
                </c:pt>
                <c:pt idx="84">
                  <c:v>0.10223379629629629</c:v>
                </c:pt>
                <c:pt idx="85">
                  <c:v>0.10572916666666669</c:v>
                </c:pt>
                <c:pt idx="86">
                  <c:v>0.10922453703703727</c:v>
                </c:pt>
                <c:pt idx="87">
                  <c:v>0.11271990740740741</c:v>
                </c:pt>
                <c:pt idx="88">
                  <c:v>0.11621527777777779</c:v>
                </c:pt>
                <c:pt idx="89">
                  <c:v>0.11971064814814816</c:v>
                </c:pt>
                <c:pt idx="90">
                  <c:v>0.12320601851851873</c:v>
                </c:pt>
                <c:pt idx="91">
                  <c:v>0.12670138888888891</c:v>
                </c:pt>
                <c:pt idx="92">
                  <c:v>0.13020833333333376</c:v>
                </c:pt>
                <c:pt idx="93">
                  <c:v>0.13370370370370369</c:v>
                </c:pt>
                <c:pt idx="94">
                  <c:v>0.13719907407407408</c:v>
                </c:pt>
                <c:pt idx="95">
                  <c:v>0.14069444444444493</c:v>
                </c:pt>
                <c:pt idx="96">
                  <c:v>0.14417824074074073</c:v>
                </c:pt>
                <c:pt idx="97">
                  <c:v>0.1476736111111111</c:v>
                </c:pt>
                <c:pt idx="98">
                  <c:v>0.15118055555555557</c:v>
                </c:pt>
                <c:pt idx="99">
                  <c:v>0.15467592592592588</c:v>
                </c:pt>
                <c:pt idx="100">
                  <c:v>0.15817129629629673</c:v>
                </c:pt>
                <c:pt idx="101">
                  <c:v>0.16166666666666665</c:v>
                </c:pt>
                <c:pt idx="102">
                  <c:v>0.16516203703703738</c:v>
                </c:pt>
                <c:pt idx="103">
                  <c:v>0.16865740740740781</c:v>
                </c:pt>
                <c:pt idx="104">
                  <c:v>0.17215277777777777</c:v>
                </c:pt>
                <c:pt idx="105">
                  <c:v>0.17564814814814841</c:v>
                </c:pt>
                <c:pt idx="106">
                  <c:v>0.17914351851851837</c:v>
                </c:pt>
                <c:pt idx="107">
                  <c:v>0.18265046296296331</c:v>
                </c:pt>
                <c:pt idx="108">
                  <c:v>0.18614583333333379</c:v>
                </c:pt>
                <c:pt idx="109">
                  <c:v>0.18964120370370371</c:v>
                </c:pt>
                <c:pt idx="110">
                  <c:v>0.19313657407407372</c:v>
                </c:pt>
                <c:pt idx="111">
                  <c:v>0.19663194444444443</c:v>
                </c:pt>
                <c:pt idx="112">
                  <c:v>0.20012731481481483</c:v>
                </c:pt>
                <c:pt idx="113">
                  <c:v>0.2036226851851852</c:v>
                </c:pt>
                <c:pt idx="114">
                  <c:v>0.20711805555555554</c:v>
                </c:pt>
                <c:pt idx="115">
                  <c:v>0.21061342592592591</c:v>
                </c:pt>
                <c:pt idx="116">
                  <c:v>0.21410879629629673</c:v>
                </c:pt>
                <c:pt idx="117">
                  <c:v>0.21760416666666671</c:v>
                </c:pt>
                <c:pt idx="118">
                  <c:v>0.22109953703703736</c:v>
                </c:pt>
                <c:pt idx="119">
                  <c:v>0.22459490740740778</c:v>
                </c:pt>
                <c:pt idx="120">
                  <c:v>0.22809027777777779</c:v>
                </c:pt>
                <c:pt idx="121">
                  <c:v>0.23158564814814819</c:v>
                </c:pt>
                <c:pt idx="122">
                  <c:v>0.23509259259259313</c:v>
                </c:pt>
                <c:pt idx="123">
                  <c:v>0.23858796296296331</c:v>
                </c:pt>
                <c:pt idx="124">
                  <c:v>0.24208333333333379</c:v>
                </c:pt>
                <c:pt idx="125">
                  <c:v>0.24557870370370372</c:v>
                </c:pt>
                <c:pt idx="126">
                  <c:v>0.24907407407407409</c:v>
                </c:pt>
                <c:pt idx="127">
                  <c:v>0.25256944444444446</c:v>
                </c:pt>
                <c:pt idx="128">
                  <c:v>0.25606481481481558</c:v>
                </c:pt>
                <c:pt idx="129">
                  <c:v>0.25956018518518531</c:v>
                </c:pt>
                <c:pt idx="130">
                  <c:v>0.26305555555555554</c:v>
                </c:pt>
                <c:pt idx="131">
                  <c:v>0.26655092592592661</c:v>
                </c:pt>
                <c:pt idx="132">
                  <c:v>0.27004629629629628</c:v>
                </c:pt>
                <c:pt idx="133">
                  <c:v>0.27355324074074078</c:v>
                </c:pt>
                <c:pt idx="134">
                  <c:v>0.27704861111111112</c:v>
                </c:pt>
                <c:pt idx="135">
                  <c:v>0.28054398148148146</c:v>
                </c:pt>
                <c:pt idx="136">
                  <c:v>0.28403935185185186</c:v>
                </c:pt>
                <c:pt idx="137">
                  <c:v>0.28753472222222232</c:v>
                </c:pt>
                <c:pt idx="138">
                  <c:v>0.2910300925925926</c:v>
                </c:pt>
                <c:pt idx="139">
                  <c:v>0.29452546296296428</c:v>
                </c:pt>
                <c:pt idx="140">
                  <c:v>0.29802083333333407</c:v>
                </c:pt>
                <c:pt idx="141">
                  <c:v>0.30151620370370452</c:v>
                </c:pt>
                <c:pt idx="142">
                  <c:v>0.30501157407407503</c:v>
                </c:pt>
                <c:pt idx="143">
                  <c:v>0.30850694444444565</c:v>
                </c:pt>
                <c:pt idx="144">
                  <c:v>0.31200231481481605</c:v>
                </c:pt>
                <c:pt idx="145">
                  <c:v>0.31549768518518595</c:v>
                </c:pt>
                <c:pt idx="146">
                  <c:v>0.31899305555555557</c:v>
                </c:pt>
                <c:pt idx="147">
                  <c:v>0.32248842592592747</c:v>
                </c:pt>
                <c:pt idx="148">
                  <c:v>0.32598379629629726</c:v>
                </c:pt>
                <c:pt idx="149">
                  <c:v>0.32947916666666788</c:v>
                </c:pt>
                <c:pt idx="150">
                  <c:v>0.33298611111111237</c:v>
                </c:pt>
                <c:pt idx="151">
                  <c:v>0.33648148148148266</c:v>
                </c:pt>
                <c:pt idx="152">
                  <c:v>0.33997685185185383</c:v>
                </c:pt>
                <c:pt idx="153">
                  <c:v>0.34347222222222301</c:v>
                </c:pt>
                <c:pt idx="154">
                  <c:v>0.34696759259259258</c:v>
                </c:pt>
                <c:pt idx="155">
                  <c:v>0.3504629629629647</c:v>
                </c:pt>
                <c:pt idx="156">
                  <c:v>0.35395833333333332</c:v>
                </c:pt>
                <c:pt idx="157">
                  <c:v>0.35746527777777876</c:v>
                </c:pt>
                <c:pt idx="158">
                  <c:v>0.36096064814814832</c:v>
                </c:pt>
                <c:pt idx="159">
                  <c:v>0.36445601851851855</c:v>
                </c:pt>
                <c:pt idx="160">
                  <c:v>0.36795138888888956</c:v>
                </c:pt>
                <c:pt idx="161">
                  <c:v>0.37144675925926079</c:v>
                </c:pt>
                <c:pt idx="162">
                  <c:v>0.37494212962963064</c:v>
                </c:pt>
                <c:pt idx="163">
                  <c:v>0.37843750000000032</c:v>
                </c:pt>
                <c:pt idx="164">
                  <c:v>0.38193287037037155</c:v>
                </c:pt>
                <c:pt idx="165">
                  <c:v>0.38542824074074206</c:v>
                </c:pt>
                <c:pt idx="166">
                  <c:v>0.3889236111111119</c:v>
                </c:pt>
                <c:pt idx="167">
                  <c:v>0.39241898148148302</c:v>
                </c:pt>
                <c:pt idx="168">
                  <c:v>0.39592592592592746</c:v>
                </c:pt>
                <c:pt idx="169">
                  <c:v>0.39942129629629708</c:v>
                </c:pt>
                <c:pt idx="170">
                  <c:v>0.40291666666666764</c:v>
                </c:pt>
                <c:pt idx="171">
                  <c:v>0.40641203703703732</c:v>
                </c:pt>
                <c:pt idx="172">
                  <c:v>0.40990740740740805</c:v>
                </c:pt>
                <c:pt idx="173">
                  <c:v>0.41340277777777923</c:v>
                </c:pt>
                <c:pt idx="174">
                  <c:v>0.41689814814814818</c:v>
                </c:pt>
                <c:pt idx="175">
                  <c:v>0.42039351851851853</c:v>
                </c:pt>
                <c:pt idx="176">
                  <c:v>0.42388888888889087</c:v>
                </c:pt>
                <c:pt idx="177">
                  <c:v>0.4273842592592611</c:v>
                </c:pt>
                <c:pt idx="178">
                  <c:v>0.43087962962963094</c:v>
                </c:pt>
                <c:pt idx="179">
                  <c:v>0.43437500000000073</c:v>
                </c:pt>
                <c:pt idx="180">
                  <c:v>0.43788194444444589</c:v>
                </c:pt>
                <c:pt idx="181">
                  <c:v>0.44137731481481557</c:v>
                </c:pt>
                <c:pt idx="182">
                  <c:v>0.44487268518518602</c:v>
                </c:pt>
                <c:pt idx="183">
                  <c:v>0.44836805555555581</c:v>
                </c:pt>
                <c:pt idx="184">
                  <c:v>0.45186342592592632</c:v>
                </c:pt>
                <c:pt idx="185">
                  <c:v>0.455358796296297</c:v>
                </c:pt>
                <c:pt idx="186">
                  <c:v>0.4588541666666674</c:v>
                </c:pt>
                <c:pt idx="187">
                  <c:v>0.46234953703703702</c:v>
                </c:pt>
                <c:pt idx="188">
                  <c:v>0.46584490740740842</c:v>
                </c:pt>
                <c:pt idx="189">
                  <c:v>0.46934027777777892</c:v>
                </c:pt>
                <c:pt idx="190">
                  <c:v>0.47283564814814816</c:v>
                </c:pt>
                <c:pt idx="191">
                  <c:v>0.47633101851851783</c:v>
                </c:pt>
                <c:pt idx="192">
                  <c:v>0.4798263888888904</c:v>
                </c:pt>
                <c:pt idx="193">
                  <c:v>0.4833217592592608</c:v>
                </c:pt>
                <c:pt idx="194">
                  <c:v>0.48682870370370523</c:v>
                </c:pt>
                <c:pt idx="195">
                  <c:v>0.49032407407407552</c:v>
                </c:pt>
                <c:pt idx="196">
                  <c:v>0.49381944444444542</c:v>
                </c:pt>
                <c:pt idx="197">
                  <c:v>0.49731481481481676</c:v>
                </c:pt>
                <c:pt idx="198">
                  <c:v>0.50081018518518516</c:v>
                </c:pt>
                <c:pt idx="199">
                  <c:v>0.50430555555555567</c:v>
                </c:pt>
                <c:pt idx="200">
                  <c:v>0.50780092592592418</c:v>
                </c:pt>
                <c:pt idx="201">
                  <c:v>0.51129629629629625</c:v>
                </c:pt>
                <c:pt idx="202">
                  <c:v>0.51479166666666665</c:v>
                </c:pt>
                <c:pt idx="203">
                  <c:v>0.51828703703703649</c:v>
                </c:pt>
                <c:pt idx="204">
                  <c:v>0.52178240740740744</c:v>
                </c:pt>
                <c:pt idx="205">
                  <c:v>0.52527777777777751</c:v>
                </c:pt>
                <c:pt idx="206">
                  <c:v>0.52877314814814813</c:v>
                </c:pt>
                <c:pt idx="207">
                  <c:v>0.53226851851851864</c:v>
                </c:pt>
                <c:pt idx="208">
                  <c:v>0.53576388888888882</c:v>
                </c:pt>
                <c:pt idx="209">
                  <c:v>0.53925925925925922</c:v>
                </c:pt>
                <c:pt idx="210">
                  <c:v>0.54276620370370354</c:v>
                </c:pt>
                <c:pt idx="211">
                  <c:v>0.54626157407407405</c:v>
                </c:pt>
                <c:pt idx="212">
                  <c:v>0.54975694444444445</c:v>
                </c:pt>
                <c:pt idx="213">
                  <c:v>0.55325231481481452</c:v>
                </c:pt>
                <c:pt idx="214">
                  <c:v>0.55674768518518702</c:v>
                </c:pt>
                <c:pt idx="215">
                  <c:v>0.56024305555555565</c:v>
                </c:pt>
                <c:pt idx="216">
                  <c:v>0.56373842592592549</c:v>
                </c:pt>
                <c:pt idx="217">
                  <c:v>0.56723379629629633</c:v>
                </c:pt>
                <c:pt idx="218">
                  <c:v>0.57072916666666662</c:v>
                </c:pt>
                <c:pt idx="219">
                  <c:v>0.57422453703703702</c:v>
                </c:pt>
                <c:pt idx="220">
                  <c:v>0.57771990740740764</c:v>
                </c:pt>
                <c:pt idx="221">
                  <c:v>0.58121527777777759</c:v>
                </c:pt>
                <c:pt idx="222">
                  <c:v>0.58471064814814822</c:v>
                </c:pt>
                <c:pt idx="223">
                  <c:v>0.58820601851851861</c:v>
                </c:pt>
                <c:pt idx="224">
                  <c:v>0.5917013888888889</c:v>
                </c:pt>
                <c:pt idx="225">
                  <c:v>0.59520833333333334</c:v>
                </c:pt>
                <c:pt idx="226">
                  <c:v>0.59869212962962959</c:v>
                </c:pt>
                <c:pt idx="227">
                  <c:v>0.60219907407407702</c:v>
                </c:pt>
                <c:pt idx="228">
                  <c:v>0.60569444444444676</c:v>
                </c:pt>
                <c:pt idx="229">
                  <c:v>0.6091898148148166</c:v>
                </c:pt>
                <c:pt idx="230">
                  <c:v>0.61268518518518655</c:v>
                </c:pt>
                <c:pt idx="231">
                  <c:v>0.61618055555555562</c:v>
                </c:pt>
                <c:pt idx="232">
                  <c:v>0.61967592592592591</c:v>
                </c:pt>
                <c:pt idx="233">
                  <c:v>0.62317129629629875</c:v>
                </c:pt>
                <c:pt idx="234">
                  <c:v>0.62666666666666671</c:v>
                </c:pt>
                <c:pt idx="235">
                  <c:v>0.63016203703703699</c:v>
                </c:pt>
                <c:pt idx="236">
                  <c:v>0.63365740740740928</c:v>
                </c:pt>
                <c:pt idx="237">
                  <c:v>0.6371643518518515</c:v>
                </c:pt>
                <c:pt idx="238">
                  <c:v>0.64065972222222378</c:v>
                </c:pt>
                <c:pt idx="239">
                  <c:v>0.64415509259259596</c:v>
                </c:pt>
                <c:pt idx="240">
                  <c:v>0.64765046296296302</c:v>
                </c:pt>
                <c:pt idx="241">
                  <c:v>0.6511458333333372</c:v>
                </c:pt>
                <c:pt idx="242">
                  <c:v>0.65464120370370682</c:v>
                </c:pt>
                <c:pt idx="243">
                  <c:v>0.65813657407407544</c:v>
                </c:pt>
                <c:pt idx="244">
                  <c:v>0.66163194444444628</c:v>
                </c:pt>
                <c:pt idx="245">
                  <c:v>0.66512731481481624</c:v>
                </c:pt>
                <c:pt idx="246">
                  <c:v>0.66863425925926079</c:v>
                </c:pt>
                <c:pt idx="247">
                  <c:v>0.67212962962963163</c:v>
                </c:pt>
                <c:pt idx="248">
                  <c:v>0.67562500000000303</c:v>
                </c:pt>
                <c:pt idx="249">
                  <c:v>0.67912037037037276</c:v>
                </c:pt>
                <c:pt idx="250">
                  <c:v>0.6826157407407405</c:v>
                </c:pt>
                <c:pt idx="251">
                  <c:v>0.68611111111111101</c:v>
                </c:pt>
                <c:pt idx="252">
                  <c:v>0.68960648148148163</c:v>
                </c:pt>
                <c:pt idx="253">
                  <c:v>0.6931018518518518</c:v>
                </c:pt>
                <c:pt idx="254">
                  <c:v>0.6965972222222222</c:v>
                </c:pt>
                <c:pt idx="255">
                  <c:v>0.70009259259259415</c:v>
                </c:pt>
                <c:pt idx="256">
                  <c:v>0.70358796296296044</c:v>
                </c:pt>
                <c:pt idx="257">
                  <c:v>0.70708333333333362</c:v>
                </c:pt>
                <c:pt idx="258">
                  <c:v>0.71057870370370368</c:v>
                </c:pt>
                <c:pt idx="259">
                  <c:v>0.71408564814814979</c:v>
                </c:pt>
                <c:pt idx="260">
                  <c:v>0.71758101851852041</c:v>
                </c:pt>
                <c:pt idx="261">
                  <c:v>0.72107638888888881</c:v>
                </c:pt>
                <c:pt idx="262">
                  <c:v>0.72457175925925921</c:v>
                </c:pt>
                <c:pt idx="263">
                  <c:v>0.72806712962962949</c:v>
                </c:pt>
                <c:pt idx="264">
                  <c:v>0.73156249999999956</c:v>
                </c:pt>
                <c:pt idx="265">
                  <c:v>0.7350578703703724</c:v>
                </c:pt>
                <c:pt idx="266">
                  <c:v>0.73855324074074058</c:v>
                </c:pt>
                <c:pt idx="267">
                  <c:v>0.74206018518518524</c:v>
                </c:pt>
                <c:pt idx="268">
                  <c:v>0.74555555555555564</c:v>
                </c:pt>
                <c:pt idx="269">
                  <c:v>0.74905092592592559</c:v>
                </c:pt>
                <c:pt idx="270">
                  <c:v>0.75254629629629755</c:v>
                </c:pt>
                <c:pt idx="271">
                  <c:v>0.7560416666666685</c:v>
                </c:pt>
                <c:pt idx="272">
                  <c:v>0.75953703703703701</c:v>
                </c:pt>
                <c:pt idx="273">
                  <c:v>0.76303240740740763</c:v>
                </c:pt>
                <c:pt idx="274">
                  <c:v>0.76652777777777781</c:v>
                </c:pt>
                <c:pt idx="275">
                  <c:v>0.77002314814814865</c:v>
                </c:pt>
                <c:pt idx="276">
                  <c:v>0.77351851851852016</c:v>
                </c:pt>
                <c:pt idx="277">
                  <c:v>0.77701388888889034</c:v>
                </c:pt>
              </c:numCache>
            </c:numRef>
          </c:cat>
          <c:val>
            <c:numRef>
              <c:f>FORMALDEHYDE!$E$2:$E$279</c:f>
              <c:numCache>
                <c:formatCode>General</c:formatCode>
                <c:ptCount val="278"/>
                <c:pt idx="0">
                  <c:v>8.0000000000000043E-2</c:v>
                </c:pt>
                <c:pt idx="1">
                  <c:v>8.0000000000000043E-2</c:v>
                </c:pt>
                <c:pt idx="2">
                  <c:v>8.0000000000000043E-2</c:v>
                </c:pt>
                <c:pt idx="3">
                  <c:v>8.0000000000000043E-2</c:v>
                </c:pt>
                <c:pt idx="4">
                  <c:v>8.0000000000000043E-2</c:v>
                </c:pt>
                <c:pt idx="5">
                  <c:v>8.0000000000000043E-2</c:v>
                </c:pt>
                <c:pt idx="6">
                  <c:v>8.0000000000000043E-2</c:v>
                </c:pt>
                <c:pt idx="7">
                  <c:v>8.0000000000000043E-2</c:v>
                </c:pt>
                <c:pt idx="8">
                  <c:v>8.0000000000000043E-2</c:v>
                </c:pt>
                <c:pt idx="9">
                  <c:v>8.0000000000000043E-2</c:v>
                </c:pt>
                <c:pt idx="10">
                  <c:v>8.0000000000000043E-2</c:v>
                </c:pt>
                <c:pt idx="11">
                  <c:v>8.0000000000000043E-2</c:v>
                </c:pt>
                <c:pt idx="12">
                  <c:v>8.0000000000000043E-2</c:v>
                </c:pt>
                <c:pt idx="13">
                  <c:v>8.0000000000000043E-2</c:v>
                </c:pt>
                <c:pt idx="14">
                  <c:v>8.0000000000000043E-2</c:v>
                </c:pt>
                <c:pt idx="15">
                  <c:v>8.0000000000000043E-2</c:v>
                </c:pt>
                <c:pt idx="16">
                  <c:v>8.0000000000000043E-2</c:v>
                </c:pt>
                <c:pt idx="17">
                  <c:v>8.0000000000000043E-2</c:v>
                </c:pt>
                <c:pt idx="18">
                  <c:v>8.0000000000000043E-2</c:v>
                </c:pt>
                <c:pt idx="19">
                  <c:v>8.0000000000000043E-2</c:v>
                </c:pt>
                <c:pt idx="20">
                  <c:v>8.0000000000000043E-2</c:v>
                </c:pt>
                <c:pt idx="21">
                  <c:v>8.0000000000000043E-2</c:v>
                </c:pt>
                <c:pt idx="22">
                  <c:v>8.0000000000000043E-2</c:v>
                </c:pt>
                <c:pt idx="23">
                  <c:v>8.0000000000000043E-2</c:v>
                </c:pt>
                <c:pt idx="24">
                  <c:v>8.0000000000000043E-2</c:v>
                </c:pt>
                <c:pt idx="25">
                  <c:v>8.0000000000000043E-2</c:v>
                </c:pt>
                <c:pt idx="26">
                  <c:v>8.0000000000000043E-2</c:v>
                </c:pt>
                <c:pt idx="27">
                  <c:v>8.0000000000000043E-2</c:v>
                </c:pt>
                <c:pt idx="28">
                  <c:v>8.0000000000000043E-2</c:v>
                </c:pt>
                <c:pt idx="29">
                  <c:v>8.0000000000000043E-2</c:v>
                </c:pt>
                <c:pt idx="30">
                  <c:v>8.0000000000000043E-2</c:v>
                </c:pt>
                <c:pt idx="31">
                  <c:v>8.0000000000000043E-2</c:v>
                </c:pt>
                <c:pt idx="32">
                  <c:v>8.0000000000000043E-2</c:v>
                </c:pt>
                <c:pt idx="33">
                  <c:v>8.0000000000000043E-2</c:v>
                </c:pt>
                <c:pt idx="34">
                  <c:v>8.0000000000000043E-2</c:v>
                </c:pt>
                <c:pt idx="35">
                  <c:v>8.0000000000000043E-2</c:v>
                </c:pt>
                <c:pt idx="36">
                  <c:v>8.0000000000000043E-2</c:v>
                </c:pt>
                <c:pt idx="37">
                  <c:v>8.0000000000000043E-2</c:v>
                </c:pt>
                <c:pt idx="38">
                  <c:v>8.0000000000000043E-2</c:v>
                </c:pt>
                <c:pt idx="39">
                  <c:v>8.0000000000000043E-2</c:v>
                </c:pt>
                <c:pt idx="40">
                  <c:v>8.0000000000000043E-2</c:v>
                </c:pt>
                <c:pt idx="41">
                  <c:v>8.0000000000000043E-2</c:v>
                </c:pt>
                <c:pt idx="42">
                  <c:v>8.0000000000000043E-2</c:v>
                </c:pt>
                <c:pt idx="43">
                  <c:v>8.0000000000000043E-2</c:v>
                </c:pt>
                <c:pt idx="44">
                  <c:v>8.0000000000000043E-2</c:v>
                </c:pt>
                <c:pt idx="45">
                  <c:v>8.0000000000000043E-2</c:v>
                </c:pt>
                <c:pt idx="46">
                  <c:v>8.0000000000000043E-2</c:v>
                </c:pt>
                <c:pt idx="47">
                  <c:v>8.0000000000000043E-2</c:v>
                </c:pt>
                <c:pt idx="48">
                  <c:v>8.0000000000000043E-2</c:v>
                </c:pt>
                <c:pt idx="49">
                  <c:v>8.0000000000000043E-2</c:v>
                </c:pt>
                <c:pt idx="50">
                  <c:v>8.0000000000000043E-2</c:v>
                </c:pt>
                <c:pt idx="51">
                  <c:v>8.0000000000000043E-2</c:v>
                </c:pt>
                <c:pt idx="52">
                  <c:v>8.0000000000000043E-2</c:v>
                </c:pt>
                <c:pt idx="53">
                  <c:v>8.0000000000000043E-2</c:v>
                </c:pt>
                <c:pt idx="54">
                  <c:v>8.0000000000000043E-2</c:v>
                </c:pt>
                <c:pt idx="55">
                  <c:v>8.0000000000000043E-2</c:v>
                </c:pt>
                <c:pt idx="56">
                  <c:v>8.0000000000000043E-2</c:v>
                </c:pt>
                <c:pt idx="57">
                  <c:v>8.0000000000000043E-2</c:v>
                </c:pt>
                <c:pt idx="58">
                  <c:v>8.0000000000000043E-2</c:v>
                </c:pt>
                <c:pt idx="59">
                  <c:v>8.0000000000000043E-2</c:v>
                </c:pt>
                <c:pt idx="60">
                  <c:v>8.0000000000000043E-2</c:v>
                </c:pt>
                <c:pt idx="61">
                  <c:v>8.0000000000000043E-2</c:v>
                </c:pt>
                <c:pt idx="62">
                  <c:v>8.0000000000000043E-2</c:v>
                </c:pt>
                <c:pt idx="63">
                  <c:v>8.0000000000000043E-2</c:v>
                </c:pt>
                <c:pt idx="64">
                  <c:v>8.0000000000000043E-2</c:v>
                </c:pt>
                <c:pt idx="65">
                  <c:v>8.0000000000000043E-2</c:v>
                </c:pt>
                <c:pt idx="66">
                  <c:v>8.0000000000000043E-2</c:v>
                </c:pt>
                <c:pt idx="67">
                  <c:v>8.0000000000000043E-2</c:v>
                </c:pt>
                <c:pt idx="68">
                  <c:v>8.0000000000000043E-2</c:v>
                </c:pt>
                <c:pt idx="69">
                  <c:v>8.0000000000000043E-2</c:v>
                </c:pt>
                <c:pt idx="70">
                  <c:v>8.0000000000000043E-2</c:v>
                </c:pt>
                <c:pt idx="71">
                  <c:v>8.0000000000000043E-2</c:v>
                </c:pt>
                <c:pt idx="72">
                  <c:v>8.0000000000000043E-2</c:v>
                </c:pt>
                <c:pt idx="73">
                  <c:v>8.0000000000000043E-2</c:v>
                </c:pt>
                <c:pt idx="74">
                  <c:v>8.0000000000000043E-2</c:v>
                </c:pt>
                <c:pt idx="75">
                  <c:v>8.0000000000000043E-2</c:v>
                </c:pt>
                <c:pt idx="76">
                  <c:v>8.0000000000000043E-2</c:v>
                </c:pt>
                <c:pt idx="77">
                  <c:v>8.0000000000000043E-2</c:v>
                </c:pt>
                <c:pt idx="78">
                  <c:v>8.0000000000000043E-2</c:v>
                </c:pt>
                <c:pt idx="79">
                  <c:v>8.0000000000000043E-2</c:v>
                </c:pt>
                <c:pt idx="80">
                  <c:v>8.0000000000000043E-2</c:v>
                </c:pt>
                <c:pt idx="81">
                  <c:v>8.0000000000000043E-2</c:v>
                </c:pt>
                <c:pt idx="82">
                  <c:v>8.0000000000000043E-2</c:v>
                </c:pt>
                <c:pt idx="83">
                  <c:v>8.0000000000000043E-2</c:v>
                </c:pt>
                <c:pt idx="84">
                  <c:v>8.0000000000000043E-2</c:v>
                </c:pt>
                <c:pt idx="85">
                  <c:v>8.0000000000000043E-2</c:v>
                </c:pt>
                <c:pt idx="86">
                  <c:v>8.0000000000000043E-2</c:v>
                </c:pt>
                <c:pt idx="87">
                  <c:v>8.0000000000000043E-2</c:v>
                </c:pt>
                <c:pt idx="88">
                  <c:v>8.0000000000000043E-2</c:v>
                </c:pt>
                <c:pt idx="89">
                  <c:v>8.0000000000000043E-2</c:v>
                </c:pt>
                <c:pt idx="90">
                  <c:v>8.0000000000000043E-2</c:v>
                </c:pt>
                <c:pt idx="91">
                  <c:v>8.0000000000000043E-2</c:v>
                </c:pt>
                <c:pt idx="92">
                  <c:v>8.0000000000000043E-2</c:v>
                </c:pt>
                <c:pt idx="93">
                  <c:v>8.0000000000000043E-2</c:v>
                </c:pt>
                <c:pt idx="94">
                  <c:v>8.0000000000000043E-2</c:v>
                </c:pt>
                <c:pt idx="95">
                  <c:v>8.0000000000000043E-2</c:v>
                </c:pt>
                <c:pt idx="96">
                  <c:v>8.0000000000000043E-2</c:v>
                </c:pt>
                <c:pt idx="97">
                  <c:v>8.0000000000000043E-2</c:v>
                </c:pt>
                <c:pt idx="98">
                  <c:v>8.0000000000000043E-2</c:v>
                </c:pt>
                <c:pt idx="99">
                  <c:v>8.0000000000000043E-2</c:v>
                </c:pt>
                <c:pt idx="100">
                  <c:v>8.0000000000000043E-2</c:v>
                </c:pt>
                <c:pt idx="101">
                  <c:v>8.0000000000000043E-2</c:v>
                </c:pt>
                <c:pt idx="102">
                  <c:v>8.0000000000000043E-2</c:v>
                </c:pt>
                <c:pt idx="103">
                  <c:v>8.0000000000000043E-2</c:v>
                </c:pt>
                <c:pt idx="104">
                  <c:v>8.0000000000000043E-2</c:v>
                </c:pt>
                <c:pt idx="105">
                  <c:v>8.0000000000000043E-2</c:v>
                </c:pt>
                <c:pt idx="106">
                  <c:v>8.0000000000000043E-2</c:v>
                </c:pt>
                <c:pt idx="107">
                  <c:v>8.0000000000000043E-2</c:v>
                </c:pt>
                <c:pt idx="108">
                  <c:v>8.0000000000000043E-2</c:v>
                </c:pt>
                <c:pt idx="109">
                  <c:v>8.0000000000000043E-2</c:v>
                </c:pt>
                <c:pt idx="110">
                  <c:v>8.0000000000000043E-2</c:v>
                </c:pt>
                <c:pt idx="111">
                  <c:v>8.0000000000000043E-2</c:v>
                </c:pt>
                <c:pt idx="112">
                  <c:v>8.0000000000000043E-2</c:v>
                </c:pt>
                <c:pt idx="113">
                  <c:v>8.0000000000000043E-2</c:v>
                </c:pt>
                <c:pt idx="114">
                  <c:v>8.0000000000000043E-2</c:v>
                </c:pt>
                <c:pt idx="115">
                  <c:v>8.0000000000000043E-2</c:v>
                </c:pt>
                <c:pt idx="116">
                  <c:v>8.0000000000000043E-2</c:v>
                </c:pt>
                <c:pt idx="117">
                  <c:v>8.0000000000000043E-2</c:v>
                </c:pt>
                <c:pt idx="118">
                  <c:v>8.0000000000000043E-2</c:v>
                </c:pt>
                <c:pt idx="119">
                  <c:v>8.0000000000000043E-2</c:v>
                </c:pt>
                <c:pt idx="120">
                  <c:v>8.0000000000000043E-2</c:v>
                </c:pt>
                <c:pt idx="121">
                  <c:v>8.0000000000000043E-2</c:v>
                </c:pt>
                <c:pt idx="122">
                  <c:v>8.0000000000000043E-2</c:v>
                </c:pt>
                <c:pt idx="123">
                  <c:v>8.0000000000000043E-2</c:v>
                </c:pt>
                <c:pt idx="124">
                  <c:v>8.0000000000000043E-2</c:v>
                </c:pt>
                <c:pt idx="125">
                  <c:v>8.0000000000000043E-2</c:v>
                </c:pt>
                <c:pt idx="126">
                  <c:v>8.0000000000000043E-2</c:v>
                </c:pt>
                <c:pt idx="127">
                  <c:v>8.0000000000000043E-2</c:v>
                </c:pt>
                <c:pt idx="128">
                  <c:v>8.0000000000000043E-2</c:v>
                </c:pt>
                <c:pt idx="129">
                  <c:v>8.0000000000000043E-2</c:v>
                </c:pt>
                <c:pt idx="130">
                  <c:v>8.0000000000000043E-2</c:v>
                </c:pt>
                <c:pt idx="131">
                  <c:v>8.0000000000000043E-2</c:v>
                </c:pt>
                <c:pt idx="132">
                  <c:v>8.0000000000000043E-2</c:v>
                </c:pt>
                <c:pt idx="133">
                  <c:v>8.0000000000000043E-2</c:v>
                </c:pt>
                <c:pt idx="134">
                  <c:v>8.0000000000000043E-2</c:v>
                </c:pt>
                <c:pt idx="135">
                  <c:v>8.0000000000000043E-2</c:v>
                </c:pt>
                <c:pt idx="136">
                  <c:v>8.0000000000000043E-2</c:v>
                </c:pt>
                <c:pt idx="137">
                  <c:v>8.0000000000000043E-2</c:v>
                </c:pt>
                <c:pt idx="138">
                  <c:v>8.0000000000000043E-2</c:v>
                </c:pt>
                <c:pt idx="139">
                  <c:v>8.0000000000000043E-2</c:v>
                </c:pt>
                <c:pt idx="140">
                  <c:v>8.0000000000000043E-2</c:v>
                </c:pt>
                <c:pt idx="141">
                  <c:v>8.0000000000000043E-2</c:v>
                </c:pt>
                <c:pt idx="142">
                  <c:v>8.0000000000000043E-2</c:v>
                </c:pt>
                <c:pt idx="143">
                  <c:v>8.0000000000000043E-2</c:v>
                </c:pt>
                <c:pt idx="144">
                  <c:v>8.0000000000000043E-2</c:v>
                </c:pt>
                <c:pt idx="145">
                  <c:v>8.0000000000000043E-2</c:v>
                </c:pt>
                <c:pt idx="146">
                  <c:v>8.0000000000000043E-2</c:v>
                </c:pt>
                <c:pt idx="147">
                  <c:v>8.0000000000000043E-2</c:v>
                </c:pt>
                <c:pt idx="148">
                  <c:v>8.0000000000000043E-2</c:v>
                </c:pt>
                <c:pt idx="149">
                  <c:v>8.0000000000000043E-2</c:v>
                </c:pt>
                <c:pt idx="150">
                  <c:v>8.0000000000000043E-2</c:v>
                </c:pt>
                <c:pt idx="151">
                  <c:v>8.0000000000000043E-2</c:v>
                </c:pt>
                <c:pt idx="152">
                  <c:v>8.0000000000000043E-2</c:v>
                </c:pt>
                <c:pt idx="153">
                  <c:v>8.0000000000000043E-2</c:v>
                </c:pt>
                <c:pt idx="154">
                  <c:v>8.0000000000000043E-2</c:v>
                </c:pt>
                <c:pt idx="155">
                  <c:v>8.0000000000000043E-2</c:v>
                </c:pt>
                <c:pt idx="156">
                  <c:v>8.0000000000000043E-2</c:v>
                </c:pt>
                <c:pt idx="157">
                  <c:v>8.0000000000000043E-2</c:v>
                </c:pt>
                <c:pt idx="158">
                  <c:v>8.0000000000000043E-2</c:v>
                </c:pt>
                <c:pt idx="159">
                  <c:v>8.0000000000000043E-2</c:v>
                </c:pt>
                <c:pt idx="160">
                  <c:v>8.0000000000000043E-2</c:v>
                </c:pt>
                <c:pt idx="161">
                  <c:v>8.0000000000000043E-2</c:v>
                </c:pt>
                <c:pt idx="162">
                  <c:v>8.0000000000000043E-2</c:v>
                </c:pt>
                <c:pt idx="163">
                  <c:v>8.0000000000000043E-2</c:v>
                </c:pt>
                <c:pt idx="164">
                  <c:v>8.0000000000000043E-2</c:v>
                </c:pt>
                <c:pt idx="165">
                  <c:v>8.0000000000000043E-2</c:v>
                </c:pt>
                <c:pt idx="166">
                  <c:v>8.0000000000000043E-2</c:v>
                </c:pt>
                <c:pt idx="167">
                  <c:v>8.0000000000000043E-2</c:v>
                </c:pt>
                <c:pt idx="168">
                  <c:v>8.0000000000000043E-2</c:v>
                </c:pt>
                <c:pt idx="169">
                  <c:v>8.0000000000000043E-2</c:v>
                </c:pt>
                <c:pt idx="170">
                  <c:v>8.0000000000000043E-2</c:v>
                </c:pt>
                <c:pt idx="171">
                  <c:v>8.0000000000000043E-2</c:v>
                </c:pt>
                <c:pt idx="172">
                  <c:v>8.0000000000000043E-2</c:v>
                </c:pt>
                <c:pt idx="173">
                  <c:v>8.0000000000000043E-2</c:v>
                </c:pt>
                <c:pt idx="174">
                  <c:v>8.0000000000000043E-2</c:v>
                </c:pt>
                <c:pt idx="175">
                  <c:v>8.0000000000000043E-2</c:v>
                </c:pt>
                <c:pt idx="176">
                  <c:v>8.0000000000000043E-2</c:v>
                </c:pt>
                <c:pt idx="177">
                  <c:v>8.0000000000000043E-2</c:v>
                </c:pt>
                <c:pt idx="178">
                  <c:v>8.0000000000000043E-2</c:v>
                </c:pt>
                <c:pt idx="179">
                  <c:v>8.0000000000000043E-2</c:v>
                </c:pt>
                <c:pt idx="180">
                  <c:v>8.0000000000000043E-2</c:v>
                </c:pt>
                <c:pt idx="181">
                  <c:v>8.0000000000000043E-2</c:v>
                </c:pt>
                <c:pt idx="182">
                  <c:v>8.0000000000000043E-2</c:v>
                </c:pt>
                <c:pt idx="183">
                  <c:v>8.0000000000000043E-2</c:v>
                </c:pt>
                <c:pt idx="184">
                  <c:v>8.0000000000000043E-2</c:v>
                </c:pt>
                <c:pt idx="185">
                  <c:v>8.0000000000000043E-2</c:v>
                </c:pt>
                <c:pt idx="186">
                  <c:v>8.0000000000000043E-2</c:v>
                </c:pt>
                <c:pt idx="187">
                  <c:v>8.0000000000000043E-2</c:v>
                </c:pt>
                <c:pt idx="188">
                  <c:v>8.0000000000000043E-2</c:v>
                </c:pt>
                <c:pt idx="189">
                  <c:v>8.0000000000000043E-2</c:v>
                </c:pt>
                <c:pt idx="190">
                  <c:v>8.0000000000000043E-2</c:v>
                </c:pt>
                <c:pt idx="191">
                  <c:v>8.0000000000000043E-2</c:v>
                </c:pt>
                <c:pt idx="192">
                  <c:v>8.0000000000000043E-2</c:v>
                </c:pt>
                <c:pt idx="193">
                  <c:v>8.0000000000000043E-2</c:v>
                </c:pt>
                <c:pt idx="194">
                  <c:v>8.0000000000000043E-2</c:v>
                </c:pt>
                <c:pt idx="195">
                  <c:v>8.0000000000000043E-2</c:v>
                </c:pt>
                <c:pt idx="196">
                  <c:v>8.0000000000000043E-2</c:v>
                </c:pt>
                <c:pt idx="197">
                  <c:v>8.0000000000000043E-2</c:v>
                </c:pt>
                <c:pt idx="198">
                  <c:v>8.0000000000000043E-2</c:v>
                </c:pt>
                <c:pt idx="199">
                  <c:v>8.0000000000000043E-2</c:v>
                </c:pt>
                <c:pt idx="200">
                  <c:v>8.0000000000000043E-2</c:v>
                </c:pt>
                <c:pt idx="201">
                  <c:v>8.0000000000000043E-2</c:v>
                </c:pt>
                <c:pt idx="202">
                  <c:v>8.0000000000000043E-2</c:v>
                </c:pt>
                <c:pt idx="203">
                  <c:v>8.0000000000000043E-2</c:v>
                </c:pt>
                <c:pt idx="204">
                  <c:v>8.0000000000000043E-2</c:v>
                </c:pt>
                <c:pt idx="205">
                  <c:v>8.0000000000000043E-2</c:v>
                </c:pt>
                <c:pt idx="206">
                  <c:v>8.0000000000000043E-2</c:v>
                </c:pt>
                <c:pt idx="207">
                  <c:v>8.0000000000000043E-2</c:v>
                </c:pt>
                <c:pt idx="208">
                  <c:v>8.0000000000000043E-2</c:v>
                </c:pt>
                <c:pt idx="209">
                  <c:v>8.0000000000000043E-2</c:v>
                </c:pt>
                <c:pt idx="210">
                  <c:v>8.0000000000000043E-2</c:v>
                </c:pt>
                <c:pt idx="211">
                  <c:v>8.0000000000000043E-2</c:v>
                </c:pt>
                <c:pt idx="212">
                  <c:v>8.0000000000000043E-2</c:v>
                </c:pt>
                <c:pt idx="213">
                  <c:v>8.0000000000000043E-2</c:v>
                </c:pt>
                <c:pt idx="214">
                  <c:v>8.0000000000000043E-2</c:v>
                </c:pt>
                <c:pt idx="215">
                  <c:v>8.0000000000000043E-2</c:v>
                </c:pt>
                <c:pt idx="216">
                  <c:v>8.0000000000000043E-2</c:v>
                </c:pt>
                <c:pt idx="217">
                  <c:v>8.0000000000000043E-2</c:v>
                </c:pt>
                <c:pt idx="218">
                  <c:v>8.0000000000000043E-2</c:v>
                </c:pt>
                <c:pt idx="219">
                  <c:v>8.0000000000000043E-2</c:v>
                </c:pt>
                <c:pt idx="220">
                  <c:v>8.0000000000000043E-2</c:v>
                </c:pt>
                <c:pt idx="221">
                  <c:v>8.0000000000000043E-2</c:v>
                </c:pt>
                <c:pt idx="222">
                  <c:v>8.0000000000000043E-2</c:v>
                </c:pt>
                <c:pt idx="223">
                  <c:v>8.0000000000000043E-2</c:v>
                </c:pt>
                <c:pt idx="224">
                  <c:v>8.0000000000000043E-2</c:v>
                </c:pt>
                <c:pt idx="225">
                  <c:v>8.0000000000000043E-2</c:v>
                </c:pt>
                <c:pt idx="226">
                  <c:v>8.0000000000000043E-2</c:v>
                </c:pt>
                <c:pt idx="227">
                  <c:v>8.0000000000000043E-2</c:v>
                </c:pt>
                <c:pt idx="228">
                  <c:v>8.0000000000000043E-2</c:v>
                </c:pt>
                <c:pt idx="229">
                  <c:v>8.0000000000000043E-2</c:v>
                </c:pt>
                <c:pt idx="230">
                  <c:v>8.0000000000000043E-2</c:v>
                </c:pt>
                <c:pt idx="231">
                  <c:v>8.0000000000000043E-2</c:v>
                </c:pt>
                <c:pt idx="232">
                  <c:v>8.0000000000000043E-2</c:v>
                </c:pt>
                <c:pt idx="233">
                  <c:v>8.0000000000000043E-2</c:v>
                </c:pt>
                <c:pt idx="234">
                  <c:v>8.0000000000000043E-2</c:v>
                </c:pt>
                <c:pt idx="235">
                  <c:v>8.0000000000000043E-2</c:v>
                </c:pt>
                <c:pt idx="236">
                  <c:v>8.0000000000000043E-2</c:v>
                </c:pt>
                <c:pt idx="237">
                  <c:v>8.0000000000000043E-2</c:v>
                </c:pt>
                <c:pt idx="238">
                  <c:v>8.0000000000000043E-2</c:v>
                </c:pt>
                <c:pt idx="239">
                  <c:v>8.0000000000000043E-2</c:v>
                </c:pt>
                <c:pt idx="240">
                  <c:v>8.0000000000000043E-2</c:v>
                </c:pt>
                <c:pt idx="241">
                  <c:v>8.0000000000000043E-2</c:v>
                </c:pt>
                <c:pt idx="242">
                  <c:v>8.0000000000000043E-2</c:v>
                </c:pt>
                <c:pt idx="243">
                  <c:v>8.0000000000000043E-2</c:v>
                </c:pt>
                <c:pt idx="244">
                  <c:v>8.0000000000000043E-2</c:v>
                </c:pt>
                <c:pt idx="245">
                  <c:v>8.0000000000000043E-2</c:v>
                </c:pt>
                <c:pt idx="246">
                  <c:v>8.0000000000000043E-2</c:v>
                </c:pt>
                <c:pt idx="247">
                  <c:v>8.0000000000000043E-2</c:v>
                </c:pt>
                <c:pt idx="248">
                  <c:v>8.0000000000000043E-2</c:v>
                </c:pt>
                <c:pt idx="249">
                  <c:v>8.0000000000000043E-2</c:v>
                </c:pt>
                <c:pt idx="250">
                  <c:v>8.0000000000000043E-2</c:v>
                </c:pt>
                <c:pt idx="251">
                  <c:v>8.0000000000000043E-2</c:v>
                </c:pt>
                <c:pt idx="252">
                  <c:v>8.0000000000000043E-2</c:v>
                </c:pt>
                <c:pt idx="253">
                  <c:v>8.0000000000000043E-2</c:v>
                </c:pt>
                <c:pt idx="254">
                  <c:v>8.0000000000000043E-2</c:v>
                </c:pt>
                <c:pt idx="255">
                  <c:v>8.0000000000000043E-2</c:v>
                </c:pt>
                <c:pt idx="256">
                  <c:v>8.0000000000000043E-2</c:v>
                </c:pt>
                <c:pt idx="257">
                  <c:v>8.0000000000000043E-2</c:v>
                </c:pt>
                <c:pt idx="258">
                  <c:v>8.0000000000000043E-2</c:v>
                </c:pt>
                <c:pt idx="259">
                  <c:v>8.0000000000000043E-2</c:v>
                </c:pt>
                <c:pt idx="260">
                  <c:v>8.0000000000000043E-2</c:v>
                </c:pt>
                <c:pt idx="261">
                  <c:v>8.0000000000000043E-2</c:v>
                </c:pt>
                <c:pt idx="262">
                  <c:v>8.0000000000000043E-2</c:v>
                </c:pt>
                <c:pt idx="263">
                  <c:v>8.0000000000000043E-2</c:v>
                </c:pt>
                <c:pt idx="264">
                  <c:v>8.0000000000000043E-2</c:v>
                </c:pt>
                <c:pt idx="265">
                  <c:v>8.0000000000000043E-2</c:v>
                </c:pt>
                <c:pt idx="266">
                  <c:v>8.0000000000000043E-2</c:v>
                </c:pt>
                <c:pt idx="267">
                  <c:v>8.0000000000000043E-2</c:v>
                </c:pt>
                <c:pt idx="268">
                  <c:v>8.0000000000000043E-2</c:v>
                </c:pt>
                <c:pt idx="269">
                  <c:v>8.0000000000000043E-2</c:v>
                </c:pt>
                <c:pt idx="270">
                  <c:v>8.0000000000000043E-2</c:v>
                </c:pt>
                <c:pt idx="271">
                  <c:v>8.0000000000000043E-2</c:v>
                </c:pt>
                <c:pt idx="272">
                  <c:v>8.0000000000000043E-2</c:v>
                </c:pt>
                <c:pt idx="273">
                  <c:v>8.0000000000000043E-2</c:v>
                </c:pt>
                <c:pt idx="274">
                  <c:v>8.0000000000000043E-2</c:v>
                </c:pt>
                <c:pt idx="275">
                  <c:v>8.0000000000000043E-2</c:v>
                </c:pt>
                <c:pt idx="276">
                  <c:v>8.0000000000000043E-2</c:v>
                </c:pt>
                <c:pt idx="277">
                  <c:v>8.0000000000000043E-2</c:v>
                </c:pt>
              </c:numCache>
            </c:numRef>
          </c:val>
          <c:smooth val="0"/>
        </c:ser>
        <c:dLbls>
          <c:showLegendKey val="0"/>
          <c:showVal val="0"/>
          <c:showCatName val="0"/>
          <c:showSerName val="0"/>
          <c:showPercent val="0"/>
          <c:showBubbleSize val="0"/>
        </c:dLbls>
        <c:marker val="1"/>
        <c:smooth val="0"/>
        <c:axId val="202601600"/>
        <c:axId val="202603136"/>
      </c:lineChart>
      <c:catAx>
        <c:axId val="202601600"/>
        <c:scaling>
          <c:orientation val="minMax"/>
        </c:scaling>
        <c:delete val="0"/>
        <c:axPos val="b"/>
        <c:numFmt formatCode="h:mm"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2603136"/>
        <c:crosses val="autoZero"/>
        <c:auto val="1"/>
        <c:lblAlgn val="ctr"/>
        <c:lblOffset val="100"/>
        <c:noMultiLvlLbl val="0"/>
      </c:catAx>
      <c:valAx>
        <c:axId val="202603136"/>
        <c:scaling>
          <c:orientation val="minMax"/>
        </c:scaling>
        <c:delete val="0"/>
        <c:axPos val="l"/>
        <c:majorGridlines>
          <c:spPr>
            <a:ln>
              <a:solidFill>
                <a:schemeClr val="bg1">
                  <a:lumMod val="85000"/>
                </a:schemeClr>
              </a:solidFill>
            </a:ln>
          </c:spPr>
        </c:majorGridlines>
        <c:title>
          <c:tx>
            <c:rich>
              <a:bodyPr rot="-5400000" vert="horz"/>
              <a:lstStyle/>
              <a:p>
                <a:pPr>
                  <a:defRPr sz="800" b="0">
                    <a:latin typeface="Arial Unicode MS" panose="020B0604020202020204" pitchFamily="34" charset="-128"/>
                    <a:ea typeface="Arial Unicode MS" panose="020B0604020202020204" pitchFamily="34" charset="-128"/>
                    <a:cs typeface="Arial Unicode MS" panose="020B0604020202020204" pitchFamily="34" charset="-128"/>
                  </a:defRPr>
                </a:pPr>
                <a:r>
                  <a:rPr lang="en-GB" sz="800" b="0">
                    <a:latin typeface="Arial Unicode MS" panose="020B0604020202020204" pitchFamily="34" charset="-128"/>
                    <a:ea typeface="Arial Unicode MS" panose="020B0604020202020204" pitchFamily="34" charset="-128"/>
                    <a:cs typeface="Arial Unicode MS" panose="020B0604020202020204" pitchFamily="34" charset="-128"/>
                  </a:rPr>
                  <a:t>Formaldehyde (ppm)</a:t>
                </a:r>
              </a:p>
            </c:rich>
          </c:tx>
          <c:layout>
            <c:manualLayout>
              <c:xMode val="edge"/>
              <c:yMode val="edge"/>
              <c:x val="0"/>
              <c:y val="0.24551585574416307"/>
            </c:manualLayout>
          </c:layout>
          <c:overlay val="0"/>
        </c:title>
        <c:numFmt formatCode="0.00" sourceLinked="1"/>
        <c:majorTickMark val="none"/>
        <c:minorTickMark val="none"/>
        <c:tickLblPos val="nextTo"/>
        <c:txPr>
          <a:bodyPr/>
          <a:lstStyle/>
          <a:p>
            <a:pPr>
              <a:defRPr sz="800">
                <a:latin typeface="Arial Unicode MS" panose="020B0604020202020204" pitchFamily="34" charset="-128"/>
                <a:ea typeface="Arial Unicode MS" panose="020B0604020202020204" pitchFamily="34" charset="-128"/>
                <a:cs typeface="Arial Unicode MS" panose="020B0604020202020204" pitchFamily="34" charset="-128"/>
              </a:defRPr>
            </a:pPr>
            <a:endParaRPr lang="en-US"/>
          </a:p>
        </c:txPr>
        <c:crossAx val="202601600"/>
        <c:crosses val="autoZero"/>
        <c:crossBetween val="between"/>
        <c:majorUnit val="0.1"/>
      </c:valAx>
      <c:spPr>
        <a:solidFill>
          <a:schemeClr val="bg1">
            <a:lumMod val="95000"/>
          </a:schemeClr>
        </a:solidFill>
        <a:ln>
          <a:solidFill>
            <a:schemeClr val="bg1">
              <a:lumMod val="85000"/>
            </a:schemeClr>
          </a:solid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800">
                <a:latin typeface="Arial" panose="020B0604020202020204" pitchFamily="34" charset="0"/>
                <a:cs typeface="Arial" panose="020B0604020202020204" pitchFamily="34" charset="0"/>
              </a:defRPr>
            </a:pPr>
            <a:r>
              <a:rPr lang="en-GB" sz="800">
                <a:latin typeface="Arial" panose="020B0604020202020204" pitchFamily="34" charset="0"/>
                <a:cs typeface="Arial" panose="020B0604020202020204" pitchFamily="34" charset="0"/>
              </a:rPr>
              <a:t>Frequency of Sick Building Syndrome symptoms in 6 case study homes (%)</a:t>
            </a:r>
          </a:p>
        </c:rich>
      </c:tx>
      <c:layout>
        <c:manualLayout>
          <c:xMode val="edge"/>
          <c:yMode val="edge"/>
          <c:x val="0.14898058131211434"/>
          <c:y val="3.6173759466576312E-2"/>
        </c:manualLayout>
      </c:layout>
      <c:overlay val="0"/>
    </c:title>
    <c:autoTitleDeleted val="0"/>
    <c:plotArea>
      <c:layout>
        <c:manualLayout>
          <c:layoutTarget val="inner"/>
          <c:xMode val="edge"/>
          <c:yMode val="edge"/>
          <c:x val="0.31034281190443269"/>
          <c:y val="0.32792379400850846"/>
          <c:w val="0.38290700675402844"/>
          <c:h val="0.5930657374724716"/>
        </c:manualLayout>
      </c:layout>
      <c:radarChart>
        <c:radarStyle val="marker"/>
        <c:varyColors val="0"/>
        <c:ser>
          <c:idx val="0"/>
          <c:order val="0"/>
          <c:tx>
            <c:strRef>
              <c:f>'SBS (Combined)'!$U$7</c:f>
              <c:strCache>
                <c:ptCount val="1"/>
                <c:pt idx="0">
                  <c:v>More than 2 episodes in the last 12 months (%)</c:v>
                </c:pt>
              </c:strCache>
            </c:strRef>
          </c:tx>
          <c:marker>
            <c:symbol val="none"/>
          </c:marker>
          <c:cat>
            <c:strRef>
              <c:f>'SBS (Combined)'!$V$6:$AC$6</c:f>
              <c:strCache>
                <c:ptCount val="8"/>
                <c:pt idx="0">
                  <c:v>Dryness of eyes</c:v>
                </c:pt>
                <c:pt idx="1">
                  <c:v>Itchy/ watery eyes</c:v>
                </c:pt>
                <c:pt idx="2">
                  <c:v>blocked/ stuffy nose</c:v>
                </c:pt>
                <c:pt idx="3">
                  <c:v>runny nose</c:v>
                </c:pt>
                <c:pt idx="4">
                  <c:v>dry throat</c:v>
                </c:pt>
                <c:pt idx="5">
                  <c:v>lethargy/tiredness</c:v>
                </c:pt>
                <c:pt idx="6">
                  <c:v>headache</c:v>
                </c:pt>
                <c:pt idx="7">
                  <c:v>dry, itching or irritated skin</c:v>
                </c:pt>
              </c:strCache>
            </c:strRef>
          </c:cat>
          <c:val>
            <c:numRef>
              <c:f>'SBS (Combined)'!$V$7:$AC$7</c:f>
              <c:numCache>
                <c:formatCode>0</c:formatCode>
                <c:ptCount val="8"/>
                <c:pt idx="0">
                  <c:v>6.25</c:v>
                </c:pt>
                <c:pt idx="1">
                  <c:v>12.5</c:v>
                </c:pt>
                <c:pt idx="2">
                  <c:v>43.75</c:v>
                </c:pt>
                <c:pt idx="3">
                  <c:v>31.25</c:v>
                </c:pt>
                <c:pt idx="4">
                  <c:v>18.75</c:v>
                </c:pt>
                <c:pt idx="5">
                  <c:v>18.75</c:v>
                </c:pt>
                <c:pt idx="6">
                  <c:v>18.75</c:v>
                </c:pt>
                <c:pt idx="7">
                  <c:v>18.75</c:v>
                </c:pt>
              </c:numCache>
            </c:numRef>
          </c:val>
        </c:ser>
        <c:ser>
          <c:idx val="1"/>
          <c:order val="1"/>
          <c:tx>
            <c:strRef>
              <c:f>'SBS (Combined)'!$U$8</c:f>
              <c:strCache>
                <c:ptCount val="1"/>
                <c:pt idx="0">
                  <c:v>Symptom better at times away from the home (%)</c:v>
                </c:pt>
              </c:strCache>
            </c:strRef>
          </c:tx>
          <c:marker>
            <c:symbol val="none"/>
          </c:marker>
          <c:cat>
            <c:strRef>
              <c:f>'SBS (Combined)'!$V$6:$AC$6</c:f>
              <c:strCache>
                <c:ptCount val="8"/>
                <c:pt idx="0">
                  <c:v>Dryness of eyes</c:v>
                </c:pt>
                <c:pt idx="1">
                  <c:v>Itchy/ watery eyes</c:v>
                </c:pt>
                <c:pt idx="2">
                  <c:v>blocked/ stuffy nose</c:v>
                </c:pt>
                <c:pt idx="3">
                  <c:v>runny nose</c:v>
                </c:pt>
                <c:pt idx="4">
                  <c:v>dry throat</c:v>
                </c:pt>
                <c:pt idx="5">
                  <c:v>lethargy/tiredness</c:v>
                </c:pt>
                <c:pt idx="6">
                  <c:v>headache</c:v>
                </c:pt>
                <c:pt idx="7">
                  <c:v>dry, itching or irritated skin</c:v>
                </c:pt>
              </c:strCache>
            </c:strRef>
          </c:cat>
          <c:val>
            <c:numRef>
              <c:f>'SBS (Combined)'!$V$8:$AC$8</c:f>
              <c:numCache>
                <c:formatCode>0</c:formatCode>
                <c:ptCount val="8"/>
                <c:pt idx="0">
                  <c:v>6.25</c:v>
                </c:pt>
                <c:pt idx="1">
                  <c:v>12.5</c:v>
                </c:pt>
                <c:pt idx="2">
                  <c:v>6.25</c:v>
                </c:pt>
                <c:pt idx="3">
                  <c:v>0</c:v>
                </c:pt>
                <c:pt idx="4">
                  <c:v>18.75</c:v>
                </c:pt>
                <c:pt idx="5">
                  <c:v>0</c:v>
                </c:pt>
                <c:pt idx="6">
                  <c:v>0</c:v>
                </c:pt>
                <c:pt idx="7">
                  <c:v>6.25</c:v>
                </c:pt>
              </c:numCache>
            </c:numRef>
          </c:val>
        </c:ser>
        <c:dLbls>
          <c:showLegendKey val="0"/>
          <c:showVal val="0"/>
          <c:showCatName val="0"/>
          <c:showSerName val="0"/>
          <c:showPercent val="0"/>
          <c:showBubbleSize val="0"/>
        </c:dLbls>
        <c:axId val="202624000"/>
        <c:axId val="202724096"/>
      </c:radarChart>
      <c:catAx>
        <c:axId val="202624000"/>
        <c:scaling>
          <c:orientation val="minMax"/>
        </c:scaling>
        <c:delete val="0"/>
        <c:axPos val="b"/>
        <c:majorGridlines/>
        <c:majorTickMark val="none"/>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202724096"/>
        <c:crosses val="autoZero"/>
        <c:auto val="1"/>
        <c:lblAlgn val="ctr"/>
        <c:lblOffset val="100"/>
        <c:noMultiLvlLbl val="0"/>
      </c:catAx>
      <c:valAx>
        <c:axId val="202724096"/>
        <c:scaling>
          <c:orientation val="minMax"/>
        </c:scaling>
        <c:delete val="0"/>
        <c:axPos val="l"/>
        <c:majorGridlines/>
        <c:numFmt formatCode="General" sourceLinked="0"/>
        <c:majorTickMark val="none"/>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202624000"/>
        <c:crosses val="autoZero"/>
        <c:crossBetween val="between"/>
        <c:majorUnit val="10"/>
      </c:valAx>
      <c:spPr>
        <a:noFill/>
      </c:spPr>
    </c:plotArea>
    <c:legend>
      <c:legendPos val="r"/>
      <c:layout>
        <c:manualLayout>
          <c:xMode val="edge"/>
          <c:yMode val="edge"/>
          <c:x val="7.0542221183391124E-2"/>
          <c:y val="0.1505726425080843"/>
          <c:w val="0.84358200987588416"/>
          <c:h val="0.10245327068923103"/>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solidFill>
        <a:schemeClr val="bg1">
          <a:lumMod val="50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19B5-97E3-4FA8-AF9B-E75CD8C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58425</CharactersWithSpaces>
  <SharedDoc>false</SharedDoc>
  <HLinks>
    <vt:vector size="12" baseType="variant">
      <vt:variant>
        <vt:i4>1638425</vt:i4>
      </vt:variant>
      <vt:variant>
        <vt:i4>3</vt:i4>
      </vt:variant>
      <vt:variant>
        <vt:i4>0</vt:i4>
      </vt:variant>
      <vt:variant>
        <vt:i4>5</vt:i4>
      </vt:variant>
      <vt:variant>
        <vt:lpwstr>http://info.tuwien.ac.at/bausim/conftool/mcleod-2010-passivhaus_and_phpp__do_continental_design_criteria_work-122.pdf</vt:lpwstr>
      </vt:variant>
      <vt:variant>
        <vt:lpwstr/>
      </vt:variant>
      <vt:variant>
        <vt:i4>1769499</vt:i4>
      </vt:variant>
      <vt:variant>
        <vt:i4>0</vt:i4>
      </vt:variant>
      <vt:variant>
        <vt:i4>0</vt:i4>
      </vt:variant>
      <vt:variant>
        <vt:i4>5</vt:i4>
      </vt:variant>
      <vt:variant>
        <vt:lpwstr>http://www.sustreport.org/downloads/SustainabilityEA.doc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arch1</dc:creator>
  <cp:lastModifiedBy>McGill ,Grainne</cp:lastModifiedBy>
  <cp:revision>2</cp:revision>
  <cp:lastPrinted>2013-08-20T12:02:00Z</cp:lastPrinted>
  <dcterms:created xsi:type="dcterms:W3CDTF">2018-01-30T14:44:00Z</dcterms:created>
  <dcterms:modified xsi:type="dcterms:W3CDTF">2018-01-30T14:44:00Z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8237</vt:lpwstr>
  </property>
  <property fmtid="{D5CDD505-2E9C-101B-9397-08002B2CF9AE}" pid="3" name="WnCSubscriberId">
    <vt:lpwstr>1576</vt:lpwstr>
  </property>
  <property fmtid="{D5CDD505-2E9C-101B-9397-08002B2CF9AE}" pid="4" name="WnCOutputStyleId">
    <vt:lpwstr>164</vt:lpwstr>
  </property>
  <property fmtid="{D5CDD505-2E9C-101B-9397-08002B2CF9AE}" pid="5" name="RWProductId">
    <vt:lpwstr>WnC</vt:lpwstr>
  </property>
  <property fmtid="{D5CDD505-2E9C-101B-9397-08002B2CF9AE}" pid="6" name="WnC4Folder">
    <vt:lpwstr/>
  </property>
</Properties>
</file>