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5B594A">
        <w:rPr>
          <w:rFonts w:ascii="Calibri-Bold" w:hAnsi="Calibri-Bold" w:cs="Calibri-Bold"/>
          <w:b/>
          <w:bCs/>
          <w:color w:val="000000"/>
          <w:sz w:val="20"/>
          <w:szCs w:val="20"/>
        </w:rPr>
        <w:t>Typewriter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As with many other mechanically complex items for the office or study, the typewriter, which for commercial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purposes </w:t>
      </w:r>
      <w:proofErr w:type="gramStart"/>
      <w:r w:rsidRPr="005B594A">
        <w:rPr>
          <w:rFonts w:ascii="Calibri" w:hAnsi="Calibri" w:cs="Calibri"/>
          <w:color w:val="000000"/>
          <w:sz w:val="20"/>
          <w:szCs w:val="20"/>
        </w:rPr>
        <w:t>was</w:t>
      </w:r>
      <w:proofErr w:type="gramEnd"/>
      <w:r w:rsidRPr="005B594A">
        <w:rPr>
          <w:rFonts w:ascii="Calibri" w:hAnsi="Calibri" w:cs="Calibri"/>
          <w:color w:val="000000"/>
          <w:sz w:val="20"/>
          <w:szCs w:val="20"/>
        </w:rPr>
        <w:t xml:space="preserve"> first introduced by Scholes and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Gidden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 in the USA in 1868, borrowed its design language from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the domestic sewing machine, developed in the early 1850s. Most typewriters had </w:t>
      </w:r>
      <w:r w:rsidRPr="005B594A">
        <w:rPr>
          <w:rFonts w:ascii="Calibri" w:hAnsi="Calibri" w:cs="Calibri"/>
          <w:color w:val="F47E43"/>
          <w:sz w:val="20"/>
          <w:szCs w:val="20"/>
        </w:rPr>
        <w:t xml:space="preserve">relatively </w:t>
      </w:r>
      <w:r w:rsidRPr="005B594A">
        <w:rPr>
          <w:rFonts w:ascii="Calibri" w:hAnsi="Calibri" w:cs="Calibri"/>
          <w:color w:val="000000"/>
          <w:sz w:val="20"/>
          <w:szCs w:val="20"/>
        </w:rPr>
        <w:t>overt displays of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working parts on a cast metal framework with pressed metal coverings. The working parts were bright nickel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plated, the framework and covers lacquered black with </w:t>
      </w:r>
      <w:r w:rsidRPr="005B594A">
        <w:rPr>
          <w:rFonts w:ascii="Calibri" w:hAnsi="Calibri" w:cs="Calibri"/>
          <w:color w:val="F47E43"/>
          <w:sz w:val="20"/>
          <w:szCs w:val="20"/>
        </w:rPr>
        <w:t xml:space="preserve">varied amounts of </w:t>
      </w:r>
      <w:r w:rsidRPr="005B594A">
        <w:rPr>
          <w:rFonts w:ascii="Calibri" w:hAnsi="Calibri" w:cs="Calibri"/>
          <w:color w:val="000000"/>
          <w:sz w:val="20"/>
          <w:szCs w:val="20"/>
        </w:rPr>
        <w:t>gold lining and transfer decoration.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There was considerable variation in the mechanics of early typewriters as different makers and patentees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jockeyed for position in the market. Many typed from below</w:t>
      </w:r>
      <w:r w:rsidRPr="005B594A">
        <w:rPr>
          <w:rFonts w:ascii="Calibri" w:hAnsi="Calibri" w:cs="Calibri"/>
          <w:color w:val="F47E43"/>
          <w:sz w:val="20"/>
          <w:szCs w:val="20"/>
        </w:rPr>
        <w:t xml:space="preserve">, whilst </w:t>
      </w:r>
      <w:r w:rsidRPr="005B594A">
        <w:rPr>
          <w:rFonts w:ascii="Calibri" w:hAnsi="Calibri" w:cs="Calibri"/>
          <w:color w:val="000000"/>
          <w:sz w:val="20"/>
          <w:szCs w:val="20"/>
        </w:rPr>
        <w:t>others, such as the Hansen “Writing Ball</w:t>
      </w:r>
      <w:r w:rsidRPr="005B594A">
        <w:rPr>
          <w:rFonts w:ascii="Calibri" w:hAnsi="Calibri" w:cs="Calibri"/>
          <w:color w:val="F47E43"/>
          <w:sz w:val="20"/>
          <w:szCs w:val="20"/>
        </w:rPr>
        <w:t>,</w:t>
      </w:r>
      <w:r w:rsidRPr="005B594A">
        <w:rPr>
          <w:rFonts w:ascii="Calibri" w:hAnsi="Calibri" w:cs="Calibri"/>
          <w:color w:val="000000"/>
          <w:sz w:val="20"/>
          <w:szCs w:val="20"/>
        </w:rPr>
        <w:t>”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had idiosyncratic key positions and therefore appearance</w:t>
      </w:r>
      <w:r w:rsidRPr="005B594A">
        <w:rPr>
          <w:rFonts w:ascii="Calibri" w:hAnsi="Calibri" w:cs="Calibri"/>
          <w:color w:val="F47E43"/>
          <w:sz w:val="20"/>
          <w:szCs w:val="20"/>
        </w:rPr>
        <w:t>. B</w:t>
      </w:r>
      <w:r w:rsidRPr="005B594A">
        <w:rPr>
          <w:rFonts w:ascii="Calibri" w:hAnsi="Calibri" w:cs="Calibri"/>
          <w:color w:val="000000"/>
          <w:sz w:val="20"/>
          <w:szCs w:val="20"/>
        </w:rPr>
        <w:t xml:space="preserve">y the early </w:t>
      </w:r>
      <w:r w:rsidRPr="005B594A">
        <w:rPr>
          <w:rFonts w:ascii="Calibri" w:hAnsi="Calibri" w:cs="Calibri"/>
          <w:color w:val="2E98D4"/>
          <w:sz w:val="20"/>
          <w:szCs w:val="20"/>
        </w:rPr>
        <w:t xml:space="preserve">twentieth </w:t>
      </w:r>
      <w:r w:rsidRPr="005B594A">
        <w:rPr>
          <w:rFonts w:ascii="Calibri" w:hAnsi="Calibri" w:cs="Calibri"/>
          <w:color w:val="000000"/>
          <w:sz w:val="20"/>
          <w:szCs w:val="20"/>
        </w:rPr>
        <w:t>century the “Remington”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style typewriter, with QWERTY keyboard and the type striking the paper on a roller directly ahead of the keys,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allowing the typist to read the typing as it was struck, had become completely dominant.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Design began to move away from the sewing-machine aesthetic in the 1940s and 50s, most notably by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Olivetti under the design leadership of Marcello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Nizzoli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 who encased the machine in rounded forms with its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framework largely concealed. Black lacquer was replaced by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colored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 enamels, typically in muted tones of tan,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blue</w:t>
      </w:r>
      <w:r w:rsidRPr="005B594A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5B594A">
        <w:rPr>
          <w:rFonts w:ascii="Calibri" w:hAnsi="Calibri" w:cs="Calibri"/>
          <w:color w:val="000000"/>
          <w:sz w:val="20"/>
          <w:szCs w:val="20"/>
        </w:rPr>
        <w:t>and green. Set by the Lexicon 80 of 1948, the Olivetti aesthetic was to dominate typewriter design for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twenty years. In 1969 Olivetti was to further innovate in typewriter design with the Valentine portable. This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machine, designed by Ettore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Sottsass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 and Perry King, made use of injection</w:t>
      </w:r>
      <w:r w:rsidRPr="005B594A">
        <w:rPr>
          <w:rFonts w:ascii="Calibri" w:hAnsi="Calibri" w:cs="Calibri"/>
          <w:color w:val="F47E43"/>
          <w:sz w:val="20"/>
          <w:szCs w:val="20"/>
        </w:rPr>
        <w:t>-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molded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 plastics and was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colored</w:t>
      </w:r>
      <w:proofErr w:type="spellEnd"/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bright red with yellow ribbon reel covers. The significance of this design was its pioneering attempt to make a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piece of “serious” office equipment young-looking and fun, a portent of changes in attitude to office design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more generally.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Although the Valentine sold well, it was an exception; most typewriters continued to be far less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dramatic in use of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color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>, the forms becoming more rectilinear. The final chapter of typewriter design was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dominated by the electric golf-ball machine, where the type was cast into a ball that printed through a dry-ink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coated plastic tape rather than a wet-ink saturated ribbon. The first golf-ball machine was the IBM “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Selectric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>”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of 1961, its case designed by Eliot Noyes. Being electro-mechanical, the golf</w:t>
      </w:r>
      <w:r w:rsidRPr="005B594A">
        <w:rPr>
          <w:rFonts w:ascii="Calibri" w:hAnsi="Calibri" w:cs="Calibri"/>
          <w:color w:val="F47E43"/>
          <w:sz w:val="20"/>
          <w:szCs w:val="20"/>
        </w:rPr>
        <w:t>-</w:t>
      </w:r>
      <w:r w:rsidRPr="005B594A">
        <w:rPr>
          <w:rFonts w:ascii="Calibri" w:hAnsi="Calibri" w:cs="Calibri"/>
          <w:color w:val="000000"/>
          <w:sz w:val="20"/>
          <w:szCs w:val="20"/>
        </w:rPr>
        <w:t>ball machine could be “touch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typed</w:t>
      </w:r>
      <w:r w:rsidRPr="005B594A">
        <w:rPr>
          <w:rFonts w:ascii="Calibri" w:hAnsi="Calibri" w:cs="Calibri"/>
          <w:color w:val="F47E43"/>
          <w:sz w:val="20"/>
          <w:szCs w:val="20"/>
        </w:rPr>
        <w:t>,</w:t>
      </w:r>
      <w:r w:rsidRPr="005B594A">
        <w:rPr>
          <w:rFonts w:ascii="Calibri" w:hAnsi="Calibri" w:cs="Calibri"/>
          <w:color w:val="000000"/>
          <w:sz w:val="20"/>
          <w:szCs w:val="20"/>
        </w:rPr>
        <w:t>” with minimal force on the keys (which were now really buttons). These machines were entirely cased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in plastic. Initially they were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colored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 in the same sort of tones as Olivetti had established, but in the 1970s and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80s </w:t>
      </w:r>
      <w:r w:rsidRPr="005B594A">
        <w:rPr>
          <w:rFonts w:ascii="Calibri" w:hAnsi="Calibri" w:cs="Calibri"/>
          <w:color w:val="F47E43"/>
          <w:sz w:val="20"/>
          <w:szCs w:val="20"/>
        </w:rPr>
        <w:t xml:space="preserve">they </w:t>
      </w:r>
      <w:r w:rsidRPr="005B594A">
        <w:rPr>
          <w:rFonts w:ascii="Calibri" w:hAnsi="Calibri" w:cs="Calibri"/>
          <w:color w:val="000000"/>
          <w:sz w:val="20"/>
          <w:szCs w:val="20"/>
        </w:rPr>
        <w:t xml:space="preserve">had become dominated by shades of cream to light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gr</w:t>
      </w:r>
      <w:r w:rsidRPr="005B594A">
        <w:rPr>
          <w:rFonts w:ascii="Calibri" w:hAnsi="Calibri" w:cs="Calibri"/>
          <w:color w:val="F47E43"/>
          <w:sz w:val="20"/>
          <w:szCs w:val="20"/>
        </w:rPr>
        <w:t>a</w:t>
      </w:r>
      <w:r w:rsidRPr="005B594A">
        <w:rPr>
          <w:rFonts w:ascii="Calibri" w:hAnsi="Calibri" w:cs="Calibri"/>
          <w:color w:val="000000"/>
          <w:sz w:val="20"/>
          <w:szCs w:val="20"/>
        </w:rPr>
        <w:t>y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. The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Selectric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 was last made in 1986, but its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 xml:space="preserve">rectilinear form and </w:t>
      </w:r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colorways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 were to establish an aesthetic which was continued in early desktop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computers.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In all industrially developed countries the typewriter is now obsolete, replaced by the far more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advanced and versatile word processing of the personal computer, both in desktop and laptop (portable)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forms. However, the traditional typewriter continues to have one huge advantage over the computer, it needs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no more power than the human finger, therefore it will always have a place wherever electricity supplies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5B594A">
        <w:rPr>
          <w:rFonts w:ascii="Calibri" w:hAnsi="Calibri" w:cs="Calibri"/>
          <w:color w:val="000000"/>
          <w:sz w:val="20"/>
          <w:szCs w:val="20"/>
        </w:rPr>
        <w:t>cannot be relied upon.</w:t>
      </w: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81318" w:rsidRPr="005B594A" w:rsidRDefault="00B81318" w:rsidP="00B81318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5B594A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D134FC" w:rsidRDefault="00B81318" w:rsidP="00B81318">
      <w:proofErr w:type="spellStart"/>
      <w:r w:rsidRPr="005B594A">
        <w:rPr>
          <w:rFonts w:ascii="Calibri" w:hAnsi="Calibri" w:cs="Calibri"/>
          <w:color w:val="000000"/>
          <w:sz w:val="20"/>
          <w:szCs w:val="20"/>
        </w:rPr>
        <w:t>Vangool</w:t>
      </w:r>
      <w:proofErr w:type="spellEnd"/>
      <w:r w:rsidRPr="005B594A">
        <w:rPr>
          <w:rFonts w:ascii="Calibri" w:hAnsi="Calibri" w:cs="Calibri"/>
          <w:color w:val="000000"/>
          <w:sz w:val="20"/>
          <w:szCs w:val="20"/>
        </w:rPr>
        <w:t xml:space="preserve">, Janie. </w:t>
      </w:r>
      <w:r w:rsidRPr="005B594A">
        <w:rPr>
          <w:rFonts w:ascii="Calibri" w:hAnsi="Calibri" w:cs="Calibri"/>
          <w:color w:val="F47E43"/>
          <w:sz w:val="20"/>
          <w:szCs w:val="20"/>
        </w:rPr>
        <w:t xml:space="preserve">2015. </w:t>
      </w:r>
      <w:r w:rsidRPr="005B594A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The Typewriter: A </w:t>
      </w:r>
      <w:r>
        <w:rPr>
          <w:rFonts w:ascii="Calibri-Italic" w:hAnsi="Calibri-Italic" w:cs="Calibri-Italic"/>
          <w:i/>
          <w:iCs/>
          <w:color w:val="000000"/>
          <w:sz w:val="14"/>
          <w:szCs w:val="14"/>
        </w:rPr>
        <w:t>Graphic History of the Beloved Machine</w:t>
      </w:r>
      <w:r>
        <w:rPr>
          <w:rFonts w:ascii="Calibri" w:hAnsi="Calibri" w:cs="Calibri"/>
          <w:color w:val="000000"/>
          <w:sz w:val="14"/>
          <w:szCs w:val="14"/>
        </w:rPr>
        <w:t>. Calgary</w:t>
      </w:r>
      <w:bookmarkStart w:id="0" w:name="_GoBack"/>
      <w:bookmarkEnd w:id="0"/>
      <w:r>
        <w:rPr>
          <w:rFonts w:ascii="Calibri" w:hAnsi="Calibri" w:cs="Calibri"/>
          <w:color w:val="000000"/>
          <w:sz w:val="14"/>
          <w:szCs w:val="14"/>
        </w:rPr>
        <w:t>: Uppercase Pub. Inc</w:t>
      </w:r>
      <w:r>
        <w:rPr>
          <w:rFonts w:ascii="Calibri" w:hAnsi="Calibri" w:cs="Calibri"/>
          <w:color w:val="2E98D4"/>
          <w:sz w:val="14"/>
          <w:szCs w:val="14"/>
        </w:rPr>
        <w:t>.</w:t>
      </w:r>
    </w:p>
    <w:sectPr w:rsidR="00D13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03"/>
    <w:rsid w:val="00052203"/>
    <w:rsid w:val="005B594A"/>
    <w:rsid w:val="00B81318"/>
    <w:rsid w:val="00D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78D51-3E51-4CAC-9107-3EE0EB4D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Company>The Glasgow School of Art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2022-03-30T12:43:00Z</dcterms:created>
  <dcterms:modified xsi:type="dcterms:W3CDTF">2022-03-30T14:46:00Z</dcterms:modified>
</cp:coreProperties>
</file>